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00" w:type="dxa"/>
        <w:jc w:val="center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0500"/>
      </w:tblGrid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0590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Verdana" w:hAnsi="Verdana" w:eastAsia="宋体" w:cs="宋体"/>
                <w:b/>
                <w:bCs/>
                <w:color w:val="4E4E4E"/>
                <w:kern w:val="0"/>
                <w:sz w:val="36"/>
                <w:szCs w:val="36"/>
              </w:rPr>
            </w:pPr>
            <w:r>
              <w:rPr>
                <w:rFonts w:ascii="Verdana" w:hAnsi="Verdana" w:eastAsia="宋体" w:cs="宋体"/>
                <w:b/>
                <w:bCs/>
                <w:color w:val="4E4E4E"/>
                <w:kern w:val="0"/>
                <w:sz w:val="36"/>
                <w:szCs w:val="36"/>
              </w:rPr>
              <w:t>20</w:t>
            </w:r>
            <w:r>
              <w:rPr>
                <w:rFonts w:hint="eastAsia" w:ascii="Verdana" w:hAnsi="Verdana" w:eastAsia="宋体" w:cs="宋体"/>
                <w:b/>
                <w:bCs/>
                <w:color w:val="4E4E4E"/>
                <w:kern w:val="0"/>
                <w:sz w:val="36"/>
                <w:szCs w:val="36"/>
              </w:rPr>
              <w:t>2</w:t>
            </w:r>
            <w:r>
              <w:rPr>
                <w:rFonts w:hint="eastAsia" w:ascii="Verdana" w:hAnsi="Verdana" w:eastAsia="宋体" w:cs="宋体"/>
                <w:b/>
                <w:bCs/>
                <w:color w:val="4E4E4E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ascii="Verdana" w:hAnsi="Verdana" w:eastAsia="宋体" w:cs="宋体"/>
                <w:b/>
                <w:bCs/>
                <w:color w:val="4E4E4E"/>
                <w:kern w:val="0"/>
                <w:sz w:val="36"/>
                <w:szCs w:val="36"/>
              </w:rPr>
              <w:t>年成人高考招生章程</w: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  <w:p>
            <w:pPr>
              <w:pStyle w:val="8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高校全称：浙江越秀外国语学院</w:t>
            </w:r>
          </w:p>
          <w:p>
            <w:pPr>
              <w:widowControl/>
              <w:spacing w:line="300" w:lineRule="atLeast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二、学校地址：浙江绍兴市越城区会稽路428号浙江越秀外国语学院(稽山校区)</w:t>
            </w:r>
          </w:p>
          <w:p>
            <w:pPr>
              <w:widowControl/>
              <w:spacing w:line="300" w:lineRule="atLeast"/>
              <w:rPr>
                <w:rFonts w:hint="eastAsia" w:ascii="等线" w:hAnsi="等线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三、成教办学层次：高起专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、专升本</w:t>
            </w:r>
          </w:p>
          <w:p>
            <w:pPr>
              <w:widowControl/>
              <w:spacing w:line="300" w:lineRule="atLeast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四、学习形式及学制：均为业余；弹性学制:高起专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、专升本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2.5-5年。</w:t>
            </w:r>
          </w:p>
          <w:p>
            <w:pPr>
              <w:widowControl/>
              <w:spacing w:line="30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五、成教招生专业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专科（高起专）：商务管理、应用英语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本科（专升本）：电子商务、工商管理、学前教育</w:t>
            </w:r>
          </w:p>
          <w:p>
            <w:pPr>
              <w:widowControl/>
              <w:spacing w:line="300" w:lineRule="atLeast"/>
              <w:ind w:left="480" w:hanging="480" w:hanging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六、录取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则</w:t>
            </w:r>
            <w:r>
              <w:rPr>
                <w:rFonts w:ascii="Verdana" w:hAnsi="Verdana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eastAsia="zh-CN"/>
              </w:rPr>
              <w:t>录取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工作实行“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招生院校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负责，省教育考试院监督”的录取体制。招生录取工作严格遵守教</w:t>
            </w:r>
          </w:p>
          <w:p>
            <w:pPr>
              <w:widowControl/>
              <w:spacing w:line="300" w:lineRule="atLeast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育部和省教育考试院的有关政策和规定，积极组织实施高校招生“阳光工程”，贯彻“公平竞争、公正选拔、公开透明”的原则，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符合报考条件，考试成绩达到投档分数线的考生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中，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按照从高分到低分择优录取原则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，决定考生录取与否和录取的专业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等线" w:hAnsi="等线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七、学费标准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成人高等教育业余类高起专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、专升本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学费标准均为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8100元/每生。</w:t>
            </w:r>
            <w:bookmarkStart w:id="0" w:name="_GoBack"/>
            <w:bookmarkEnd w:id="0"/>
          </w:p>
          <w:p>
            <w:pPr>
              <w:widowControl/>
              <w:spacing w:line="30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八、颁发学历证书的学校名称及证书种类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高起专：浙江越秀外国语学院，成人高等教育，学习形式为业余。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专升本：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浙江越秀外国语学院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成人高等教育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学习形式为业余。</w:t>
            </w:r>
          </w:p>
          <w:p>
            <w:pPr>
              <w:widowControl/>
              <w:spacing w:line="300" w:lineRule="atLeast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九、继续教育学院地址及联系方式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学院地址：浙江省绍兴市越城区会稽路428号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hint="default" w:ascii="等线" w:hAnsi="等线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联系方式：0575-891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14367</w:t>
            </w:r>
          </w:p>
          <w:p>
            <w:pPr>
              <w:widowControl/>
              <w:spacing w:line="300" w:lineRule="atLeast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学校网址：</w:t>
            </w:r>
            <w:r>
              <w:rPr>
                <w:rFonts w:hint="eastAsia"/>
              </w:rPr>
              <w:t>https://www.zyufl.edu.cn/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继续教育学院网址：</w:t>
            </w:r>
            <w:r>
              <w:rPr>
                <w:rFonts w:hint="eastAsia"/>
              </w:rPr>
              <w:t>https://cj.zyufl.edu.cn/</w:t>
            </w:r>
          </w:p>
          <w:p>
            <w:pPr>
              <w:widowControl/>
              <w:spacing w:line="30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300" w:lineRule="atLeast"/>
              <w:jc w:val="righ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浙江越秀外国语学院</w:t>
            </w:r>
          </w:p>
          <w:p>
            <w:pPr>
              <w:widowControl/>
              <w:wordWrap w:val="0"/>
              <w:spacing w:line="300" w:lineRule="atLeast"/>
              <w:jc w:val="righ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二○二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30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30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50F25"/>
    <w:multiLevelType w:val="multilevel"/>
    <w:tmpl w:val="5F950F2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DI0YWZlODMyNWZlM2FlNDRjZDQxOTA2NWI4NGIifQ=="/>
  </w:docVars>
  <w:rsids>
    <w:rsidRoot w:val="00D33737"/>
    <w:rsid w:val="000110C1"/>
    <w:rsid w:val="00090419"/>
    <w:rsid w:val="000A752A"/>
    <w:rsid w:val="000C0976"/>
    <w:rsid w:val="000D16DB"/>
    <w:rsid w:val="001721A6"/>
    <w:rsid w:val="001D5128"/>
    <w:rsid w:val="002401B2"/>
    <w:rsid w:val="002F2848"/>
    <w:rsid w:val="0032663D"/>
    <w:rsid w:val="003F475F"/>
    <w:rsid w:val="00412CC4"/>
    <w:rsid w:val="004D1208"/>
    <w:rsid w:val="00517125"/>
    <w:rsid w:val="00521580"/>
    <w:rsid w:val="00581829"/>
    <w:rsid w:val="006120A8"/>
    <w:rsid w:val="007107D0"/>
    <w:rsid w:val="007C4C87"/>
    <w:rsid w:val="007E4A61"/>
    <w:rsid w:val="008624AE"/>
    <w:rsid w:val="00895547"/>
    <w:rsid w:val="00BD2762"/>
    <w:rsid w:val="00C4737C"/>
    <w:rsid w:val="00CC4481"/>
    <w:rsid w:val="00D33737"/>
    <w:rsid w:val="00D572DA"/>
    <w:rsid w:val="00DA1405"/>
    <w:rsid w:val="00E363E2"/>
    <w:rsid w:val="00E812FC"/>
    <w:rsid w:val="00F050D0"/>
    <w:rsid w:val="01603A46"/>
    <w:rsid w:val="0A7F0296"/>
    <w:rsid w:val="232440F2"/>
    <w:rsid w:val="47D63DE9"/>
    <w:rsid w:val="5CA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498</Characters>
  <Lines>4</Lines>
  <Paragraphs>1</Paragraphs>
  <TotalTime>5</TotalTime>
  <ScaleCrop>false</ScaleCrop>
  <LinksUpToDate>false</LinksUpToDate>
  <CharactersWithSpaces>584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2022-09-20T00:59:00Z</dcterms:created>
  <dc:creator>Microsoft</dc:creator>
  <cp:lastModifiedBy>Administrator</cp:lastModifiedBy>
  <dcterms:modified xsi:type="dcterms:W3CDTF">2023-09-14T02:08:03Z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4430FEF4AF8B4C069252D51DC03249EF_13</vt:lpwstr>
  </property>
</Properties>
</file>