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黑体" w:hAnsi="??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kern w:val="0"/>
          <w:sz w:val="36"/>
          <w:szCs w:val="36"/>
        </w:rPr>
        <w:t>绍兴职业技术学院</w:t>
      </w:r>
      <w:r>
        <w:rPr>
          <w:rFonts w:ascii="黑体" w:hAnsi="??" w:eastAsia="黑体" w:cs="宋体"/>
          <w:b/>
          <w:color w:val="333333"/>
          <w:kern w:val="0"/>
          <w:sz w:val="36"/>
          <w:szCs w:val="36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36"/>
          <w:szCs w:val="36"/>
        </w:rPr>
        <w:t>2</w:t>
      </w:r>
      <w:r>
        <w:rPr>
          <w:rFonts w:hint="eastAsia" w:ascii="黑体" w:hAnsi="??" w:eastAsia="黑体" w:cs="宋体"/>
          <w:b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??" w:eastAsia="黑体" w:cs="宋体"/>
          <w:b/>
          <w:color w:val="333333"/>
          <w:kern w:val="0"/>
          <w:sz w:val="36"/>
          <w:szCs w:val="36"/>
        </w:rPr>
        <w:t>年成人高等教育招生章程</w:t>
      </w:r>
    </w:p>
    <w:p>
      <w:pPr>
        <w:widowControl/>
        <w:spacing w:line="345" w:lineRule="atLeast"/>
        <w:jc w:val="center"/>
        <w:rPr>
          <w:rFonts w:hint="eastAsia" w:ascii="黑体" w:hAnsi="??" w:eastAsia="黑体" w:cs="宋体"/>
          <w:b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学校全称：绍兴职业技术学院</w:t>
      </w:r>
      <w:r>
        <w:rPr>
          <w:rFonts w:ascii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院校省代码：</w:t>
      </w:r>
      <w:r>
        <w:rPr>
          <w:rFonts w:ascii="宋体" w:hAnsi="宋体"/>
          <w:sz w:val="24"/>
          <w:szCs w:val="24"/>
        </w:rPr>
        <w:t>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校址：绍兴市越城区山阴路526号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办学性质：民办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办学层次：高起专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  <w:lang w:eastAsia="zh-CN"/>
        </w:rPr>
        <w:t>.</w:t>
      </w:r>
      <w:r>
        <w:rPr>
          <w:rFonts w:hint="eastAsia" w:ascii="宋体" w:hAnsi="宋体"/>
          <w:sz w:val="24"/>
          <w:szCs w:val="24"/>
        </w:rPr>
        <w:t>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招生范围：全省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学习形式、学制：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）学习形式：函授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招生专业：建筑工程技术、工程造价、机电一体化技术、计算机应用技术、大数据与会计、国际经济与贸易、电子商务、金融服务与管理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招生计划数：按教育厅实际下达计划数为准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（2）外语语种要求：不限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（3）男女比例：不限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（5）录取具体方式：实行计算机远程网上录取。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理工类：建筑工程技术、工程造价、机电一体化技术、计算机应用技术专业，3000元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文史类：大数据与会计、国际经济与贸易、电子商务、金融服务与管理专业，2700元/学年。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颁发学历证书的学校名称及证书种类：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绍兴职业技术学院，成人高等教育，专科层次。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）联系地址：绍兴市越城区山阴路526号（邮编</w:t>
      </w:r>
      <w:r>
        <w:rPr>
          <w:rFonts w:ascii="宋体" w:hAnsi="宋体"/>
          <w:sz w:val="24"/>
          <w:szCs w:val="24"/>
        </w:rPr>
        <w:t>312000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0575-88340008</w:t>
      </w:r>
      <w:r>
        <w:rPr>
          <w:rFonts w:hint="eastAsia" w:ascii="宋体" w:hAnsi="宋体"/>
          <w:sz w:val="24"/>
          <w:szCs w:val="24"/>
        </w:rPr>
        <w:t xml:space="preserve">   15267537153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0575-88054076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）学院网址：http://www.sxvtc.com/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）电子邮箱：chenyingying@sxvtc.com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40" w:firstLineChars="23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绍兴职业技术学院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60" w:firstLineChars="2400"/>
        <w:textAlignment w:val="auto"/>
      </w:pPr>
      <w:r>
        <w:rPr>
          <w:rFonts w:hint="eastAsia" w:ascii="宋体" w:hAnsi="宋体"/>
          <w:sz w:val="24"/>
          <w:szCs w:val="24"/>
        </w:rPr>
        <w:t>二○二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年九月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zJjY2IyMTFhNDJlNjc4MDdjNDk3MDgxMzgzOTAifQ=="/>
  </w:docVars>
  <w:rsids>
    <w:rsidRoot w:val="5BA924E7"/>
    <w:rsid w:val="3E497769"/>
    <w:rsid w:val="5BA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601</Words>
  <Characters>711</Characters>
  <Lines>0</Lines>
  <Paragraphs>0</Paragraphs>
  <TotalTime>4</TotalTime>
  <ScaleCrop>false</ScaleCrop>
  <LinksUpToDate>false</LinksUpToDate>
  <CharactersWithSpaces>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2023-09-15T02:31:00Z</dcterms:created>
  <dc:creator>浙江郦律</dc:creator>
  <cp:lastModifiedBy>浙江郦律</cp:lastModifiedBy>
  <dcterms:modified xsi:type="dcterms:W3CDTF">2023-09-15T03:05:55Z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7FFF1609598F470E9479D47866F36970_11</vt:lpwstr>
  </property>
</Properties>
</file>