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4F" w:rsidRDefault="00C3267E">
      <w:pPr>
        <w:jc w:val="center"/>
        <w:rPr>
          <w:rFonts w:ascii="宋体" w:hAnsi="宋体"/>
          <w:b/>
          <w:sz w:val="32"/>
          <w:szCs w:val="32"/>
        </w:rPr>
      </w:pPr>
      <w:r>
        <w:rPr>
          <w:rFonts w:ascii="宋体" w:hAnsi="宋体" w:hint="eastAsia"/>
          <w:b/>
          <w:sz w:val="32"/>
          <w:szCs w:val="32"/>
        </w:rPr>
        <w:t>202</w:t>
      </w:r>
      <w:r w:rsidR="00C87036">
        <w:rPr>
          <w:rFonts w:ascii="宋体" w:hAnsi="宋体" w:hint="eastAsia"/>
          <w:b/>
          <w:sz w:val="32"/>
          <w:szCs w:val="32"/>
        </w:rPr>
        <w:t>3</w:t>
      </w:r>
      <w:r>
        <w:rPr>
          <w:rFonts w:ascii="宋体" w:hAnsi="宋体" w:hint="eastAsia"/>
          <w:b/>
          <w:sz w:val="32"/>
          <w:szCs w:val="32"/>
        </w:rPr>
        <w:t>年浙江国际海运职业技术学院</w:t>
      </w:r>
    </w:p>
    <w:p w:rsidR="0044404F" w:rsidRDefault="00C3267E">
      <w:pPr>
        <w:jc w:val="center"/>
        <w:rPr>
          <w:rFonts w:ascii="宋体" w:hAnsi="宋体"/>
          <w:b/>
          <w:sz w:val="32"/>
          <w:szCs w:val="32"/>
        </w:rPr>
      </w:pPr>
      <w:r>
        <w:rPr>
          <w:rFonts w:ascii="宋体" w:hAnsi="宋体" w:hint="eastAsia"/>
          <w:b/>
          <w:sz w:val="32"/>
          <w:szCs w:val="32"/>
        </w:rPr>
        <w:t>成人教育招生章程</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一、学校简介</w:t>
      </w:r>
    </w:p>
    <w:p w:rsidR="00D3591D" w:rsidRPr="00D3591D" w:rsidRDefault="00D3591D" w:rsidP="00D3591D">
      <w:pPr>
        <w:ind w:firstLineChars="202" w:firstLine="566"/>
        <w:rPr>
          <w:rFonts w:asciiTheme="minorEastAsia" w:eastAsiaTheme="minorEastAsia" w:hAnsiTheme="minorEastAsia"/>
          <w:sz w:val="28"/>
          <w:szCs w:val="28"/>
        </w:rPr>
      </w:pPr>
      <w:r w:rsidRPr="00D3591D">
        <w:rPr>
          <w:rFonts w:asciiTheme="minorEastAsia" w:eastAsiaTheme="minorEastAsia" w:hAnsiTheme="minorEastAsia" w:hint="eastAsia"/>
          <w:sz w:val="28"/>
          <w:szCs w:val="28"/>
        </w:rPr>
        <w:t>浙江国际海运职业技术学院</w:t>
      </w:r>
      <w:r w:rsidR="00447BD9" w:rsidRPr="00447BD9">
        <w:rPr>
          <w:rFonts w:asciiTheme="minorEastAsia" w:eastAsiaTheme="minorEastAsia" w:hAnsiTheme="minorEastAsia" w:hint="eastAsia"/>
          <w:sz w:val="28"/>
          <w:szCs w:val="28"/>
        </w:rPr>
        <w:t>坐落在风景秀丽的“海天佛国、渔都港城”——浙江舟山群岛新区，</w:t>
      </w:r>
      <w:r w:rsidRPr="00D3591D">
        <w:rPr>
          <w:rFonts w:asciiTheme="minorEastAsia" w:eastAsiaTheme="minorEastAsia" w:hAnsiTheme="minorEastAsia" w:hint="eastAsia"/>
          <w:sz w:val="28"/>
          <w:szCs w:val="28"/>
        </w:rPr>
        <w:t>是一所以航运类专业为龙头，海洋装备制造、港贸物流、石油化工等专业（群）为主体，海洋电子信息技术、现代海洋服务等专业（群）协调发展，海洋特色鲜明的公办高等职业技术学院。学校占地约</w:t>
      </w:r>
      <w:r w:rsidRPr="00D3591D">
        <w:rPr>
          <w:rFonts w:asciiTheme="minorEastAsia" w:eastAsiaTheme="minorEastAsia" w:hAnsiTheme="minorEastAsia"/>
          <w:sz w:val="28"/>
          <w:szCs w:val="28"/>
        </w:rPr>
        <w:t>600亩，建筑面积约16万平方米。现有新城本部和岱山两个校区，全日制高职学生6000余名</w:t>
      </w:r>
      <w:r w:rsidRPr="00D3591D">
        <w:rPr>
          <w:rFonts w:asciiTheme="minorEastAsia" w:eastAsiaTheme="minorEastAsia" w:hAnsiTheme="minorEastAsia" w:hint="eastAsia"/>
          <w:sz w:val="28"/>
          <w:szCs w:val="28"/>
        </w:rPr>
        <w:t>，成人学历继续教育学生2800</w:t>
      </w:r>
      <w:r w:rsidRPr="00D3591D">
        <w:rPr>
          <w:rFonts w:asciiTheme="minorEastAsia" w:eastAsiaTheme="minorEastAsia" w:hAnsiTheme="minorEastAsia"/>
          <w:sz w:val="28"/>
          <w:szCs w:val="28"/>
        </w:rPr>
        <w:t>余</w:t>
      </w:r>
      <w:r w:rsidRPr="00D3591D">
        <w:rPr>
          <w:rFonts w:asciiTheme="minorEastAsia" w:eastAsiaTheme="minorEastAsia" w:hAnsiTheme="minorEastAsia" w:hint="eastAsia"/>
          <w:sz w:val="28"/>
          <w:szCs w:val="28"/>
        </w:rPr>
        <w:t>名</w:t>
      </w:r>
      <w:r w:rsidRPr="00D3591D">
        <w:rPr>
          <w:rFonts w:asciiTheme="minorEastAsia" w:eastAsiaTheme="minorEastAsia" w:hAnsiTheme="minorEastAsia"/>
          <w:sz w:val="28"/>
          <w:szCs w:val="28"/>
        </w:rPr>
        <w:t>。</w:t>
      </w:r>
    </w:p>
    <w:p w:rsidR="00D3591D" w:rsidRPr="00D3591D" w:rsidRDefault="00D3591D" w:rsidP="00D3591D">
      <w:pPr>
        <w:ind w:firstLineChars="202" w:firstLine="566"/>
        <w:rPr>
          <w:rFonts w:asciiTheme="minorEastAsia" w:eastAsiaTheme="minorEastAsia" w:hAnsiTheme="minorEastAsia"/>
          <w:sz w:val="28"/>
          <w:szCs w:val="28"/>
        </w:rPr>
      </w:pPr>
      <w:r w:rsidRPr="00D3591D">
        <w:rPr>
          <w:rFonts w:asciiTheme="minorEastAsia" w:eastAsiaTheme="minorEastAsia" w:hAnsiTheme="minorEastAsia" w:hint="eastAsia"/>
          <w:sz w:val="28"/>
          <w:szCs w:val="28"/>
        </w:rPr>
        <w:t>学校先后荣获全国职工培训优秀示范点、浙江省数字校园示范学校、浙江省高职高水平专业群建设单位等荣誉称号，先后获批中国海员技能大比武基地、国家级船舶与海洋装备新型工业化产业示范基地培训平台、国家级虚拟仿真基地、浙江省外派海员劳务培训基地、浙江省示范性职工培训基地、浙江省示范性继续教育（社会培训）基地、浙江省社区教育示范基地、浙江省“在浙学”市民终身学习体验基地、浙江省退役军人就业创业基地、舟山市渔农民转产转业培训基地、舟山市江海通航船舶船员培训中心、舟山市首批退役军人就业创业基地、长三角市民终身学习体验基地、长江经济带六省二市“江海联运”产教联盟理事长单位等教育教学与培训实践基地。</w:t>
      </w:r>
      <w:r w:rsidR="006E2C35">
        <w:rPr>
          <w:rFonts w:asciiTheme="minorEastAsia" w:eastAsiaTheme="minorEastAsia" w:hAnsiTheme="minorEastAsia" w:hint="eastAsia"/>
          <w:sz w:val="28"/>
          <w:szCs w:val="28"/>
        </w:rPr>
        <w:t>(2023年3月）</w:t>
      </w:r>
    </w:p>
    <w:p w:rsidR="0044404F" w:rsidRDefault="00C3267E" w:rsidP="00D3591D">
      <w:pPr>
        <w:widowControl/>
        <w:spacing w:line="300" w:lineRule="auto"/>
        <w:rPr>
          <w:rFonts w:ascii="宋体" w:hAnsi="宋体" w:cs="宋体"/>
          <w:b/>
          <w:kern w:val="0"/>
          <w:sz w:val="28"/>
          <w:szCs w:val="28"/>
        </w:rPr>
      </w:pPr>
      <w:r>
        <w:rPr>
          <w:rFonts w:ascii="宋体" w:hAnsi="宋体" w:cs="宋体" w:hint="eastAsia"/>
          <w:b/>
          <w:kern w:val="0"/>
          <w:sz w:val="28"/>
          <w:szCs w:val="28"/>
        </w:rPr>
        <w:t>二、招生对象</w:t>
      </w:r>
    </w:p>
    <w:p w:rsidR="0044404F" w:rsidRDefault="00C3267E">
      <w:pPr>
        <w:widowControl/>
        <w:spacing w:line="300" w:lineRule="auto"/>
        <w:ind w:firstLine="480"/>
        <w:rPr>
          <w:rFonts w:ascii="宋体" w:hAnsi="宋体" w:cs="宋体"/>
          <w:kern w:val="0"/>
          <w:sz w:val="28"/>
          <w:szCs w:val="28"/>
        </w:rPr>
      </w:pPr>
      <w:r>
        <w:rPr>
          <w:rFonts w:ascii="宋体" w:hAnsi="宋体" w:cs="宋体" w:hint="eastAsia"/>
          <w:kern w:val="0"/>
          <w:sz w:val="28"/>
          <w:szCs w:val="28"/>
        </w:rPr>
        <w:t>具有普通高中、中专、职高、技校毕业证书的应、历届毕业生或同等学力的在职人员。</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lastRenderedPageBreak/>
        <w:t>三、招生专业</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980"/>
        <w:gridCol w:w="1260"/>
        <w:gridCol w:w="1260"/>
        <w:gridCol w:w="3060"/>
      </w:tblGrid>
      <w:tr w:rsidR="0044404F">
        <w:trPr>
          <w:trHeight w:val="595"/>
        </w:trPr>
        <w:tc>
          <w:tcPr>
            <w:tcW w:w="1368" w:type="dxa"/>
            <w:vAlign w:val="center"/>
          </w:tcPr>
          <w:p w:rsidR="0044404F" w:rsidRDefault="00C3267E">
            <w:pPr>
              <w:spacing w:line="300" w:lineRule="exact"/>
              <w:jc w:val="center"/>
              <w:rPr>
                <w:rFonts w:ascii="宋体" w:hAnsi="宋体"/>
                <w:b/>
                <w:szCs w:val="21"/>
              </w:rPr>
            </w:pPr>
            <w:r>
              <w:rPr>
                <w:rFonts w:ascii="宋体" w:hAnsi="宋体" w:hint="eastAsia"/>
                <w:b/>
                <w:szCs w:val="21"/>
              </w:rPr>
              <w:t>培养层次</w:t>
            </w:r>
          </w:p>
        </w:tc>
        <w:tc>
          <w:tcPr>
            <w:tcW w:w="1980" w:type="dxa"/>
            <w:vAlign w:val="center"/>
          </w:tcPr>
          <w:p w:rsidR="0044404F" w:rsidRDefault="00C3267E">
            <w:pPr>
              <w:spacing w:line="300" w:lineRule="exact"/>
              <w:jc w:val="center"/>
              <w:rPr>
                <w:rFonts w:ascii="宋体" w:hAnsi="宋体"/>
                <w:b/>
                <w:szCs w:val="21"/>
              </w:rPr>
            </w:pPr>
            <w:r>
              <w:rPr>
                <w:rFonts w:ascii="宋体" w:hAnsi="宋体" w:hint="eastAsia"/>
                <w:b/>
                <w:szCs w:val="21"/>
              </w:rPr>
              <w:t>专业名称</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学制</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学习形式</w:t>
            </w:r>
          </w:p>
        </w:tc>
        <w:tc>
          <w:tcPr>
            <w:tcW w:w="3060" w:type="dxa"/>
            <w:vAlign w:val="center"/>
          </w:tcPr>
          <w:p w:rsidR="0044404F" w:rsidRDefault="00C3267E">
            <w:pPr>
              <w:spacing w:line="300" w:lineRule="exact"/>
              <w:jc w:val="center"/>
              <w:rPr>
                <w:rFonts w:ascii="宋体" w:hAnsi="宋体"/>
                <w:b/>
                <w:szCs w:val="21"/>
              </w:rPr>
            </w:pPr>
            <w:r>
              <w:rPr>
                <w:rFonts w:ascii="宋体" w:hAnsi="宋体" w:hint="eastAsia"/>
                <w:b/>
                <w:szCs w:val="21"/>
              </w:rPr>
              <w:t>学费标准</w:t>
            </w:r>
          </w:p>
        </w:tc>
      </w:tr>
      <w:tr w:rsidR="0044404F">
        <w:trPr>
          <w:trHeight w:val="305"/>
        </w:trPr>
        <w:tc>
          <w:tcPr>
            <w:tcW w:w="1368" w:type="dxa"/>
            <w:vMerge w:val="restart"/>
            <w:vAlign w:val="center"/>
          </w:tcPr>
          <w:p w:rsidR="0044404F" w:rsidRDefault="00C3267E">
            <w:pPr>
              <w:spacing w:line="300" w:lineRule="exact"/>
              <w:jc w:val="center"/>
              <w:rPr>
                <w:rFonts w:ascii="宋体" w:hAnsi="宋体"/>
                <w:szCs w:val="21"/>
              </w:rPr>
            </w:pPr>
            <w:r>
              <w:rPr>
                <w:rFonts w:ascii="宋体" w:hAnsi="宋体" w:hint="eastAsia"/>
                <w:szCs w:val="21"/>
              </w:rPr>
              <w:t>高起专</w:t>
            </w: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航海技术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轮机工程技术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船舶工程技术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机电一体化技术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现代物流管理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旅游管理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cs="Arial"/>
                <w:szCs w:val="21"/>
              </w:rPr>
              <w:t>港口与航运管理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962ED9">
        <w:trPr>
          <w:trHeight w:val="147"/>
        </w:trPr>
        <w:tc>
          <w:tcPr>
            <w:tcW w:w="1368" w:type="dxa"/>
            <w:vMerge/>
            <w:vAlign w:val="center"/>
          </w:tcPr>
          <w:p w:rsidR="00962ED9" w:rsidRDefault="00962ED9">
            <w:pPr>
              <w:spacing w:line="300" w:lineRule="exact"/>
              <w:jc w:val="center"/>
              <w:rPr>
                <w:rFonts w:ascii="宋体" w:hAnsi="宋体"/>
                <w:szCs w:val="21"/>
              </w:rPr>
            </w:pPr>
          </w:p>
        </w:tc>
        <w:tc>
          <w:tcPr>
            <w:tcW w:w="1980" w:type="dxa"/>
            <w:vAlign w:val="center"/>
          </w:tcPr>
          <w:p w:rsidR="00962ED9" w:rsidRPr="009430F7" w:rsidRDefault="00962ED9" w:rsidP="0086088E">
            <w:pPr>
              <w:spacing w:line="300" w:lineRule="exact"/>
              <w:jc w:val="center"/>
              <w:rPr>
                <w:rFonts w:asciiTheme="minorEastAsia" w:eastAsiaTheme="minorEastAsia" w:hAnsiTheme="minorEastAsia" w:cs="宋体"/>
                <w:color w:val="333333"/>
                <w:szCs w:val="21"/>
              </w:rPr>
            </w:pPr>
            <w:r w:rsidRPr="00FE7DF6">
              <w:rPr>
                <w:rFonts w:asciiTheme="minorEastAsia" w:eastAsiaTheme="minorEastAsia" w:hAnsiTheme="minorEastAsia" w:cs="宋体" w:hint="eastAsia"/>
                <w:color w:val="333333"/>
                <w:szCs w:val="21"/>
              </w:rPr>
              <w:t>石油化工技术</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2.5</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函授</w:t>
            </w:r>
          </w:p>
        </w:tc>
        <w:tc>
          <w:tcPr>
            <w:tcW w:w="3060" w:type="dxa"/>
          </w:tcPr>
          <w:p w:rsidR="00962ED9" w:rsidRDefault="00962ED9">
            <w:pPr>
              <w:rPr>
                <w:rFonts w:ascii="宋体" w:hAnsi="宋体"/>
                <w:szCs w:val="21"/>
              </w:rPr>
            </w:pPr>
            <w:r>
              <w:rPr>
                <w:rFonts w:ascii="宋体" w:hAnsi="宋体" w:hint="eastAsia"/>
                <w:szCs w:val="21"/>
              </w:rPr>
              <w:t>3300元/年，总学费8250元</w:t>
            </w:r>
          </w:p>
        </w:tc>
      </w:tr>
      <w:tr w:rsidR="00962ED9">
        <w:trPr>
          <w:trHeight w:val="147"/>
        </w:trPr>
        <w:tc>
          <w:tcPr>
            <w:tcW w:w="1368" w:type="dxa"/>
            <w:vMerge/>
            <w:vAlign w:val="center"/>
          </w:tcPr>
          <w:p w:rsidR="00962ED9" w:rsidRDefault="00962ED9">
            <w:pPr>
              <w:spacing w:line="300" w:lineRule="exact"/>
              <w:jc w:val="center"/>
              <w:rPr>
                <w:rFonts w:ascii="宋体" w:hAnsi="宋体"/>
                <w:szCs w:val="21"/>
              </w:rPr>
            </w:pPr>
          </w:p>
        </w:tc>
        <w:tc>
          <w:tcPr>
            <w:tcW w:w="1980" w:type="dxa"/>
            <w:vAlign w:val="center"/>
          </w:tcPr>
          <w:p w:rsidR="00962ED9" w:rsidRPr="009430F7" w:rsidRDefault="00962ED9" w:rsidP="0086088E">
            <w:pPr>
              <w:spacing w:line="300" w:lineRule="exact"/>
              <w:jc w:val="center"/>
              <w:rPr>
                <w:rFonts w:asciiTheme="minorEastAsia" w:eastAsiaTheme="minorEastAsia" w:hAnsiTheme="minorEastAsia" w:cs="宋体"/>
                <w:szCs w:val="21"/>
              </w:rPr>
            </w:pPr>
            <w:r w:rsidRPr="00FE7DF6">
              <w:rPr>
                <w:rFonts w:asciiTheme="minorEastAsia" w:eastAsiaTheme="minorEastAsia" w:hAnsiTheme="minorEastAsia" w:cs="宋体" w:hint="eastAsia"/>
                <w:color w:val="333333"/>
                <w:szCs w:val="21"/>
              </w:rPr>
              <w:t>工业机器人技术</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2.5</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函授</w:t>
            </w:r>
          </w:p>
        </w:tc>
        <w:tc>
          <w:tcPr>
            <w:tcW w:w="3060" w:type="dxa"/>
          </w:tcPr>
          <w:p w:rsidR="00962ED9" w:rsidRDefault="00962ED9">
            <w:pP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商务英语</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业余</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bl>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四、录取原则</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每年10月份参加全国成人高考（具体时间以省教育考试院公布为准），达到浙江省最低录取分数线的，按</w:t>
      </w:r>
      <w:r>
        <w:rPr>
          <w:rFonts w:ascii="宋体" w:hAnsi="宋体" w:cs="宋体"/>
          <w:kern w:val="0"/>
          <w:sz w:val="28"/>
          <w:szCs w:val="28"/>
        </w:rPr>
        <w:t>成绩从高分到低分择优录取</w:t>
      </w:r>
      <w:r>
        <w:rPr>
          <w:rFonts w:ascii="宋体" w:hAnsi="宋体" w:cs="宋体" w:hint="eastAsia"/>
          <w:kern w:val="0"/>
          <w:sz w:val="28"/>
          <w:szCs w:val="28"/>
        </w:rPr>
        <w:t>。年龄在25周岁以上的，年龄加分后达到浙江省最低录取分数线的，原则上予以录取。</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五、</w:t>
      </w:r>
      <w:r w:rsidR="00C87036">
        <w:rPr>
          <w:rFonts w:ascii="宋体" w:hAnsi="宋体" w:cs="宋体" w:hint="eastAsia"/>
          <w:b/>
          <w:kern w:val="0"/>
          <w:sz w:val="28"/>
          <w:szCs w:val="28"/>
        </w:rPr>
        <w:t>教学</w:t>
      </w:r>
      <w:r w:rsidR="00D3591D">
        <w:rPr>
          <w:rFonts w:ascii="宋体" w:hAnsi="宋体" w:cs="宋体" w:hint="eastAsia"/>
          <w:b/>
          <w:kern w:val="0"/>
          <w:sz w:val="28"/>
          <w:szCs w:val="28"/>
        </w:rPr>
        <w:t>安排</w:t>
      </w:r>
      <w:r>
        <w:rPr>
          <w:rFonts w:ascii="宋体" w:hAnsi="宋体" w:cs="宋体" w:hint="eastAsia"/>
          <w:b/>
          <w:kern w:val="0"/>
          <w:sz w:val="28"/>
          <w:szCs w:val="28"/>
        </w:rPr>
        <w:t>及</w:t>
      </w:r>
      <w:r w:rsidR="00447BD9">
        <w:rPr>
          <w:rFonts w:ascii="宋体" w:hAnsi="宋体" w:cs="宋体" w:hint="eastAsia"/>
          <w:b/>
          <w:kern w:val="0"/>
          <w:sz w:val="28"/>
          <w:szCs w:val="28"/>
        </w:rPr>
        <w:t>毕业</w:t>
      </w:r>
      <w:r w:rsidR="00D3591D">
        <w:rPr>
          <w:rFonts w:ascii="宋体" w:hAnsi="宋体" w:cs="宋体" w:hint="eastAsia"/>
          <w:b/>
          <w:kern w:val="0"/>
          <w:sz w:val="28"/>
          <w:szCs w:val="28"/>
        </w:rPr>
        <w:t>证书</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1</w:t>
      </w:r>
      <w:r w:rsidR="00C87036">
        <w:rPr>
          <w:rFonts w:ascii="宋体" w:hAnsi="宋体" w:cs="宋体" w:hint="eastAsia"/>
          <w:kern w:val="0"/>
          <w:sz w:val="28"/>
          <w:szCs w:val="28"/>
        </w:rPr>
        <w:t>、</w:t>
      </w:r>
      <w:r w:rsidR="00D3591D" w:rsidRPr="00D3591D">
        <w:rPr>
          <w:rFonts w:ascii="宋体" w:hAnsi="宋体" w:cs="宋体"/>
          <w:kern w:val="0"/>
          <w:sz w:val="28"/>
          <w:szCs w:val="28"/>
        </w:rPr>
        <w:t>以</w:t>
      </w:r>
      <w:r w:rsidR="00D3591D" w:rsidRPr="00D3591D">
        <w:rPr>
          <w:rFonts w:ascii="宋体" w:hAnsi="宋体" w:cs="宋体" w:hint="eastAsia"/>
          <w:kern w:val="0"/>
          <w:sz w:val="28"/>
          <w:szCs w:val="28"/>
        </w:rPr>
        <w:t>线上与线下、</w:t>
      </w:r>
      <w:r w:rsidR="00D3591D" w:rsidRPr="00D3591D">
        <w:rPr>
          <w:rFonts w:ascii="宋体" w:hAnsi="宋体" w:cs="宋体"/>
          <w:kern w:val="0"/>
          <w:sz w:val="28"/>
          <w:szCs w:val="28"/>
        </w:rPr>
        <w:t>自学与面授相结合，利用晚上、双休日授课</w:t>
      </w:r>
      <w:r w:rsidR="00D3591D" w:rsidRPr="00D3591D">
        <w:rPr>
          <w:rFonts w:ascii="宋体" w:hAnsi="宋体" w:cs="宋体" w:hint="eastAsia"/>
          <w:kern w:val="0"/>
          <w:sz w:val="28"/>
          <w:szCs w:val="28"/>
        </w:rPr>
        <w:t>。</w:t>
      </w:r>
      <w:r>
        <w:rPr>
          <w:rFonts w:ascii="宋体" w:hAnsi="宋体" w:cs="宋体" w:hint="eastAsia"/>
          <w:kern w:val="0"/>
          <w:sz w:val="28"/>
          <w:szCs w:val="28"/>
        </w:rPr>
        <w:t>如遇成人教育相关政策调整，则按调整后的政策执行。</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2、学生修满本专业教学计划规定的全部课程，成绩合格，符合毕业条件者，由浙江国际海运职业技术学院颁发经教育部电子注册的成人高等教育专科毕业证书。</w:t>
      </w:r>
    </w:p>
    <w:p w:rsidR="00C6102F" w:rsidRDefault="00C3267E" w:rsidP="00C6102F">
      <w:pPr>
        <w:widowControl/>
        <w:spacing w:line="300" w:lineRule="auto"/>
        <w:ind w:firstLineChars="200" w:firstLine="562"/>
        <w:rPr>
          <w:rFonts w:ascii="宋体" w:hAnsi="宋体" w:cs="宋体"/>
          <w:b/>
          <w:kern w:val="0"/>
          <w:sz w:val="28"/>
          <w:szCs w:val="28"/>
        </w:rPr>
      </w:pPr>
      <w:r>
        <w:rPr>
          <w:rFonts w:ascii="宋体" w:hAnsi="宋体" w:cs="宋体" w:hint="eastAsia"/>
          <w:b/>
          <w:kern w:val="0"/>
          <w:sz w:val="28"/>
          <w:szCs w:val="28"/>
        </w:rPr>
        <w:t>六、报名方法</w:t>
      </w:r>
    </w:p>
    <w:p w:rsidR="00C6102F" w:rsidRDefault="00C6102F" w:rsidP="00C6102F">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1、报名地点及联系电话：</w:t>
      </w:r>
    </w:p>
    <w:tbl>
      <w:tblPr>
        <w:tblW w:w="8425" w:type="dxa"/>
        <w:tblInd w:w="-5" w:type="dxa"/>
        <w:tblLook w:val="04A0"/>
      </w:tblPr>
      <w:tblGrid>
        <w:gridCol w:w="561"/>
        <w:gridCol w:w="1844"/>
        <w:gridCol w:w="3147"/>
        <w:gridCol w:w="1814"/>
        <w:gridCol w:w="1059"/>
      </w:tblGrid>
      <w:tr w:rsidR="00C6102F" w:rsidRPr="002811A1" w:rsidTr="0086088E">
        <w:trPr>
          <w:trHeight w:val="9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序号</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校本部及</w:t>
            </w:r>
          </w:p>
          <w:p w:rsidR="00C6102F" w:rsidRPr="00055290" w:rsidRDefault="00C6102F" w:rsidP="0086088E">
            <w:pPr>
              <w:snapToGrid w:val="0"/>
              <w:spacing w:line="240" w:lineRule="atLeast"/>
              <w:contextualSpacing/>
              <w:jc w:val="center"/>
              <w:rPr>
                <w:b/>
                <w:bCs/>
              </w:rPr>
            </w:pPr>
            <w:r w:rsidRPr="00055290">
              <w:rPr>
                <w:rFonts w:hint="eastAsia"/>
                <w:b/>
                <w:bCs/>
              </w:rPr>
              <w:t>教学点名称</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地址</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招生电话</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widowControl/>
              <w:snapToGrid w:val="0"/>
              <w:spacing w:line="240" w:lineRule="atLeast"/>
              <w:contextualSpacing/>
              <w:jc w:val="center"/>
              <w:rPr>
                <w:b/>
                <w:bCs/>
              </w:rPr>
            </w:pPr>
            <w:r w:rsidRPr="00055290">
              <w:rPr>
                <w:rFonts w:hint="eastAsia"/>
                <w:b/>
                <w:bCs/>
              </w:rPr>
              <w:t>联系人</w:t>
            </w:r>
          </w:p>
        </w:tc>
      </w:tr>
      <w:tr w:rsidR="00C6102F" w:rsidRPr="002811A1" w:rsidTr="0086088E">
        <w:trPr>
          <w:trHeight w:val="799"/>
        </w:trPr>
        <w:tc>
          <w:tcPr>
            <w:tcW w:w="561" w:type="dxa"/>
            <w:vMerge w:val="restart"/>
            <w:tcBorders>
              <w:top w:val="nil"/>
              <w:left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lastRenderedPageBreak/>
              <w:t>1</w:t>
            </w:r>
          </w:p>
        </w:tc>
        <w:tc>
          <w:tcPr>
            <w:tcW w:w="1844" w:type="dxa"/>
            <w:vMerge w:val="restart"/>
            <w:tcBorders>
              <w:top w:val="nil"/>
              <w:left w:val="nil"/>
              <w:right w:val="single" w:sz="4" w:space="0" w:color="auto"/>
            </w:tcBorders>
            <w:shd w:val="clear" w:color="auto" w:fill="auto"/>
            <w:vAlign w:val="center"/>
          </w:tcPr>
          <w:p w:rsidR="00C6102F" w:rsidRPr="00055290" w:rsidRDefault="00C6102F" w:rsidP="00C87036">
            <w:pPr>
              <w:snapToGrid w:val="0"/>
              <w:spacing w:line="240" w:lineRule="atLeast"/>
              <w:contextualSpacing/>
              <w:jc w:val="left"/>
            </w:pPr>
            <w:r w:rsidRPr="00055290">
              <w:rPr>
                <w:rFonts w:hint="eastAsia"/>
              </w:rPr>
              <w:t>浙江国际海运职业技术学院</w:t>
            </w:r>
            <w:r w:rsidR="00C87036">
              <w:rPr>
                <w:rFonts w:hint="eastAsia"/>
              </w:rPr>
              <w:t>东海教育学院</w:t>
            </w:r>
            <w:r w:rsidR="00C87036">
              <w:rPr>
                <w:rFonts w:hint="eastAsia"/>
              </w:rPr>
              <w:t>(</w:t>
            </w:r>
            <w:r w:rsidR="00C87036">
              <w:rPr>
                <w:rFonts w:hint="eastAsia"/>
              </w:rPr>
              <w:t>校本部）</w:t>
            </w:r>
          </w:p>
        </w:tc>
        <w:tc>
          <w:tcPr>
            <w:tcW w:w="3147"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浙江省舟山市临城新区海天大道</w:t>
            </w:r>
            <w:r w:rsidRPr="00055290">
              <w:t>268</w:t>
            </w:r>
            <w:r w:rsidRPr="00055290">
              <w:t>号（社会服务中心</w:t>
            </w:r>
            <w:r w:rsidRPr="00055290">
              <w:t>2</w:t>
            </w:r>
            <w:r w:rsidRPr="00055290">
              <w:t>楼）</w:t>
            </w:r>
          </w:p>
        </w:tc>
        <w:tc>
          <w:tcPr>
            <w:tcW w:w="181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0</w:t>
            </w:r>
            <w:r w:rsidRPr="00055290">
              <w:t>580</w:t>
            </w:r>
            <w:r w:rsidRPr="00055290">
              <w:rPr>
                <w:rFonts w:hint="eastAsia"/>
              </w:rPr>
              <w:t>-</w:t>
            </w:r>
            <w:r w:rsidRPr="00055290">
              <w:t>2627209</w:t>
            </w:r>
          </w:p>
        </w:tc>
        <w:tc>
          <w:tcPr>
            <w:tcW w:w="1059"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widowControl/>
              <w:snapToGrid w:val="0"/>
              <w:spacing w:line="240" w:lineRule="atLeast"/>
              <w:contextualSpacing/>
              <w:jc w:val="center"/>
            </w:pPr>
            <w:r w:rsidRPr="00055290">
              <w:rPr>
                <w:rFonts w:hint="eastAsia"/>
              </w:rPr>
              <w:t>苏老师</w:t>
            </w:r>
          </w:p>
        </w:tc>
      </w:tr>
      <w:tr w:rsidR="00C6102F" w:rsidRPr="002811A1" w:rsidTr="0086088E">
        <w:trPr>
          <w:trHeight w:val="799"/>
        </w:trPr>
        <w:tc>
          <w:tcPr>
            <w:tcW w:w="561" w:type="dxa"/>
            <w:vMerge/>
            <w:tcBorders>
              <w:left w:val="single" w:sz="4" w:space="0" w:color="auto"/>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center"/>
            </w:pPr>
          </w:p>
        </w:tc>
        <w:tc>
          <w:tcPr>
            <w:tcW w:w="1844" w:type="dxa"/>
            <w:vMerge/>
            <w:tcBorders>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p>
        </w:tc>
        <w:tc>
          <w:tcPr>
            <w:tcW w:w="3147"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浙江省舟山市定海环城东路</w:t>
            </w:r>
            <w:r w:rsidRPr="00055290">
              <w:t>20</w:t>
            </w:r>
            <w:r w:rsidRPr="00055290">
              <w:t>号浙江国际海运职业技术学院成人学历教育报名处（万民中西医诊所旁边）</w:t>
            </w:r>
          </w:p>
        </w:tc>
        <w:tc>
          <w:tcPr>
            <w:tcW w:w="181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t>0580-2618896</w:t>
            </w:r>
          </w:p>
        </w:tc>
        <w:tc>
          <w:tcPr>
            <w:tcW w:w="1059"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widowControl/>
              <w:snapToGrid w:val="0"/>
              <w:spacing w:line="240" w:lineRule="atLeast"/>
              <w:contextualSpacing/>
              <w:jc w:val="center"/>
            </w:pPr>
            <w:r w:rsidRPr="00055290">
              <w:rPr>
                <w:rFonts w:hint="eastAsia"/>
              </w:rPr>
              <w:t>何老师</w:t>
            </w:r>
          </w:p>
        </w:tc>
      </w:tr>
      <w:tr w:rsidR="00F11164"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tcPr>
          <w:p w:rsidR="00F11164" w:rsidRPr="006D60ED" w:rsidRDefault="00F11164" w:rsidP="005C3EBD">
            <w:pPr>
              <w:snapToGrid w:val="0"/>
              <w:spacing w:line="240" w:lineRule="atLeast"/>
              <w:contextualSpacing/>
              <w:jc w:val="center"/>
            </w:pPr>
            <w:r w:rsidRPr="006D60ED">
              <w:rPr>
                <w:rFonts w:hint="eastAsia"/>
              </w:rPr>
              <w:t>2</w:t>
            </w:r>
          </w:p>
        </w:tc>
        <w:tc>
          <w:tcPr>
            <w:tcW w:w="1844" w:type="dxa"/>
            <w:tcBorders>
              <w:top w:val="nil"/>
              <w:left w:val="nil"/>
              <w:bottom w:val="single" w:sz="4" w:space="0" w:color="auto"/>
              <w:right w:val="single" w:sz="4" w:space="0" w:color="auto"/>
            </w:tcBorders>
            <w:shd w:val="clear" w:color="auto" w:fill="auto"/>
            <w:vAlign w:val="center"/>
          </w:tcPr>
          <w:p w:rsidR="00F11164" w:rsidRPr="006D60ED" w:rsidRDefault="00F11164" w:rsidP="005C3EBD">
            <w:pPr>
              <w:snapToGrid w:val="0"/>
              <w:spacing w:line="240" w:lineRule="atLeast"/>
              <w:contextualSpacing/>
              <w:jc w:val="left"/>
            </w:pPr>
            <w:r w:rsidRPr="006D60ED">
              <w:rPr>
                <w:rFonts w:hint="eastAsia"/>
              </w:rPr>
              <w:t>舟山技师学院</w:t>
            </w:r>
          </w:p>
        </w:tc>
        <w:tc>
          <w:tcPr>
            <w:tcW w:w="3147" w:type="dxa"/>
            <w:tcBorders>
              <w:top w:val="nil"/>
              <w:left w:val="nil"/>
              <w:bottom w:val="single" w:sz="4" w:space="0" w:color="auto"/>
              <w:right w:val="single" w:sz="4" w:space="0" w:color="auto"/>
            </w:tcBorders>
            <w:shd w:val="clear" w:color="auto" w:fill="auto"/>
            <w:vAlign w:val="center"/>
          </w:tcPr>
          <w:p w:rsidR="00F11164" w:rsidRPr="006D60ED" w:rsidRDefault="00F11164" w:rsidP="005C3EBD">
            <w:pPr>
              <w:snapToGrid w:val="0"/>
              <w:spacing w:line="240" w:lineRule="atLeast"/>
              <w:contextualSpacing/>
              <w:jc w:val="left"/>
            </w:pPr>
            <w:r w:rsidRPr="006D60ED">
              <w:rPr>
                <w:rFonts w:hint="eastAsia"/>
              </w:rPr>
              <w:t>浙江省舟山市定海区城东街道颐景园路</w:t>
            </w:r>
            <w:r w:rsidRPr="006D60ED">
              <w:rPr>
                <w:rFonts w:hint="eastAsia"/>
              </w:rPr>
              <w:t>99</w:t>
            </w:r>
            <w:r w:rsidRPr="006D60ED">
              <w:rPr>
                <w:rFonts w:hint="eastAsia"/>
              </w:rPr>
              <w:t>号</w:t>
            </w:r>
          </w:p>
        </w:tc>
        <w:tc>
          <w:tcPr>
            <w:tcW w:w="1814" w:type="dxa"/>
            <w:tcBorders>
              <w:top w:val="nil"/>
              <w:left w:val="nil"/>
              <w:bottom w:val="single" w:sz="4" w:space="0" w:color="auto"/>
              <w:right w:val="single" w:sz="4" w:space="0" w:color="auto"/>
            </w:tcBorders>
            <w:shd w:val="clear" w:color="auto" w:fill="auto"/>
            <w:vAlign w:val="center"/>
          </w:tcPr>
          <w:p w:rsidR="00F11164" w:rsidRPr="006D60ED" w:rsidRDefault="00F11164" w:rsidP="005C3EBD">
            <w:pPr>
              <w:snapToGrid w:val="0"/>
              <w:spacing w:line="240" w:lineRule="atLeast"/>
              <w:contextualSpacing/>
              <w:jc w:val="left"/>
            </w:pPr>
            <w:r w:rsidRPr="006D60ED">
              <w:t>0580</w:t>
            </w:r>
            <w:r w:rsidRPr="006D60ED">
              <w:rPr>
                <w:rFonts w:hint="eastAsia"/>
              </w:rPr>
              <w:t>-2056569</w:t>
            </w:r>
          </w:p>
        </w:tc>
        <w:tc>
          <w:tcPr>
            <w:tcW w:w="1059" w:type="dxa"/>
            <w:tcBorders>
              <w:top w:val="nil"/>
              <w:left w:val="nil"/>
              <w:bottom w:val="single" w:sz="4" w:space="0" w:color="auto"/>
              <w:right w:val="single" w:sz="4" w:space="0" w:color="auto"/>
            </w:tcBorders>
            <w:shd w:val="clear" w:color="auto" w:fill="auto"/>
            <w:vAlign w:val="center"/>
          </w:tcPr>
          <w:p w:rsidR="00F11164" w:rsidRPr="006D60ED" w:rsidRDefault="00F11164" w:rsidP="005C3EBD">
            <w:pPr>
              <w:widowControl/>
              <w:snapToGrid w:val="0"/>
              <w:spacing w:line="240" w:lineRule="atLeast"/>
              <w:contextualSpacing/>
              <w:jc w:val="center"/>
            </w:pPr>
            <w:r w:rsidRPr="006D60ED">
              <w:rPr>
                <w:rFonts w:hint="eastAsia"/>
              </w:rPr>
              <w:t>王老师</w:t>
            </w:r>
          </w:p>
        </w:tc>
      </w:tr>
      <w:tr w:rsidR="00F11164"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center"/>
            </w:pPr>
            <w:r w:rsidRPr="006D60ED">
              <w:t>3</w:t>
            </w:r>
          </w:p>
        </w:tc>
        <w:tc>
          <w:tcPr>
            <w:tcW w:w="1844"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宁波鄞州硕学成人专修学校</w:t>
            </w:r>
          </w:p>
        </w:tc>
        <w:tc>
          <w:tcPr>
            <w:tcW w:w="3147"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浙江省宁波市鄞州区福明街道业宁街</w:t>
            </w:r>
            <w:r w:rsidRPr="006D60ED">
              <w:rPr>
                <w:rFonts w:hint="eastAsia"/>
              </w:rPr>
              <w:t>167</w:t>
            </w:r>
            <w:r w:rsidRPr="006D60ED">
              <w:rPr>
                <w:rFonts w:hint="eastAsia"/>
              </w:rPr>
              <w:t>号</w:t>
            </w:r>
            <w:r w:rsidRPr="006D60ED">
              <w:rPr>
                <w:rFonts w:hint="eastAsia"/>
              </w:rPr>
              <w:t>3-2-1</w:t>
            </w:r>
          </w:p>
        </w:tc>
        <w:tc>
          <w:tcPr>
            <w:tcW w:w="1814"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0574-87266209</w:t>
            </w:r>
          </w:p>
        </w:tc>
        <w:tc>
          <w:tcPr>
            <w:tcW w:w="1059"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widowControl/>
              <w:snapToGrid w:val="0"/>
              <w:spacing w:line="240" w:lineRule="atLeast"/>
              <w:contextualSpacing/>
              <w:jc w:val="center"/>
            </w:pPr>
            <w:r w:rsidRPr="006D60ED">
              <w:rPr>
                <w:rFonts w:hint="eastAsia"/>
              </w:rPr>
              <w:t>马老师</w:t>
            </w:r>
          </w:p>
        </w:tc>
      </w:tr>
      <w:tr w:rsidR="00F11164" w:rsidRPr="002811A1" w:rsidTr="00F11164">
        <w:trPr>
          <w:trHeight w:val="100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center"/>
            </w:pPr>
            <w:r w:rsidRPr="006D60ED">
              <w:t>4</w:t>
            </w:r>
          </w:p>
        </w:tc>
        <w:tc>
          <w:tcPr>
            <w:tcW w:w="1844"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宁波市北仑区春实教育培训学校</w:t>
            </w:r>
          </w:p>
        </w:tc>
        <w:tc>
          <w:tcPr>
            <w:tcW w:w="3147"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浙江省宁波市北仑区新碶街道中河路</w:t>
            </w:r>
            <w:r w:rsidRPr="006D60ED">
              <w:rPr>
                <w:rFonts w:hint="eastAsia"/>
              </w:rPr>
              <w:t>36</w:t>
            </w:r>
            <w:r w:rsidRPr="006D60ED">
              <w:rPr>
                <w:rFonts w:hint="eastAsia"/>
              </w:rPr>
              <w:t>号海晨大厦三楼</w:t>
            </w:r>
          </w:p>
        </w:tc>
        <w:tc>
          <w:tcPr>
            <w:tcW w:w="1814"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0574-86800205</w:t>
            </w:r>
          </w:p>
          <w:p w:rsidR="00F11164" w:rsidRPr="006D60ED" w:rsidRDefault="00F11164" w:rsidP="005C3EBD">
            <w:pPr>
              <w:snapToGrid w:val="0"/>
              <w:spacing w:line="240" w:lineRule="atLeast"/>
              <w:contextualSpacing/>
              <w:jc w:val="left"/>
            </w:pPr>
            <w:r w:rsidRPr="006D60ED">
              <w:rPr>
                <w:rFonts w:hint="eastAsia"/>
              </w:rPr>
              <w:t>0574-86800206</w:t>
            </w:r>
          </w:p>
        </w:tc>
        <w:tc>
          <w:tcPr>
            <w:tcW w:w="1059" w:type="dxa"/>
            <w:tcBorders>
              <w:top w:val="nil"/>
              <w:left w:val="nil"/>
              <w:bottom w:val="single" w:sz="4" w:space="0" w:color="auto"/>
              <w:right w:val="single" w:sz="4" w:space="0" w:color="auto"/>
            </w:tcBorders>
            <w:shd w:val="clear" w:color="auto" w:fill="auto"/>
            <w:vAlign w:val="center"/>
            <w:hideMark/>
          </w:tcPr>
          <w:p w:rsidR="00F11164" w:rsidRPr="006D60ED" w:rsidRDefault="00F11164" w:rsidP="005C3EBD">
            <w:pPr>
              <w:widowControl/>
              <w:snapToGrid w:val="0"/>
              <w:spacing w:line="240" w:lineRule="atLeast"/>
              <w:contextualSpacing/>
              <w:jc w:val="center"/>
            </w:pPr>
            <w:r w:rsidRPr="006D60ED">
              <w:rPr>
                <w:rFonts w:hint="eastAsia"/>
              </w:rPr>
              <w:t>秦老师</w:t>
            </w:r>
          </w:p>
        </w:tc>
      </w:tr>
      <w:tr w:rsidR="00F11164" w:rsidRPr="002811A1" w:rsidTr="00F11164">
        <w:trPr>
          <w:trHeight w:val="799"/>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center"/>
            </w:pPr>
            <w:r w:rsidRPr="006D60ED">
              <w:t>5</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舟山市定海区华学教育培训学校</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11164" w:rsidRPr="006D60ED" w:rsidRDefault="00F11164" w:rsidP="005C3EBD">
            <w:pPr>
              <w:snapToGrid w:val="0"/>
              <w:spacing w:line="240" w:lineRule="atLeast"/>
              <w:contextualSpacing/>
              <w:jc w:val="left"/>
            </w:pPr>
            <w:r w:rsidRPr="006D60ED">
              <w:rPr>
                <w:rFonts w:hint="eastAsia"/>
              </w:rPr>
              <w:t>浙江省舟山市定海区滕坑湾路</w:t>
            </w:r>
            <w:r w:rsidRPr="006D60ED">
              <w:rPr>
                <w:rFonts w:hint="eastAsia"/>
              </w:rPr>
              <w:t>27</w:t>
            </w:r>
            <w:r w:rsidRPr="006D60ED">
              <w:rPr>
                <w:rFonts w:hint="eastAsia"/>
              </w:rPr>
              <w:t>号</w:t>
            </w:r>
            <w:r w:rsidRPr="006D60ED">
              <w:rPr>
                <w:rFonts w:hint="eastAsia"/>
              </w:rPr>
              <w:t>B501</w:t>
            </w:r>
            <w:r w:rsidRPr="006D60ED">
              <w:rPr>
                <w:rFonts w:hint="eastAsia"/>
              </w:rPr>
              <w:t>室</w:t>
            </w:r>
          </w:p>
        </w:tc>
        <w:tc>
          <w:tcPr>
            <w:tcW w:w="1814" w:type="dxa"/>
            <w:tcBorders>
              <w:top w:val="single" w:sz="4" w:space="0" w:color="auto"/>
              <w:left w:val="nil"/>
              <w:bottom w:val="single" w:sz="4" w:space="0" w:color="auto"/>
              <w:right w:val="nil"/>
            </w:tcBorders>
            <w:shd w:val="clear" w:color="auto" w:fill="auto"/>
            <w:noWrap/>
            <w:vAlign w:val="center"/>
            <w:hideMark/>
          </w:tcPr>
          <w:p w:rsidR="00F11164" w:rsidRPr="006D60ED" w:rsidRDefault="00F11164" w:rsidP="005C3EBD">
            <w:pPr>
              <w:widowControl/>
              <w:snapToGrid w:val="0"/>
              <w:contextualSpacing/>
              <w:jc w:val="center"/>
            </w:pPr>
            <w:r w:rsidRPr="006D60ED">
              <w:rPr>
                <w:rFonts w:hint="eastAsia"/>
              </w:rPr>
              <w:t>0580-2580250</w:t>
            </w:r>
          </w:p>
          <w:p w:rsidR="00F11164" w:rsidRPr="006D60ED" w:rsidRDefault="00F11164" w:rsidP="005C3EBD">
            <w:pPr>
              <w:snapToGrid w:val="0"/>
              <w:spacing w:line="240" w:lineRule="atLeast"/>
              <w:contextualSpacing/>
              <w:jc w:val="center"/>
            </w:pPr>
            <w:r w:rsidRPr="006D60ED">
              <w:rPr>
                <w:rFonts w:hint="eastAsia"/>
              </w:rPr>
              <w:t>1</w:t>
            </w:r>
            <w:r w:rsidRPr="006D60ED">
              <w:t>8857125554</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64" w:rsidRPr="006D60ED" w:rsidRDefault="00F11164" w:rsidP="005C3EBD">
            <w:pPr>
              <w:widowControl/>
              <w:snapToGrid w:val="0"/>
              <w:spacing w:line="240" w:lineRule="atLeast"/>
              <w:contextualSpacing/>
              <w:jc w:val="center"/>
            </w:pPr>
            <w:r w:rsidRPr="006D60ED">
              <w:rPr>
                <w:rFonts w:hint="eastAsia"/>
              </w:rPr>
              <w:t>章老师</w:t>
            </w:r>
          </w:p>
        </w:tc>
      </w:tr>
    </w:tbl>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2、报名材料：请携带本人身份证、学历证书原件及复印件1份、本人近期蓝底免冠二寸照2张。</w:t>
      </w:r>
    </w:p>
    <w:p w:rsidR="0044404F" w:rsidRDefault="00E13582">
      <w:pPr>
        <w:widowControl/>
        <w:spacing w:line="300" w:lineRule="auto"/>
        <w:ind w:left="420"/>
        <w:rPr>
          <w:rFonts w:ascii="宋体" w:hAnsi="宋体" w:cs="宋体"/>
          <w:kern w:val="0"/>
          <w:sz w:val="28"/>
          <w:szCs w:val="28"/>
        </w:rPr>
      </w:pPr>
      <w:r>
        <w:rPr>
          <w:rFonts w:ascii="宋体" w:hAnsi="宋体" w:cs="宋体" w:hint="eastAsia"/>
          <w:kern w:val="0"/>
          <w:sz w:val="28"/>
          <w:szCs w:val="28"/>
        </w:rPr>
        <w:t>3</w:t>
      </w:r>
      <w:r w:rsidR="00C3267E">
        <w:rPr>
          <w:rFonts w:ascii="宋体" w:hAnsi="宋体" w:cs="宋体" w:hint="eastAsia"/>
          <w:kern w:val="0"/>
          <w:sz w:val="28"/>
          <w:szCs w:val="28"/>
        </w:rPr>
        <w:t>、学校网址：http://www.zimc.cn</w:t>
      </w:r>
    </w:p>
    <w:p w:rsidR="0044404F" w:rsidRPr="00E13582" w:rsidRDefault="0044404F">
      <w:pPr>
        <w:spacing w:line="300" w:lineRule="exact"/>
        <w:rPr>
          <w:rFonts w:ascii="楷体_GB2312" w:eastAsia="楷体_GB2312" w:hAnsi="Verdana"/>
          <w:color w:val="333333"/>
          <w:sz w:val="28"/>
          <w:szCs w:val="28"/>
        </w:rPr>
      </w:pPr>
    </w:p>
    <w:sectPr w:rsidR="0044404F" w:rsidRPr="00E13582" w:rsidSect="0044404F">
      <w:headerReference w:type="default" r:id="rId7"/>
      <w:footerReference w:type="even" r:id="rId8"/>
      <w:footerReference w:type="default" r:id="rId9"/>
      <w:pgSz w:w="11906" w:h="16838"/>
      <w:pgMar w:top="1304"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93" w:rsidRDefault="00EC4893" w:rsidP="0044404F">
      <w:r>
        <w:separator/>
      </w:r>
    </w:p>
  </w:endnote>
  <w:endnote w:type="continuationSeparator" w:id="1">
    <w:p w:rsidR="00EC4893" w:rsidRDefault="00EC4893" w:rsidP="00444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6A21C7">
    <w:pPr>
      <w:pStyle w:val="a5"/>
      <w:framePr w:wrap="around" w:vAnchor="text" w:hAnchor="margin" w:xAlign="center" w:y="1"/>
      <w:rPr>
        <w:rStyle w:val="aa"/>
      </w:rPr>
    </w:pPr>
    <w:r>
      <w:fldChar w:fldCharType="begin"/>
    </w:r>
    <w:r w:rsidR="00C3267E">
      <w:rPr>
        <w:rStyle w:val="aa"/>
      </w:rPr>
      <w:instrText xml:space="preserve">PAGE  </w:instrText>
    </w:r>
    <w:r>
      <w:fldChar w:fldCharType="end"/>
    </w:r>
  </w:p>
  <w:p w:rsidR="0044404F" w:rsidRDefault="004440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6A21C7">
    <w:pPr>
      <w:pStyle w:val="a5"/>
      <w:framePr w:wrap="around" w:vAnchor="text" w:hAnchor="margin" w:xAlign="center" w:y="1"/>
      <w:rPr>
        <w:rStyle w:val="aa"/>
      </w:rPr>
    </w:pPr>
    <w:r>
      <w:fldChar w:fldCharType="begin"/>
    </w:r>
    <w:r w:rsidR="00C3267E">
      <w:rPr>
        <w:rStyle w:val="aa"/>
      </w:rPr>
      <w:instrText xml:space="preserve">PAGE  </w:instrText>
    </w:r>
    <w:r>
      <w:fldChar w:fldCharType="separate"/>
    </w:r>
    <w:r w:rsidR="006E2C35">
      <w:rPr>
        <w:rStyle w:val="aa"/>
        <w:noProof/>
      </w:rPr>
      <w:t>1</w:t>
    </w:r>
    <w:r>
      <w:fldChar w:fldCharType="end"/>
    </w:r>
  </w:p>
  <w:p w:rsidR="0044404F" w:rsidRDefault="004440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93" w:rsidRDefault="00EC4893" w:rsidP="0044404F">
      <w:r>
        <w:separator/>
      </w:r>
    </w:p>
  </w:footnote>
  <w:footnote w:type="continuationSeparator" w:id="1">
    <w:p w:rsidR="00EC4893" w:rsidRDefault="00EC4893" w:rsidP="00444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44404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9AD"/>
    <w:rsid w:val="0004757D"/>
    <w:rsid w:val="000500EE"/>
    <w:rsid w:val="00067F83"/>
    <w:rsid w:val="00070C97"/>
    <w:rsid w:val="00073D2A"/>
    <w:rsid w:val="00074E76"/>
    <w:rsid w:val="000A1CD5"/>
    <w:rsid w:val="000B29C0"/>
    <w:rsid w:val="000C1315"/>
    <w:rsid w:val="000C5094"/>
    <w:rsid w:val="000D2D7A"/>
    <w:rsid w:val="000D32F2"/>
    <w:rsid w:val="000E58D6"/>
    <w:rsid w:val="000F6492"/>
    <w:rsid w:val="00102736"/>
    <w:rsid w:val="00117921"/>
    <w:rsid w:val="0014427C"/>
    <w:rsid w:val="00147F48"/>
    <w:rsid w:val="00153B2C"/>
    <w:rsid w:val="001811DD"/>
    <w:rsid w:val="00197650"/>
    <w:rsid w:val="001A34AB"/>
    <w:rsid w:val="001E716A"/>
    <w:rsid w:val="001F2A37"/>
    <w:rsid w:val="00202016"/>
    <w:rsid w:val="00204149"/>
    <w:rsid w:val="00205922"/>
    <w:rsid w:val="00215982"/>
    <w:rsid w:val="002228EA"/>
    <w:rsid w:val="002400A6"/>
    <w:rsid w:val="00250C02"/>
    <w:rsid w:val="00253958"/>
    <w:rsid w:val="00266C5C"/>
    <w:rsid w:val="002716EC"/>
    <w:rsid w:val="00282AB3"/>
    <w:rsid w:val="00285F7C"/>
    <w:rsid w:val="002959F5"/>
    <w:rsid w:val="002A55AB"/>
    <w:rsid w:val="002A65DB"/>
    <w:rsid w:val="002B06CA"/>
    <w:rsid w:val="002B23FC"/>
    <w:rsid w:val="002C3052"/>
    <w:rsid w:val="002D13AC"/>
    <w:rsid w:val="002D1FFE"/>
    <w:rsid w:val="00301897"/>
    <w:rsid w:val="003100FB"/>
    <w:rsid w:val="003342C9"/>
    <w:rsid w:val="00335D59"/>
    <w:rsid w:val="003463E0"/>
    <w:rsid w:val="003A08F5"/>
    <w:rsid w:val="003A4F96"/>
    <w:rsid w:val="003C0D40"/>
    <w:rsid w:val="003D7C41"/>
    <w:rsid w:val="00421104"/>
    <w:rsid w:val="004266B4"/>
    <w:rsid w:val="0044404F"/>
    <w:rsid w:val="00447BD9"/>
    <w:rsid w:val="00462AE4"/>
    <w:rsid w:val="00476760"/>
    <w:rsid w:val="00481B10"/>
    <w:rsid w:val="004938E8"/>
    <w:rsid w:val="004C38B8"/>
    <w:rsid w:val="004C4870"/>
    <w:rsid w:val="004D161B"/>
    <w:rsid w:val="004D4886"/>
    <w:rsid w:val="004E5DFF"/>
    <w:rsid w:val="004F64BA"/>
    <w:rsid w:val="00504C9D"/>
    <w:rsid w:val="00515A22"/>
    <w:rsid w:val="005375D5"/>
    <w:rsid w:val="00544415"/>
    <w:rsid w:val="0055617E"/>
    <w:rsid w:val="00563EA6"/>
    <w:rsid w:val="00583C5A"/>
    <w:rsid w:val="005874F4"/>
    <w:rsid w:val="005A0A3D"/>
    <w:rsid w:val="005A354F"/>
    <w:rsid w:val="005A52C3"/>
    <w:rsid w:val="005C1CA5"/>
    <w:rsid w:val="005D445B"/>
    <w:rsid w:val="005F7AB1"/>
    <w:rsid w:val="0060254A"/>
    <w:rsid w:val="00606DCB"/>
    <w:rsid w:val="0063281F"/>
    <w:rsid w:val="006349CE"/>
    <w:rsid w:val="00635DDC"/>
    <w:rsid w:val="00646691"/>
    <w:rsid w:val="00650534"/>
    <w:rsid w:val="00652EDD"/>
    <w:rsid w:val="00667E45"/>
    <w:rsid w:val="006779F8"/>
    <w:rsid w:val="00691F27"/>
    <w:rsid w:val="00693885"/>
    <w:rsid w:val="006965E9"/>
    <w:rsid w:val="006A21C7"/>
    <w:rsid w:val="006B189A"/>
    <w:rsid w:val="006C0E80"/>
    <w:rsid w:val="006C2613"/>
    <w:rsid w:val="006D41BC"/>
    <w:rsid w:val="006E2C35"/>
    <w:rsid w:val="006E4711"/>
    <w:rsid w:val="00726AAA"/>
    <w:rsid w:val="00737CD4"/>
    <w:rsid w:val="00746981"/>
    <w:rsid w:val="007475A1"/>
    <w:rsid w:val="00763DCE"/>
    <w:rsid w:val="00794F87"/>
    <w:rsid w:val="00796905"/>
    <w:rsid w:val="007B03EB"/>
    <w:rsid w:val="007B458A"/>
    <w:rsid w:val="007B4DE1"/>
    <w:rsid w:val="007B6ECA"/>
    <w:rsid w:val="007C033A"/>
    <w:rsid w:val="007E4204"/>
    <w:rsid w:val="007F7295"/>
    <w:rsid w:val="008109E5"/>
    <w:rsid w:val="0081421C"/>
    <w:rsid w:val="00821442"/>
    <w:rsid w:val="008269AD"/>
    <w:rsid w:val="00866502"/>
    <w:rsid w:val="00871E7A"/>
    <w:rsid w:val="00881805"/>
    <w:rsid w:val="008A57BE"/>
    <w:rsid w:val="008C5D75"/>
    <w:rsid w:val="008C7384"/>
    <w:rsid w:val="008D0BE0"/>
    <w:rsid w:val="008E4C35"/>
    <w:rsid w:val="008E7B74"/>
    <w:rsid w:val="008F18CE"/>
    <w:rsid w:val="00906FE7"/>
    <w:rsid w:val="009271CA"/>
    <w:rsid w:val="009363B5"/>
    <w:rsid w:val="00941F39"/>
    <w:rsid w:val="00947103"/>
    <w:rsid w:val="00947440"/>
    <w:rsid w:val="00961141"/>
    <w:rsid w:val="00962ED9"/>
    <w:rsid w:val="00973606"/>
    <w:rsid w:val="00994785"/>
    <w:rsid w:val="009A1AC9"/>
    <w:rsid w:val="009A7705"/>
    <w:rsid w:val="009C3881"/>
    <w:rsid w:val="009D314A"/>
    <w:rsid w:val="009F0058"/>
    <w:rsid w:val="00A13263"/>
    <w:rsid w:val="00A134B2"/>
    <w:rsid w:val="00A1521B"/>
    <w:rsid w:val="00A27694"/>
    <w:rsid w:val="00A44393"/>
    <w:rsid w:val="00A74B30"/>
    <w:rsid w:val="00AA6953"/>
    <w:rsid w:val="00AB40E4"/>
    <w:rsid w:val="00AC5454"/>
    <w:rsid w:val="00AD4281"/>
    <w:rsid w:val="00AF4B50"/>
    <w:rsid w:val="00B00521"/>
    <w:rsid w:val="00B03A22"/>
    <w:rsid w:val="00B132DF"/>
    <w:rsid w:val="00B20F56"/>
    <w:rsid w:val="00B22248"/>
    <w:rsid w:val="00B40FE0"/>
    <w:rsid w:val="00B46E44"/>
    <w:rsid w:val="00B52E3D"/>
    <w:rsid w:val="00B5496B"/>
    <w:rsid w:val="00B674B4"/>
    <w:rsid w:val="00BB1681"/>
    <w:rsid w:val="00BE6532"/>
    <w:rsid w:val="00C1342D"/>
    <w:rsid w:val="00C1721C"/>
    <w:rsid w:val="00C26564"/>
    <w:rsid w:val="00C3267E"/>
    <w:rsid w:val="00C6102F"/>
    <w:rsid w:val="00C65A46"/>
    <w:rsid w:val="00C66C41"/>
    <w:rsid w:val="00C87036"/>
    <w:rsid w:val="00CC1B6A"/>
    <w:rsid w:val="00CF2AB3"/>
    <w:rsid w:val="00D2487F"/>
    <w:rsid w:val="00D3591D"/>
    <w:rsid w:val="00D47C65"/>
    <w:rsid w:val="00D54E50"/>
    <w:rsid w:val="00D81276"/>
    <w:rsid w:val="00D82D77"/>
    <w:rsid w:val="00D96B21"/>
    <w:rsid w:val="00D97C23"/>
    <w:rsid w:val="00DB7240"/>
    <w:rsid w:val="00DD0253"/>
    <w:rsid w:val="00DD08DB"/>
    <w:rsid w:val="00DD551A"/>
    <w:rsid w:val="00DE3E91"/>
    <w:rsid w:val="00E0793C"/>
    <w:rsid w:val="00E13582"/>
    <w:rsid w:val="00E25463"/>
    <w:rsid w:val="00E25AC4"/>
    <w:rsid w:val="00E34203"/>
    <w:rsid w:val="00E4377E"/>
    <w:rsid w:val="00E4457A"/>
    <w:rsid w:val="00E7090A"/>
    <w:rsid w:val="00E940FD"/>
    <w:rsid w:val="00EB4E17"/>
    <w:rsid w:val="00EC2247"/>
    <w:rsid w:val="00EC4893"/>
    <w:rsid w:val="00EE5124"/>
    <w:rsid w:val="00EF3788"/>
    <w:rsid w:val="00F06F9E"/>
    <w:rsid w:val="00F11164"/>
    <w:rsid w:val="00F117C5"/>
    <w:rsid w:val="00F11986"/>
    <w:rsid w:val="00F23445"/>
    <w:rsid w:val="00F26437"/>
    <w:rsid w:val="00F50941"/>
    <w:rsid w:val="00F650BB"/>
    <w:rsid w:val="00F712EC"/>
    <w:rsid w:val="00F96BC6"/>
    <w:rsid w:val="00FA3AC9"/>
    <w:rsid w:val="00FA7F3C"/>
    <w:rsid w:val="00FC1F00"/>
    <w:rsid w:val="00FE4A80"/>
    <w:rsid w:val="00FE7F56"/>
    <w:rsid w:val="081812B9"/>
    <w:rsid w:val="0C3D5ABB"/>
    <w:rsid w:val="0E8B3F26"/>
    <w:rsid w:val="1A69078F"/>
    <w:rsid w:val="53723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4404F"/>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44404F"/>
    <w:rPr>
      <w:sz w:val="18"/>
      <w:szCs w:val="18"/>
    </w:rPr>
  </w:style>
  <w:style w:type="paragraph" w:styleId="a5">
    <w:name w:val="footer"/>
    <w:basedOn w:val="a"/>
    <w:rsid w:val="0044404F"/>
    <w:pPr>
      <w:tabs>
        <w:tab w:val="center" w:pos="4153"/>
        <w:tab w:val="right" w:pos="8306"/>
      </w:tabs>
      <w:snapToGrid w:val="0"/>
      <w:jc w:val="left"/>
    </w:pPr>
    <w:rPr>
      <w:sz w:val="18"/>
      <w:szCs w:val="18"/>
    </w:rPr>
  </w:style>
  <w:style w:type="paragraph" w:styleId="a6">
    <w:name w:val="header"/>
    <w:basedOn w:val="a"/>
    <w:rsid w:val="0044404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4404F"/>
    <w:pPr>
      <w:widowControl/>
      <w:spacing w:before="100" w:beforeAutospacing="1" w:after="100" w:afterAutospacing="1"/>
      <w:jc w:val="left"/>
    </w:pPr>
    <w:rPr>
      <w:rFonts w:ascii="宋体" w:hAnsi="宋体" w:cs="宋体"/>
      <w:kern w:val="0"/>
      <w:sz w:val="24"/>
    </w:rPr>
  </w:style>
  <w:style w:type="table" w:styleId="a8">
    <w:name w:val="Table Grid"/>
    <w:basedOn w:val="a1"/>
    <w:qFormat/>
    <w:rsid w:val="004440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44404F"/>
    <w:rPr>
      <w:b/>
      <w:bCs/>
    </w:rPr>
  </w:style>
  <w:style w:type="character" w:styleId="aa">
    <w:name w:val="page number"/>
    <w:basedOn w:val="a0"/>
    <w:qFormat/>
    <w:rsid w:val="0044404F"/>
  </w:style>
  <w:style w:type="character" w:customStyle="1" w:styleId="title7">
    <w:name w:val="title7"/>
    <w:basedOn w:val="a0"/>
    <w:rsid w:val="0044404F"/>
    <w:rPr>
      <w:b/>
      <w:bCs/>
      <w:sz w:val="24"/>
      <w:szCs w:val="24"/>
    </w:rPr>
  </w:style>
  <w:style w:type="character" w:customStyle="1" w:styleId="zw141">
    <w:name w:val="zw141"/>
    <w:basedOn w:val="a0"/>
    <w:rsid w:val="0044404F"/>
    <w:rPr>
      <w:rFonts w:ascii="Arial" w:hAnsi="Arial" w:cs="Arial" w:hint="default"/>
      <w:color w:val="333333"/>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浙江国际海运职业技术学院2012成人教育招生简章</dc:title>
  <dc:creator>章靖</dc:creator>
  <cp:lastModifiedBy>PC</cp:lastModifiedBy>
  <cp:revision>9</cp:revision>
  <cp:lastPrinted>2012-02-17T07:01:00Z</cp:lastPrinted>
  <dcterms:created xsi:type="dcterms:W3CDTF">2023-09-11T03:01:00Z</dcterms:created>
  <dcterms:modified xsi:type="dcterms:W3CDTF">2023-09-11T07:11:00Z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ED898648CC4649B4BAEE49D5BE8B1039</vt:lpwstr>
  </property>
</Properties>
</file>