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2022年温州理工学院成人高等教育招生简章</w:t>
      </w:r>
    </w:p>
    <w:p>
      <w:pPr>
        <w:spacing w:line="560" w:lineRule="exact"/>
        <w:jc w:val="left"/>
        <w:rPr>
          <w:rFonts w:ascii="方正仿宋_GB2312" w:hAnsi="方正仿宋_GB2312" w:eastAsia="方正仿宋_GB2312" w:cs="方正仿宋_GB2312"/>
          <w:sz w:val="32"/>
          <w:szCs w:val="32"/>
        </w:rPr>
      </w:pPr>
      <w:r>
        <w:rPr>
          <w:rFonts w:hint="eastAsia" w:ascii="黑体" w:hAnsi="黑体" w:eastAsia="黑体" w:cs="黑体"/>
          <w:sz w:val="32"/>
          <w:szCs w:val="32"/>
        </w:rPr>
        <w:t>一、院校代码：</w:t>
      </w:r>
      <w:r>
        <w:rPr>
          <w:rFonts w:hint="eastAsia" w:ascii="方正仿宋_GB2312" w:hAnsi="方正仿宋_GB2312" w:eastAsia="方正仿宋_GB2312" w:cs="方正仿宋_GB2312"/>
          <w:sz w:val="32"/>
          <w:szCs w:val="32"/>
        </w:rPr>
        <w:t>458</w:t>
      </w:r>
    </w:p>
    <w:p>
      <w:pPr>
        <w:spacing w:line="560" w:lineRule="exact"/>
        <w:jc w:val="left"/>
        <w:rPr>
          <w:rFonts w:ascii="黑体" w:hAnsi="黑体" w:eastAsia="黑体" w:cs="黑体"/>
          <w:sz w:val="32"/>
          <w:szCs w:val="32"/>
        </w:rPr>
      </w:pPr>
      <w:r>
        <w:rPr>
          <w:rFonts w:hint="eastAsia" w:ascii="黑体" w:hAnsi="黑体" w:eastAsia="黑体" w:cs="黑体"/>
          <w:sz w:val="32"/>
          <w:szCs w:val="32"/>
        </w:rPr>
        <w:t>二、温州理工学院简介</w:t>
      </w:r>
    </w:p>
    <w:p>
      <w:pPr>
        <w:pStyle w:val="4"/>
        <w:widowControl/>
        <w:spacing w:beforeAutospacing="0" w:afterAutospacing="0" w:line="560" w:lineRule="exact"/>
        <w:ind w:firstLine="640" w:firstLineChars="200"/>
        <w:jc w:val="both"/>
        <w:rPr>
          <w:rStyle w:val="8"/>
          <w:rFonts w:ascii="方正仿宋_GB2312" w:hAnsi="方正仿宋_GB2312" w:eastAsia="方正仿宋_GB2312" w:cs="方正仿宋_GB2312"/>
          <w:b w:val="0"/>
          <w:bCs/>
          <w:sz w:val="32"/>
          <w:szCs w:val="32"/>
        </w:rPr>
      </w:pPr>
      <w:r>
        <w:rPr>
          <w:rStyle w:val="8"/>
          <w:rFonts w:hint="eastAsia" w:ascii="方正仿宋_GB2312" w:hAnsi="方正仿宋_GB2312" w:eastAsia="方正仿宋_GB2312" w:cs="方正仿宋_GB2312"/>
          <w:b w:val="0"/>
          <w:bCs/>
          <w:sz w:val="32"/>
          <w:szCs w:val="32"/>
        </w:rPr>
        <w:t>温州理工学院是一所独立设置的本科层次公办普通高等学校，于2021年1月经中华人民共和国教育部批准，由原温州大学瓯江学院转设成立。学校占地面积901.8亩，基础建设已投资21.9亿元，校舍面积40.9万平方米，教学科研设备总值1亿多元，馆藏纸质图书93.6万册。学校下设12个教学机构，现有30个在招本科专业，涵盖工学、文学、理学、经济学、管理学、法学、艺术学等七大学科门类，面向全国16个省市招生，有全日制在校生9614人。</w:t>
      </w:r>
    </w:p>
    <w:p>
      <w:pPr>
        <w:pStyle w:val="4"/>
        <w:widowControl/>
        <w:spacing w:beforeAutospacing="0" w:afterAutospacing="0" w:line="560" w:lineRule="exact"/>
        <w:ind w:firstLine="640" w:firstLineChars="200"/>
        <w:jc w:val="both"/>
        <w:rPr>
          <w:rStyle w:val="8"/>
          <w:rFonts w:ascii="方正仿宋_GB2312" w:hAnsi="方正仿宋_GB2312" w:eastAsia="方正仿宋_GB2312" w:cs="方正仿宋_GB2312"/>
          <w:b w:val="0"/>
          <w:bCs/>
          <w:sz w:val="32"/>
          <w:szCs w:val="32"/>
        </w:rPr>
      </w:pPr>
      <w:r>
        <w:rPr>
          <w:rStyle w:val="8"/>
          <w:rFonts w:hint="eastAsia" w:ascii="方正仿宋_GB2312" w:hAnsi="方正仿宋_GB2312" w:eastAsia="方正仿宋_GB2312" w:cs="方正仿宋_GB2312"/>
          <w:b w:val="0"/>
          <w:bCs/>
          <w:sz w:val="32"/>
          <w:szCs w:val="32"/>
        </w:rPr>
        <w:t>学校建有省级一流专业3个，省级新兴特色专业4个，市级重点专业3个，省级一流课程35门；获批教育部产学合作协同育人项目87项，省级教研项目37项；拥有省级重点建设实验教学示范中心1个；获得省级教学成果奖4项。</w:t>
      </w:r>
    </w:p>
    <w:p>
      <w:pPr>
        <w:pStyle w:val="4"/>
        <w:widowControl/>
        <w:spacing w:beforeAutospacing="0" w:afterAutospacing="0" w:line="560" w:lineRule="exact"/>
        <w:ind w:firstLine="640" w:firstLineChars="200"/>
        <w:jc w:val="both"/>
        <w:rPr>
          <w:rStyle w:val="8"/>
          <w:rFonts w:ascii="方正仿宋_GB2312" w:hAnsi="方正仿宋_GB2312" w:eastAsia="方正仿宋_GB2312" w:cs="方正仿宋_GB2312"/>
          <w:b w:val="0"/>
          <w:bCs/>
          <w:sz w:val="32"/>
          <w:szCs w:val="32"/>
        </w:rPr>
      </w:pPr>
      <w:r>
        <w:rPr>
          <w:rStyle w:val="8"/>
          <w:rFonts w:hint="eastAsia" w:ascii="方正仿宋_GB2312" w:hAnsi="方正仿宋_GB2312" w:eastAsia="方正仿宋_GB2312" w:cs="方正仿宋_GB2312"/>
          <w:b w:val="0"/>
          <w:bCs/>
          <w:sz w:val="32"/>
          <w:szCs w:val="32"/>
        </w:rPr>
        <w:t>办学20年以来，学校为社会培养了32000余名高素质应用型人才。学校是国家级创业教育人才培养模式创新实验区、浙江省人才培养模式创新实验区、浙江省创业教育研究基地、浙江省应用型建设试点示范院校。继续教育学院是我校高等学历继续教育、非学历培训的主要办学机构，依托学校雄厚的教学、科研、师资优势，整合社会多方办学资源，目前形成职业技能培训、质量品牌培训、教师培训、党政教育培训等4个特色品牌，四年来累计开展培训15000多人次。</w:t>
      </w: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三、专业设置</w:t>
      </w:r>
    </w:p>
    <w:p>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学习形式分为函授与业余，具体招收专业情况如下。</w:t>
      </w:r>
    </w:p>
    <w:tbl>
      <w:tblPr>
        <w:tblStyle w:val="5"/>
        <w:tblW w:w="9148" w:type="dxa"/>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795"/>
        <w:gridCol w:w="1089"/>
        <w:gridCol w:w="1660"/>
        <w:gridCol w:w="1577"/>
        <w:gridCol w:w="1047"/>
        <w:gridCol w:w="767"/>
        <w:gridCol w:w="837"/>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566" w:type="dxa"/>
            <w:vAlign w:val="center"/>
          </w:tcPr>
          <w:p>
            <w:pPr>
              <w:pStyle w:val="10"/>
              <w:ind w:left="61" w:right="50"/>
              <w:rPr>
                <w:sz w:val="20"/>
              </w:rPr>
            </w:pPr>
            <w:r>
              <w:rPr>
                <w:sz w:val="20"/>
              </w:rPr>
              <w:t>序号</w:t>
            </w:r>
          </w:p>
        </w:tc>
        <w:tc>
          <w:tcPr>
            <w:tcW w:w="795" w:type="dxa"/>
            <w:vAlign w:val="center"/>
          </w:tcPr>
          <w:p>
            <w:pPr>
              <w:pStyle w:val="10"/>
              <w:ind w:left="143" w:right="134"/>
              <w:rPr>
                <w:rFonts w:hint="eastAsia"/>
                <w:sz w:val="20"/>
              </w:rPr>
            </w:pPr>
            <w:r>
              <w:rPr>
                <w:rFonts w:hint="eastAsia"/>
                <w:sz w:val="20"/>
              </w:rPr>
              <w:t>学校</w:t>
            </w:r>
          </w:p>
          <w:p>
            <w:pPr>
              <w:pStyle w:val="10"/>
              <w:ind w:left="143" w:right="134"/>
              <w:rPr>
                <w:sz w:val="20"/>
              </w:rPr>
            </w:pPr>
            <w:r>
              <w:rPr>
                <w:rFonts w:hint="eastAsia"/>
                <w:sz w:val="20"/>
              </w:rPr>
              <w:t>代码</w:t>
            </w:r>
          </w:p>
        </w:tc>
        <w:tc>
          <w:tcPr>
            <w:tcW w:w="1089" w:type="dxa"/>
            <w:vAlign w:val="center"/>
          </w:tcPr>
          <w:p>
            <w:pPr>
              <w:pStyle w:val="10"/>
              <w:ind w:left="143" w:right="134"/>
              <w:rPr>
                <w:sz w:val="20"/>
              </w:rPr>
            </w:pPr>
            <w:r>
              <w:rPr>
                <w:sz w:val="20"/>
              </w:rPr>
              <w:t>专业代码</w:t>
            </w:r>
          </w:p>
        </w:tc>
        <w:tc>
          <w:tcPr>
            <w:tcW w:w="1660" w:type="dxa"/>
            <w:vAlign w:val="center"/>
          </w:tcPr>
          <w:p>
            <w:pPr>
              <w:pStyle w:val="10"/>
              <w:ind w:left="311" w:right="302"/>
              <w:rPr>
                <w:sz w:val="20"/>
              </w:rPr>
            </w:pPr>
            <w:r>
              <w:rPr>
                <w:rFonts w:hint="eastAsia"/>
                <w:sz w:val="20"/>
              </w:rPr>
              <w:t>专业类别及考试科目</w:t>
            </w:r>
          </w:p>
        </w:tc>
        <w:tc>
          <w:tcPr>
            <w:tcW w:w="1577" w:type="dxa"/>
            <w:vAlign w:val="center"/>
          </w:tcPr>
          <w:p>
            <w:pPr>
              <w:pStyle w:val="10"/>
              <w:ind w:left="311" w:right="302"/>
              <w:rPr>
                <w:sz w:val="20"/>
              </w:rPr>
            </w:pPr>
            <w:r>
              <w:rPr>
                <w:sz w:val="20"/>
              </w:rPr>
              <w:t>专业名称</w:t>
            </w:r>
          </w:p>
        </w:tc>
        <w:tc>
          <w:tcPr>
            <w:tcW w:w="1047" w:type="dxa"/>
            <w:vAlign w:val="center"/>
          </w:tcPr>
          <w:p>
            <w:pPr>
              <w:pStyle w:val="10"/>
              <w:ind w:right="33"/>
              <w:rPr>
                <w:sz w:val="20"/>
              </w:rPr>
            </w:pPr>
            <w:r>
              <w:rPr>
                <w:sz w:val="20"/>
              </w:rPr>
              <w:t>培养</w:t>
            </w:r>
          </w:p>
          <w:p>
            <w:pPr>
              <w:pStyle w:val="10"/>
              <w:ind w:right="33"/>
              <w:rPr>
                <w:sz w:val="20"/>
              </w:rPr>
            </w:pPr>
            <w:r>
              <w:rPr>
                <w:sz w:val="20"/>
              </w:rPr>
              <w:t>层次</w:t>
            </w:r>
          </w:p>
        </w:tc>
        <w:tc>
          <w:tcPr>
            <w:tcW w:w="767" w:type="dxa"/>
            <w:vAlign w:val="center"/>
          </w:tcPr>
          <w:p>
            <w:pPr>
              <w:pStyle w:val="10"/>
              <w:ind w:right="35"/>
              <w:rPr>
                <w:sz w:val="20"/>
              </w:rPr>
            </w:pPr>
            <w:r>
              <w:rPr>
                <w:sz w:val="20"/>
              </w:rPr>
              <w:t>学习</w:t>
            </w:r>
          </w:p>
          <w:p>
            <w:pPr>
              <w:pStyle w:val="10"/>
              <w:ind w:right="35"/>
              <w:rPr>
                <w:sz w:val="20"/>
              </w:rPr>
            </w:pPr>
            <w:r>
              <w:rPr>
                <w:sz w:val="20"/>
              </w:rPr>
              <w:t>形式</w:t>
            </w:r>
          </w:p>
        </w:tc>
        <w:tc>
          <w:tcPr>
            <w:tcW w:w="837" w:type="dxa"/>
            <w:vAlign w:val="center"/>
          </w:tcPr>
          <w:p>
            <w:pPr>
              <w:pStyle w:val="10"/>
              <w:ind w:left="82" w:right="81"/>
              <w:rPr>
                <w:sz w:val="20"/>
              </w:rPr>
            </w:pPr>
            <w:r>
              <w:rPr>
                <w:sz w:val="20"/>
              </w:rPr>
              <w:t>最低修业年限</w:t>
            </w:r>
          </w:p>
        </w:tc>
        <w:tc>
          <w:tcPr>
            <w:tcW w:w="810" w:type="dxa"/>
            <w:vAlign w:val="center"/>
          </w:tcPr>
          <w:p>
            <w:pPr>
              <w:pStyle w:val="10"/>
              <w:ind w:left="197" w:right="199"/>
              <w:rPr>
                <w:sz w:val="20"/>
              </w:rPr>
            </w:pPr>
            <w:r>
              <w:rPr>
                <w:sz w:val="20"/>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566" w:type="dxa"/>
            <w:vAlign w:val="center"/>
          </w:tcPr>
          <w:p>
            <w:pPr>
              <w:pStyle w:val="10"/>
              <w:spacing w:line="249" w:lineRule="exact"/>
              <w:ind w:left="11"/>
              <w:rPr>
                <w:sz w:val="20"/>
                <w:lang w:val="en-US"/>
              </w:rPr>
            </w:pPr>
            <w:r>
              <w:rPr>
                <w:rFonts w:hint="eastAsia"/>
                <w:sz w:val="20"/>
                <w:lang w:val="en-US"/>
              </w:rPr>
              <w:t>1</w:t>
            </w:r>
          </w:p>
        </w:tc>
        <w:tc>
          <w:tcPr>
            <w:tcW w:w="795" w:type="dxa"/>
            <w:vAlign w:val="center"/>
          </w:tcPr>
          <w:p>
            <w:pPr>
              <w:pStyle w:val="10"/>
              <w:spacing w:line="249" w:lineRule="exact"/>
              <w:ind w:left="143" w:right="134"/>
              <w:rPr>
                <w:sz w:val="20"/>
              </w:rPr>
            </w:pPr>
            <w:r>
              <w:rPr>
                <w:rFonts w:hint="eastAsia"/>
                <w:sz w:val="20"/>
              </w:rPr>
              <w:t>4</w:t>
            </w:r>
            <w:r>
              <w:rPr>
                <w:sz w:val="20"/>
              </w:rPr>
              <w:t>58</w:t>
            </w:r>
          </w:p>
        </w:tc>
        <w:tc>
          <w:tcPr>
            <w:tcW w:w="1089" w:type="dxa"/>
            <w:vAlign w:val="center"/>
          </w:tcPr>
          <w:p>
            <w:pPr>
              <w:pStyle w:val="10"/>
              <w:spacing w:line="249" w:lineRule="exact"/>
              <w:ind w:left="143" w:right="134"/>
              <w:rPr>
                <w:sz w:val="20"/>
              </w:rPr>
            </w:pPr>
            <w:r>
              <w:rPr>
                <w:sz w:val="20"/>
              </w:rPr>
              <w:t>080201</w:t>
            </w:r>
          </w:p>
        </w:tc>
        <w:tc>
          <w:tcPr>
            <w:tcW w:w="1660" w:type="dxa"/>
            <w:vMerge w:val="restart"/>
            <w:vAlign w:val="center"/>
          </w:tcPr>
          <w:p>
            <w:pPr>
              <w:pStyle w:val="10"/>
              <w:spacing w:line="249" w:lineRule="exact"/>
              <w:ind w:left="311" w:right="302"/>
              <w:rPr>
                <w:sz w:val="20"/>
              </w:rPr>
            </w:pPr>
            <w:r>
              <w:rPr>
                <w:rFonts w:hint="eastAsia"/>
                <w:sz w:val="20"/>
              </w:rPr>
              <w:t>理工类</w:t>
            </w:r>
          </w:p>
          <w:p>
            <w:pPr>
              <w:pStyle w:val="10"/>
              <w:spacing w:line="249" w:lineRule="exact"/>
              <w:ind w:left="311" w:right="302"/>
              <w:rPr>
                <w:sz w:val="20"/>
              </w:rPr>
            </w:pPr>
            <w:r>
              <w:rPr>
                <w:rFonts w:hint="eastAsia"/>
                <w:sz w:val="20"/>
              </w:rPr>
              <w:t>（高数一、政治、英语）</w:t>
            </w:r>
          </w:p>
        </w:tc>
        <w:tc>
          <w:tcPr>
            <w:tcW w:w="1577" w:type="dxa"/>
            <w:vAlign w:val="center"/>
          </w:tcPr>
          <w:p>
            <w:pPr>
              <w:pStyle w:val="10"/>
              <w:spacing w:line="249" w:lineRule="exact"/>
              <w:ind w:left="311" w:right="302"/>
              <w:rPr>
                <w:sz w:val="20"/>
              </w:rPr>
            </w:pPr>
            <w:r>
              <w:rPr>
                <w:sz w:val="20"/>
              </w:rPr>
              <w:t>机械工程</w:t>
            </w:r>
          </w:p>
        </w:tc>
        <w:tc>
          <w:tcPr>
            <w:tcW w:w="1047" w:type="dxa"/>
            <w:vAlign w:val="center"/>
          </w:tcPr>
          <w:p>
            <w:pPr>
              <w:pStyle w:val="10"/>
              <w:spacing w:line="249" w:lineRule="exact"/>
              <w:ind w:right="33"/>
              <w:rPr>
                <w:sz w:val="20"/>
              </w:rPr>
            </w:pPr>
            <w:r>
              <w:rPr>
                <w:sz w:val="20"/>
              </w:rPr>
              <w:t>专升本</w:t>
            </w:r>
          </w:p>
        </w:tc>
        <w:tc>
          <w:tcPr>
            <w:tcW w:w="767" w:type="dxa"/>
            <w:vAlign w:val="center"/>
          </w:tcPr>
          <w:p>
            <w:pPr>
              <w:pStyle w:val="10"/>
              <w:spacing w:line="249" w:lineRule="exact"/>
              <w:ind w:right="35"/>
              <w:rPr>
                <w:sz w:val="20"/>
              </w:rPr>
            </w:pPr>
            <w:r>
              <w:rPr>
                <w:sz w:val="20"/>
              </w:rPr>
              <w:t>函授</w:t>
            </w:r>
          </w:p>
        </w:tc>
        <w:tc>
          <w:tcPr>
            <w:tcW w:w="837" w:type="dxa"/>
            <w:vAlign w:val="center"/>
          </w:tcPr>
          <w:p>
            <w:pPr>
              <w:pStyle w:val="10"/>
              <w:spacing w:line="249" w:lineRule="exact"/>
              <w:ind w:left="82" w:right="81"/>
              <w:rPr>
                <w:sz w:val="20"/>
              </w:rPr>
            </w:pPr>
            <w:r>
              <w:rPr>
                <w:w w:val="95"/>
                <w:sz w:val="20"/>
              </w:rPr>
              <w:t>2.5年</w:t>
            </w:r>
          </w:p>
        </w:tc>
        <w:tc>
          <w:tcPr>
            <w:tcW w:w="810" w:type="dxa"/>
            <w:vAlign w:val="center"/>
          </w:tcPr>
          <w:p>
            <w:pPr>
              <w:pStyle w:val="10"/>
              <w:spacing w:line="240" w:lineRule="auto"/>
              <w:ind w:left="0"/>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566" w:type="dxa"/>
            <w:vAlign w:val="center"/>
          </w:tcPr>
          <w:p>
            <w:pPr>
              <w:pStyle w:val="10"/>
              <w:spacing w:line="249" w:lineRule="exact"/>
              <w:ind w:left="11"/>
              <w:rPr>
                <w:sz w:val="20"/>
                <w:lang w:val="en-US"/>
              </w:rPr>
            </w:pPr>
            <w:r>
              <w:rPr>
                <w:rFonts w:hint="eastAsia"/>
                <w:sz w:val="20"/>
                <w:lang w:val="en-US"/>
              </w:rPr>
              <w:t>2</w:t>
            </w:r>
          </w:p>
        </w:tc>
        <w:tc>
          <w:tcPr>
            <w:tcW w:w="795" w:type="dxa"/>
            <w:vAlign w:val="center"/>
          </w:tcPr>
          <w:p>
            <w:pPr>
              <w:pStyle w:val="10"/>
              <w:spacing w:line="249" w:lineRule="exact"/>
              <w:ind w:left="143" w:right="134"/>
              <w:rPr>
                <w:sz w:val="20"/>
              </w:rPr>
            </w:pPr>
            <w:r>
              <w:rPr>
                <w:rFonts w:hint="eastAsia"/>
                <w:sz w:val="20"/>
              </w:rPr>
              <w:t>4</w:t>
            </w:r>
            <w:r>
              <w:rPr>
                <w:sz w:val="20"/>
              </w:rPr>
              <w:t>58</w:t>
            </w:r>
          </w:p>
        </w:tc>
        <w:tc>
          <w:tcPr>
            <w:tcW w:w="1089" w:type="dxa"/>
            <w:vAlign w:val="center"/>
          </w:tcPr>
          <w:p>
            <w:pPr>
              <w:pStyle w:val="10"/>
              <w:spacing w:line="249" w:lineRule="exact"/>
              <w:ind w:left="143" w:right="134"/>
              <w:rPr>
                <w:sz w:val="20"/>
              </w:rPr>
            </w:pPr>
            <w:r>
              <w:rPr>
                <w:sz w:val="20"/>
              </w:rPr>
              <w:t>080701</w:t>
            </w:r>
          </w:p>
        </w:tc>
        <w:tc>
          <w:tcPr>
            <w:tcW w:w="1660" w:type="dxa"/>
            <w:vMerge w:val="continue"/>
            <w:vAlign w:val="center"/>
          </w:tcPr>
          <w:p>
            <w:pPr>
              <w:pStyle w:val="10"/>
              <w:spacing w:line="249" w:lineRule="exact"/>
              <w:ind w:left="311" w:right="302"/>
              <w:rPr>
                <w:sz w:val="20"/>
              </w:rPr>
            </w:pPr>
          </w:p>
        </w:tc>
        <w:tc>
          <w:tcPr>
            <w:tcW w:w="1577" w:type="dxa"/>
            <w:vAlign w:val="center"/>
          </w:tcPr>
          <w:p>
            <w:pPr>
              <w:pStyle w:val="10"/>
              <w:spacing w:line="249" w:lineRule="exact"/>
              <w:ind w:left="311" w:right="302"/>
              <w:rPr>
                <w:sz w:val="20"/>
              </w:rPr>
            </w:pPr>
            <w:r>
              <w:rPr>
                <w:sz w:val="20"/>
              </w:rPr>
              <w:t>电子信息工程</w:t>
            </w:r>
          </w:p>
        </w:tc>
        <w:tc>
          <w:tcPr>
            <w:tcW w:w="1047" w:type="dxa"/>
            <w:vAlign w:val="center"/>
          </w:tcPr>
          <w:p>
            <w:pPr>
              <w:pStyle w:val="10"/>
              <w:spacing w:line="249" w:lineRule="exact"/>
              <w:ind w:right="33"/>
              <w:rPr>
                <w:sz w:val="20"/>
              </w:rPr>
            </w:pPr>
            <w:r>
              <w:rPr>
                <w:sz w:val="20"/>
              </w:rPr>
              <w:t>专升本</w:t>
            </w:r>
          </w:p>
        </w:tc>
        <w:tc>
          <w:tcPr>
            <w:tcW w:w="767" w:type="dxa"/>
            <w:vAlign w:val="center"/>
          </w:tcPr>
          <w:p>
            <w:pPr>
              <w:pStyle w:val="10"/>
              <w:spacing w:line="249" w:lineRule="exact"/>
              <w:ind w:right="35"/>
              <w:rPr>
                <w:sz w:val="20"/>
              </w:rPr>
            </w:pPr>
            <w:r>
              <w:rPr>
                <w:sz w:val="20"/>
              </w:rPr>
              <w:t>函授</w:t>
            </w:r>
          </w:p>
        </w:tc>
        <w:tc>
          <w:tcPr>
            <w:tcW w:w="837" w:type="dxa"/>
            <w:vAlign w:val="center"/>
          </w:tcPr>
          <w:p>
            <w:pPr>
              <w:pStyle w:val="10"/>
              <w:spacing w:line="249" w:lineRule="exact"/>
              <w:ind w:left="82" w:right="81"/>
              <w:rPr>
                <w:sz w:val="20"/>
              </w:rPr>
            </w:pPr>
            <w:r>
              <w:rPr>
                <w:w w:val="95"/>
                <w:sz w:val="20"/>
              </w:rPr>
              <w:t>2.5年</w:t>
            </w:r>
          </w:p>
        </w:tc>
        <w:tc>
          <w:tcPr>
            <w:tcW w:w="810" w:type="dxa"/>
            <w:vAlign w:val="center"/>
          </w:tcPr>
          <w:p>
            <w:pPr>
              <w:pStyle w:val="10"/>
              <w:spacing w:line="249" w:lineRule="exact"/>
              <w:ind w:left="197" w:right="199"/>
              <w:rPr>
                <w:sz w:val="20"/>
              </w:rPr>
            </w:pPr>
            <w:r>
              <w:rPr>
                <w:sz w:val="20"/>
              </w:rPr>
              <w:t>新增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566" w:type="dxa"/>
            <w:vAlign w:val="center"/>
          </w:tcPr>
          <w:p>
            <w:pPr>
              <w:pStyle w:val="10"/>
              <w:ind w:left="11"/>
              <w:rPr>
                <w:sz w:val="20"/>
                <w:lang w:val="en-US"/>
              </w:rPr>
            </w:pPr>
            <w:r>
              <w:rPr>
                <w:rFonts w:hint="eastAsia"/>
                <w:sz w:val="20"/>
                <w:lang w:val="en-US"/>
              </w:rPr>
              <w:t>3</w:t>
            </w:r>
          </w:p>
        </w:tc>
        <w:tc>
          <w:tcPr>
            <w:tcW w:w="795" w:type="dxa"/>
            <w:vAlign w:val="center"/>
          </w:tcPr>
          <w:p>
            <w:pPr>
              <w:pStyle w:val="10"/>
              <w:ind w:left="143" w:right="134"/>
              <w:rPr>
                <w:sz w:val="20"/>
              </w:rPr>
            </w:pPr>
            <w:r>
              <w:rPr>
                <w:rFonts w:hint="eastAsia"/>
                <w:sz w:val="20"/>
              </w:rPr>
              <w:t>4</w:t>
            </w:r>
            <w:r>
              <w:rPr>
                <w:sz w:val="20"/>
              </w:rPr>
              <w:t>58</w:t>
            </w:r>
          </w:p>
        </w:tc>
        <w:tc>
          <w:tcPr>
            <w:tcW w:w="1089" w:type="dxa"/>
            <w:vAlign w:val="center"/>
          </w:tcPr>
          <w:p>
            <w:pPr>
              <w:pStyle w:val="10"/>
              <w:ind w:left="143" w:right="134"/>
              <w:rPr>
                <w:sz w:val="20"/>
              </w:rPr>
            </w:pPr>
            <w:r>
              <w:rPr>
                <w:sz w:val="20"/>
              </w:rPr>
              <w:t>080901</w:t>
            </w:r>
          </w:p>
        </w:tc>
        <w:tc>
          <w:tcPr>
            <w:tcW w:w="1660" w:type="dxa"/>
            <w:vMerge w:val="continue"/>
            <w:vAlign w:val="center"/>
          </w:tcPr>
          <w:p>
            <w:pPr>
              <w:pStyle w:val="10"/>
              <w:ind w:left="311" w:right="302"/>
              <w:rPr>
                <w:sz w:val="20"/>
              </w:rPr>
            </w:pPr>
          </w:p>
        </w:tc>
        <w:tc>
          <w:tcPr>
            <w:tcW w:w="1577" w:type="dxa"/>
            <w:vAlign w:val="center"/>
          </w:tcPr>
          <w:p>
            <w:pPr>
              <w:pStyle w:val="10"/>
              <w:ind w:left="311" w:right="302"/>
              <w:rPr>
                <w:sz w:val="20"/>
              </w:rPr>
            </w:pPr>
            <w:r>
              <w:rPr>
                <w:sz w:val="20"/>
              </w:rPr>
              <w:t>计算机科学与技术</w:t>
            </w:r>
          </w:p>
        </w:tc>
        <w:tc>
          <w:tcPr>
            <w:tcW w:w="1047" w:type="dxa"/>
            <w:vAlign w:val="center"/>
          </w:tcPr>
          <w:p>
            <w:pPr>
              <w:pStyle w:val="10"/>
              <w:ind w:right="33"/>
              <w:rPr>
                <w:sz w:val="20"/>
              </w:rPr>
            </w:pPr>
            <w:r>
              <w:rPr>
                <w:sz w:val="20"/>
              </w:rPr>
              <w:t>专升本</w:t>
            </w:r>
          </w:p>
        </w:tc>
        <w:tc>
          <w:tcPr>
            <w:tcW w:w="767" w:type="dxa"/>
            <w:vAlign w:val="center"/>
          </w:tcPr>
          <w:p>
            <w:pPr>
              <w:pStyle w:val="10"/>
              <w:ind w:right="35"/>
              <w:rPr>
                <w:sz w:val="20"/>
              </w:rPr>
            </w:pPr>
            <w:r>
              <w:rPr>
                <w:sz w:val="20"/>
              </w:rPr>
              <w:t>函授</w:t>
            </w:r>
          </w:p>
        </w:tc>
        <w:tc>
          <w:tcPr>
            <w:tcW w:w="837" w:type="dxa"/>
            <w:vAlign w:val="center"/>
          </w:tcPr>
          <w:p>
            <w:pPr>
              <w:pStyle w:val="10"/>
              <w:ind w:left="82" w:right="81"/>
              <w:rPr>
                <w:sz w:val="20"/>
              </w:rPr>
            </w:pPr>
            <w:r>
              <w:rPr>
                <w:w w:val="95"/>
                <w:sz w:val="20"/>
              </w:rPr>
              <w:t>2.5年</w:t>
            </w:r>
          </w:p>
        </w:tc>
        <w:tc>
          <w:tcPr>
            <w:tcW w:w="810" w:type="dxa"/>
            <w:vAlign w:val="center"/>
          </w:tcPr>
          <w:p>
            <w:pPr>
              <w:pStyle w:val="10"/>
              <w:ind w:left="197" w:right="199"/>
              <w:rPr>
                <w:sz w:val="20"/>
              </w:rPr>
            </w:pPr>
            <w:r>
              <w:rPr>
                <w:sz w:val="20"/>
              </w:rPr>
              <w:t>新增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566" w:type="dxa"/>
            <w:vAlign w:val="center"/>
          </w:tcPr>
          <w:p>
            <w:pPr>
              <w:pStyle w:val="10"/>
              <w:ind w:left="11"/>
              <w:rPr>
                <w:sz w:val="20"/>
                <w:lang w:val="en-US"/>
              </w:rPr>
            </w:pPr>
            <w:r>
              <w:rPr>
                <w:rFonts w:hint="eastAsia"/>
                <w:sz w:val="20"/>
                <w:lang w:val="en-US"/>
              </w:rPr>
              <w:t>4</w:t>
            </w:r>
          </w:p>
        </w:tc>
        <w:tc>
          <w:tcPr>
            <w:tcW w:w="795" w:type="dxa"/>
            <w:vAlign w:val="center"/>
          </w:tcPr>
          <w:p>
            <w:pPr>
              <w:pStyle w:val="10"/>
              <w:ind w:left="143" w:right="134"/>
              <w:rPr>
                <w:sz w:val="20"/>
              </w:rPr>
            </w:pPr>
            <w:r>
              <w:rPr>
                <w:rFonts w:hint="eastAsia"/>
                <w:sz w:val="20"/>
              </w:rPr>
              <w:t>4</w:t>
            </w:r>
            <w:r>
              <w:rPr>
                <w:sz w:val="20"/>
              </w:rPr>
              <w:t>58</w:t>
            </w:r>
          </w:p>
        </w:tc>
        <w:tc>
          <w:tcPr>
            <w:tcW w:w="1089" w:type="dxa"/>
            <w:vAlign w:val="center"/>
          </w:tcPr>
          <w:p>
            <w:pPr>
              <w:pStyle w:val="10"/>
              <w:ind w:left="143" w:right="134"/>
              <w:rPr>
                <w:sz w:val="20"/>
              </w:rPr>
            </w:pPr>
            <w:r>
              <w:rPr>
                <w:sz w:val="20"/>
              </w:rPr>
              <w:t>081001</w:t>
            </w:r>
          </w:p>
        </w:tc>
        <w:tc>
          <w:tcPr>
            <w:tcW w:w="1660" w:type="dxa"/>
            <w:vMerge w:val="continue"/>
            <w:vAlign w:val="center"/>
          </w:tcPr>
          <w:p>
            <w:pPr>
              <w:pStyle w:val="10"/>
              <w:ind w:left="311" w:right="302"/>
              <w:rPr>
                <w:sz w:val="20"/>
              </w:rPr>
            </w:pPr>
          </w:p>
        </w:tc>
        <w:tc>
          <w:tcPr>
            <w:tcW w:w="1577" w:type="dxa"/>
            <w:vAlign w:val="center"/>
          </w:tcPr>
          <w:p>
            <w:pPr>
              <w:pStyle w:val="10"/>
              <w:ind w:left="311" w:right="302"/>
              <w:rPr>
                <w:sz w:val="20"/>
              </w:rPr>
            </w:pPr>
            <w:r>
              <w:rPr>
                <w:sz w:val="20"/>
              </w:rPr>
              <w:t>土木工程</w:t>
            </w:r>
          </w:p>
        </w:tc>
        <w:tc>
          <w:tcPr>
            <w:tcW w:w="1047" w:type="dxa"/>
            <w:vAlign w:val="center"/>
          </w:tcPr>
          <w:p>
            <w:pPr>
              <w:pStyle w:val="10"/>
              <w:ind w:right="33"/>
              <w:rPr>
                <w:sz w:val="20"/>
              </w:rPr>
            </w:pPr>
            <w:r>
              <w:rPr>
                <w:sz w:val="20"/>
              </w:rPr>
              <w:t>专升本</w:t>
            </w:r>
          </w:p>
        </w:tc>
        <w:tc>
          <w:tcPr>
            <w:tcW w:w="767" w:type="dxa"/>
            <w:vAlign w:val="center"/>
          </w:tcPr>
          <w:p>
            <w:pPr>
              <w:pStyle w:val="10"/>
              <w:ind w:right="35"/>
              <w:rPr>
                <w:sz w:val="20"/>
              </w:rPr>
            </w:pPr>
            <w:r>
              <w:rPr>
                <w:sz w:val="20"/>
              </w:rPr>
              <w:t>函授</w:t>
            </w:r>
          </w:p>
        </w:tc>
        <w:tc>
          <w:tcPr>
            <w:tcW w:w="837" w:type="dxa"/>
            <w:vAlign w:val="center"/>
          </w:tcPr>
          <w:p>
            <w:pPr>
              <w:pStyle w:val="10"/>
              <w:ind w:left="82" w:right="81"/>
              <w:rPr>
                <w:sz w:val="20"/>
              </w:rPr>
            </w:pPr>
            <w:r>
              <w:rPr>
                <w:w w:val="95"/>
                <w:sz w:val="20"/>
              </w:rPr>
              <w:t>2.5年</w:t>
            </w:r>
          </w:p>
        </w:tc>
        <w:tc>
          <w:tcPr>
            <w:tcW w:w="810" w:type="dxa"/>
            <w:vAlign w:val="center"/>
          </w:tcPr>
          <w:p>
            <w:pPr>
              <w:pStyle w:val="10"/>
              <w:spacing w:line="240" w:lineRule="auto"/>
              <w:ind w:left="0"/>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566" w:type="dxa"/>
            <w:vAlign w:val="center"/>
          </w:tcPr>
          <w:p>
            <w:pPr>
              <w:pStyle w:val="10"/>
              <w:spacing w:line="249" w:lineRule="exact"/>
              <w:ind w:left="11"/>
              <w:rPr>
                <w:sz w:val="20"/>
                <w:lang w:val="en-US"/>
              </w:rPr>
            </w:pPr>
            <w:r>
              <w:rPr>
                <w:rFonts w:hint="eastAsia"/>
                <w:sz w:val="20"/>
                <w:lang w:val="en-US"/>
              </w:rPr>
              <w:t>5</w:t>
            </w:r>
          </w:p>
        </w:tc>
        <w:tc>
          <w:tcPr>
            <w:tcW w:w="795" w:type="dxa"/>
            <w:vAlign w:val="center"/>
          </w:tcPr>
          <w:p>
            <w:pPr>
              <w:pStyle w:val="10"/>
              <w:spacing w:line="249" w:lineRule="exact"/>
              <w:ind w:left="143" w:right="134"/>
              <w:rPr>
                <w:sz w:val="20"/>
              </w:rPr>
            </w:pPr>
            <w:r>
              <w:rPr>
                <w:rFonts w:hint="eastAsia"/>
                <w:sz w:val="20"/>
              </w:rPr>
              <w:t>4</w:t>
            </w:r>
            <w:r>
              <w:rPr>
                <w:sz w:val="20"/>
              </w:rPr>
              <w:t>58</w:t>
            </w:r>
          </w:p>
        </w:tc>
        <w:tc>
          <w:tcPr>
            <w:tcW w:w="1089" w:type="dxa"/>
            <w:vAlign w:val="center"/>
          </w:tcPr>
          <w:p>
            <w:pPr>
              <w:pStyle w:val="10"/>
              <w:spacing w:line="249" w:lineRule="exact"/>
              <w:ind w:left="143" w:right="134"/>
              <w:rPr>
                <w:sz w:val="20"/>
              </w:rPr>
            </w:pPr>
            <w:r>
              <w:rPr>
                <w:sz w:val="20"/>
              </w:rPr>
              <w:t>082801</w:t>
            </w:r>
          </w:p>
        </w:tc>
        <w:tc>
          <w:tcPr>
            <w:tcW w:w="1660" w:type="dxa"/>
            <w:vMerge w:val="continue"/>
            <w:vAlign w:val="center"/>
          </w:tcPr>
          <w:p>
            <w:pPr>
              <w:pStyle w:val="10"/>
              <w:spacing w:line="249" w:lineRule="exact"/>
              <w:ind w:left="311" w:right="302"/>
              <w:rPr>
                <w:sz w:val="20"/>
              </w:rPr>
            </w:pPr>
          </w:p>
        </w:tc>
        <w:tc>
          <w:tcPr>
            <w:tcW w:w="1577" w:type="dxa"/>
            <w:vAlign w:val="center"/>
          </w:tcPr>
          <w:p>
            <w:pPr>
              <w:pStyle w:val="10"/>
              <w:spacing w:line="249" w:lineRule="exact"/>
              <w:ind w:left="311" w:right="302"/>
              <w:rPr>
                <w:sz w:val="20"/>
              </w:rPr>
            </w:pPr>
            <w:r>
              <w:rPr>
                <w:sz w:val="20"/>
              </w:rPr>
              <w:t>建筑学</w:t>
            </w:r>
          </w:p>
        </w:tc>
        <w:tc>
          <w:tcPr>
            <w:tcW w:w="1047" w:type="dxa"/>
            <w:vAlign w:val="center"/>
          </w:tcPr>
          <w:p>
            <w:pPr>
              <w:pStyle w:val="10"/>
              <w:spacing w:line="249" w:lineRule="exact"/>
              <w:ind w:right="33"/>
              <w:rPr>
                <w:sz w:val="20"/>
              </w:rPr>
            </w:pPr>
            <w:r>
              <w:rPr>
                <w:sz w:val="20"/>
              </w:rPr>
              <w:t>专升本</w:t>
            </w:r>
          </w:p>
        </w:tc>
        <w:tc>
          <w:tcPr>
            <w:tcW w:w="767" w:type="dxa"/>
            <w:vAlign w:val="center"/>
          </w:tcPr>
          <w:p>
            <w:pPr>
              <w:pStyle w:val="10"/>
              <w:spacing w:line="249" w:lineRule="exact"/>
              <w:ind w:right="35"/>
              <w:rPr>
                <w:sz w:val="20"/>
              </w:rPr>
            </w:pPr>
            <w:r>
              <w:rPr>
                <w:sz w:val="20"/>
              </w:rPr>
              <w:t>函授</w:t>
            </w:r>
          </w:p>
        </w:tc>
        <w:tc>
          <w:tcPr>
            <w:tcW w:w="837" w:type="dxa"/>
            <w:vAlign w:val="center"/>
          </w:tcPr>
          <w:p>
            <w:pPr>
              <w:pStyle w:val="10"/>
              <w:spacing w:line="249" w:lineRule="exact"/>
              <w:ind w:left="82" w:right="81"/>
              <w:rPr>
                <w:sz w:val="20"/>
              </w:rPr>
            </w:pPr>
            <w:r>
              <w:rPr>
                <w:w w:val="95"/>
                <w:sz w:val="20"/>
              </w:rPr>
              <w:t>2.5年</w:t>
            </w:r>
          </w:p>
        </w:tc>
        <w:tc>
          <w:tcPr>
            <w:tcW w:w="810" w:type="dxa"/>
            <w:vAlign w:val="center"/>
          </w:tcPr>
          <w:p>
            <w:pPr>
              <w:pStyle w:val="10"/>
              <w:spacing w:line="249" w:lineRule="exact"/>
              <w:ind w:left="197" w:right="199"/>
              <w:rPr>
                <w:sz w:val="20"/>
              </w:rPr>
            </w:pPr>
            <w:r>
              <w:rPr>
                <w:sz w:val="20"/>
              </w:rPr>
              <w:t>新增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566" w:type="dxa"/>
            <w:vAlign w:val="center"/>
          </w:tcPr>
          <w:p>
            <w:pPr>
              <w:pStyle w:val="10"/>
              <w:ind w:left="11"/>
              <w:rPr>
                <w:sz w:val="20"/>
                <w:lang w:val="en-US"/>
              </w:rPr>
            </w:pPr>
            <w:r>
              <w:rPr>
                <w:rFonts w:hint="eastAsia"/>
                <w:sz w:val="20"/>
                <w:lang w:val="en-US"/>
              </w:rPr>
              <w:t>6</w:t>
            </w:r>
          </w:p>
        </w:tc>
        <w:tc>
          <w:tcPr>
            <w:tcW w:w="795" w:type="dxa"/>
            <w:vAlign w:val="center"/>
          </w:tcPr>
          <w:p>
            <w:pPr>
              <w:pStyle w:val="10"/>
              <w:ind w:left="143" w:right="134"/>
              <w:rPr>
                <w:sz w:val="20"/>
              </w:rPr>
            </w:pPr>
            <w:r>
              <w:rPr>
                <w:rFonts w:hint="eastAsia"/>
                <w:sz w:val="20"/>
              </w:rPr>
              <w:t>4</w:t>
            </w:r>
            <w:r>
              <w:rPr>
                <w:sz w:val="20"/>
              </w:rPr>
              <w:t>58</w:t>
            </w:r>
          </w:p>
        </w:tc>
        <w:tc>
          <w:tcPr>
            <w:tcW w:w="1089" w:type="dxa"/>
            <w:vAlign w:val="center"/>
          </w:tcPr>
          <w:p>
            <w:pPr>
              <w:pStyle w:val="10"/>
              <w:ind w:left="143" w:right="134"/>
              <w:rPr>
                <w:sz w:val="20"/>
              </w:rPr>
            </w:pPr>
            <w:r>
              <w:rPr>
                <w:sz w:val="20"/>
              </w:rPr>
              <w:t>120201K</w:t>
            </w:r>
          </w:p>
        </w:tc>
        <w:tc>
          <w:tcPr>
            <w:tcW w:w="1660" w:type="dxa"/>
            <w:vMerge w:val="restart"/>
            <w:vAlign w:val="center"/>
          </w:tcPr>
          <w:p>
            <w:pPr>
              <w:pStyle w:val="10"/>
              <w:ind w:left="311" w:right="302"/>
              <w:rPr>
                <w:sz w:val="20"/>
              </w:rPr>
            </w:pPr>
            <w:r>
              <w:rPr>
                <w:rFonts w:hint="eastAsia"/>
                <w:sz w:val="20"/>
              </w:rPr>
              <w:t>经济管理类（高数二、政治、英语）</w:t>
            </w:r>
          </w:p>
        </w:tc>
        <w:tc>
          <w:tcPr>
            <w:tcW w:w="1577" w:type="dxa"/>
            <w:vAlign w:val="center"/>
          </w:tcPr>
          <w:p>
            <w:pPr>
              <w:pStyle w:val="10"/>
              <w:ind w:left="311" w:right="302"/>
              <w:rPr>
                <w:sz w:val="20"/>
              </w:rPr>
            </w:pPr>
            <w:r>
              <w:rPr>
                <w:sz w:val="20"/>
              </w:rPr>
              <w:t>工商管理</w:t>
            </w:r>
          </w:p>
        </w:tc>
        <w:tc>
          <w:tcPr>
            <w:tcW w:w="1047" w:type="dxa"/>
            <w:vAlign w:val="center"/>
          </w:tcPr>
          <w:p>
            <w:pPr>
              <w:pStyle w:val="10"/>
              <w:ind w:right="33"/>
              <w:rPr>
                <w:sz w:val="20"/>
              </w:rPr>
            </w:pPr>
            <w:r>
              <w:rPr>
                <w:sz w:val="20"/>
              </w:rPr>
              <w:t>专升本</w:t>
            </w:r>
          </w:p>
        </w:tc>
        <w:tc>
          <w:tcPr>
            <w:tcW w:w="767" w:type="dxa"/>
            <w:vAlign w:val="center"/>
          </w:tcPr>
          <w:p>
            <w:pPr>
              <w:pStyle w:val="10"/>
              <w:ind w:right="35"/>
              <w:rPr>
                <w:sz w:val="20"/>
              </w:rPr>
            </w:pPr>
            <w:r>
              <w:rPr>
                <w:sz w:val="20"/>
              </w:rPr>
              <w:t>函授</w:t>
            </w:r>
          </w:p>
        </w:tc>
        <w:tc>
          <w:tcPr>
            <w:tcW w:w="837" w:type="dxa"/>
            <w:vAlign w:val="center"/>
          </w:tcPr>
          <w:p>
            <w:pPr>
              <w:pStyle w:val="10"/>
              <w:ind w:left="82" w:right="81"/>
              <w:rPr>
                <w:sz w:val="20"/>
              </w:rPr>
            </w:pPr>
            <w:r>
              <w:rPr>
                <w:w w:val="95"/>
                <w:sz w:val="20"/>
              </w:rPr>
              <w:t>2.5年</w:t>
            </w:r>
          </w:p>
        </w:tc>
        <w:tc>
          <w:tcPr>
            <w:tcW w:w="810" w:type="dxa"/>
            <w:vAlign w:val="center"/>
          </w:tcPr>
          <w:p>
            <w:pPr>
              <w:pStyle w:val="10"/>
              <w:spacing w:line="240" w:lineRule="auto"/>
              <w:ind w:left="0"/>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566" w:type="dxa"/>
            <w:vAlign w:val="center"/>
          </w:tcPr>
          <w:p>
            <w:pPr>
              <w:pStyle w:val="10"/>
              <w:ind w:left="11"/>
              <w:rPr>
                <w:sz w:val="20"/>
                <w:lang w:val="en-US"/>
              </w:rPr>
            </w:pPr>
            <w:r>
              <w:rPr>
                <w:rFonts w:hint="eastAsia"/>
                <w:sz w:val="20"/>
                <w:lang w:val="en-US"/>
              </w:rPr>
              <w:t>7</w:t>
            </w:r>
          </w:p>
        </w:tc>
        <w:tc>
          <w:tcPr>
            <w:tcW w:w="795" w:type="dxa"/>
            <w:vAlign w:val="center"/>
          </w:tcPr>
          <w:p>
            <w:pPr>
              <w:pStyle w:val="10"/>
              <w:ind w:left="143" w:right="134"/>
              <w:rPr>
                <w:sz w:val="20"/>
              </w:rPr>
            </w:pPr>
            <w:r>
              <w:rPr>
                <w:rFonts w:hint="eastAsia"/>
                <w:sz w:val="20"/>
              </w:rPr>
              <w:t>4</w:t>
            </w:r>
            <w:r>
              <w:rPr>
                <w:sz w:val="20"/>
              </w:rPr>
              <w:t>58</w:t>
            </w:r>
          </w:p>
        </w:tc>
        <w:tc>
          <w:tcPr>
            <w:tcW w:w="1089" w:type="dxa"/>
            <w:vAlign w:val="center"/>
          </w:tcPr>
          <w:p>
            <w:pPr>
              <w:pStyle w:val="10"/>
              <w:ind w:left="143" w:right="134"/>
              <w:rPr>
                <w:sz w:val="20"/>
              </w:rPr>
            </w:pPr>
            <w:r>
              <w:rPr>
                <w:sz w:val="20"/>
              </w:rPr>
              <w:t>120801</w:t>
            </w:r>
          </w:p>
        </w:tc>
        <w:tc>
          <w:tcPr>
            <w:tcW w:w="1660" w:type="dxa"/>
            <w:vMerge w:val="continue"/>
            <w:vAlign w:val="center"/>
          </w:tcPr>
          <w:p>
            <w:pPr>
              <w:pStyle w:val="10"/>
              <w:ind w:left="311" w:right="302"/>
              <w:rPr>
                <w:sz w:val="20"/>
              </w:rPr>
            </w:pPr>
          </w:p>
        </w:tc>
        <w:tc>
          <w:tcPr>
            <w:tcW w:w="1577" w:type="dxa"/>
            <w:vAlign w:val="center"/>
          </w:tcPr>
          <w:p>
            <w:pPr>
              <w:pStyle w:val="10"/>
              <w:ind w:left="311" w:right="302"/>
              <w:rPr>
                <w:sz w:val="20"/>
              </w:rPr>
            </w:pPr>
            <w:r>
              <w:rPr>
                <w:sz w:val="20"/>
              </w:rPr>
              <w:t>电子商务</w:t>
            </w:r>
          </w:p>
        </w:tc>
        <w:tc>
          <w:tcPr>
            <w:tcW w:w="1047" w:type="dxa"/>
            <w:vAlign w:val="center"/>
          </w:tcPr>
          <w:p>
            <w:pPr>
              <w:pStyle w:val="10"/>
              <w:ind w:right="33"/>
              <w:rPr>
                <w:sz w:val="20"/>
              </w:rPr>
            </w:pPr>
            <w:r>
              <w:rPr>
                <w:sz w:val="20"/>
              </w:rPr>
              <w:t>专升本</w:t>
            </w:r>
          </w:p>
        </w:tc>
        <w:tc>
          <w:tcPr>
            <w:tcW w:w="767" w:type="dxa"/>
            <w:vAlign w:val="center"/>
          </w:tcPr>
          <w:p>
            <w:pPr>
              <w:pStyle w:val="10"/>
              <w:ind w:right="35"/>
              <w:rPr>
                <w:sz w:val="20"/>
              </w:rPr>
            </w:pPr>
            <w:r>
              <w:rPr>
                <w:sz w:val="20"/>
              </w:rPr>
              <w:t>函授</w:t>
            </w:r>
          </w:p>
        </w:tc>
        <w:tc>
          <w:tcPr>
            <w:tcW w:w="837" w:type="dxa"/>
            <w:vAlign w:val="center"/>
          </w:tcPr>
          <w:p>
            <w:pPr>
              <w:pStyle w:val="10"/>
              <w:ind w:left="82" w:right="81"/>
              <w:rPr>
                <w:sz w:val="20"/>
              </w:rPr>
            </w:pPr>
            <w:r>
              <w:rPr>
                <w:w w:val="95"/>
                <w:sz w:val="20"/>
              </w:rPr>
              <w:t>2.5年</w:t>
            </w:r>
          </w:p>
        </w:tc>
        <w:tc>
          <w:tcPr>
            <w:tcW w:w="810" w:type="dxa"/>
            <w:vAlign w:val="center"/>
          </w:tcPr>
          <w:p>
            <w:pPr>
              <w:pStyle w:val="10"/>
              <w:spacing w:line="240" w:lineRule="auto"/>
              <w:ind w:left="0"/>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566" w:type="dxa"/>
            <w:vAlign w:val="center"/>
          </w:tcPr>
          <w:p>
            <w:pPr>
              <w:pStyle w:val="10"/>
              <w:spacing w:line="249" w:lineRule="exact"/>
              <w:ind w:left="11"/>
              <w:rPr>
                <w:sz w:val="20"/>
                <w:lang w:val="en-US"/>
              </w:rPr>
            </w:pPr>
            <w:r>
              <w:rPr>
                <w:rFonts w:hint="eastAsia"/>
                <w:sz w:val="20"/>
                <w:lang w:val="en-US"/>
              </w:rPr>
              <w:t>8</w:t>
            </w:r>
          </w:p>
        </w:tc>
        <w:tc>
          <w:tcPr>
            <w:tcW w:w="795" w:type="dxa"/>
            <w:vAlign w:val="center"/>
          </w:tcPr>
          <w:p>
            <w:pPr>
              <w:pStyle w:val="10"/>
              <w:spacing w:line="249" w:lineRule="exact"/>
              <w:ind w:left="143" w:right="134"/>
              <w:rPr>
                <w:sz w:val="20"/>
              </w:rPr>
            </w:pPr>
            <w:r>
              <w:rPr>
                <w:rFonts w:hint="eastAsia"/>
                <w:sz w:val="20"/>
              </w:rPr>
              <w:t>4</w:t>
            </w:r>
            <w:r>
              <w:rPr>
                <w:sz w:val="20"/>
              </w:rPr>
              <w:t>58</w:t>
            </w:r>
          </w:p>
        </w:tc>
        <w:tc>
          <w:tcPr>
            <w:tcW w:w="1089" w:type="dxa"/>
            <w:vAlign w:val="center"/>
          </w:tcPr>
          <w:p>
            <w:pPr>
              <w:pStyle w:val="10"/>
              <w:spacing w:line="249" w:lineRule="exact"/>
              <w:ind w:left="143" w:right="134"/>
              <w:rPr>
                <w:sz w:val="20"/>
              </w:rPr>
            </w:pPr>
            <w:r>
              <w:rPr>
                <w:sz w:val="20"/>
              </w:rPr>
              <w:t>130503</w:t>
            </w:r>
          </w:p>
        </w:tc>
        <w:tc>
          <w:tcPr>
            <w:tcW w:w="1660" w:type="dxa"/>
            <w:vAlign w:val="center"/>
          </w:tcPr>
          <w:p>
            <w:pPr>
              <w:pStyle w:val="10"/>
              <w:spacing w:line="249" w:lineRule="exact"/>
              <w:ind w:left="311" w:right="302"/>
              <w:rPr>
                <w:sz w:val="20"/>
              </w:rPr>
            </w:pPr>
            <w:r>
              <w:rPr>
                <w:rFonts w:hint="eastAsia"/>
                <w:sz w:val="20"/>
              </w:rPr>
              <w:t>艺术类</w:t>
            </w:r>
          </w:p>
          <w:p>
            <w:pPr>
              <w:pStyle w:val="10"/>
              <w:spacing w:line="249" w:lineRule="exact"/>
              <w:ind w:left="311" w:right="302"/>
              <w:rPr>
                <w:sz w:val="20"/>
              </w:rPr>
            </w:pPr>
            <w:r>
              <w:rPr>
                <w:rFonts w:hint="eastAsia"/>
                <w:sz w:val="20"/>
              </w:rPr>
              <w:t>（艺术概论、政治、英语，）</w:t>
            </w:r>
          </w:p>
        </w:tc>
        <w:tc>
          <w:tcPr>
            <w:tcW w:w="1577" w:type="dxa"/>
            <w:vAlign w:val="center"/>
          </w:tcPr>
          <w:p>
            <w:pPr>
              <w:pStyle w:val="10"/>
              <w:spacing w:line="249" w:lineRule="exact"/>
              <w:ind w:left="311" w:right="302"/>
              <w:rPr>
                <w:sz w:val="20"/>
              </w:rPr>
            </w:pPr>
            <w:r>
              <w:rPr>
                <w:sz w:val="20"/>
              </w:rPr>
              <w:t>环境设计</w:t>
            </w:r>
            <w:r>
              <w:rPr>
                <w:rFonts w:ascii="Calibri" w:hAnsi="Calibri" w:cs="Calibri"/>
                <w:sz w:val="20"/>
              </w:rPr>
              <w:t>*</w:t>
            </w:r>
          </w:p>
        </w:tc>
        <w:tc>
          <w:tcPr>
            <w:tcW w:w="1047" w:type="dxa"/>
            <w:vAlign w:val="center"/>
          </w:tcPr>
          <w:p>
            <w:pPr>
              <w:pStyle w:val="10"/>
              <w:spacing w:line="249" w:lineRule="exact"/>
              <w:ind w:right="33"/>
              <w:rPr>
                <w:sz w:val="20"/>
              </w:rPr>
            </w:pPr>
            <w:r>
              <w:rPr>
                <w:sz w:val="20"/>
              </w:rPr>
              <w:t>专升本</w:t>
            </w:r>
          </w:p>
        </w:tc>
        <w:tc>
          <w:tcPr>
            <w:tcW w:w="767" w:type="dxa"/>
            <w:vAlign w:val="center"/>
          </w:tcPr>
          <w:p>
            <w:pPr>
              <w:pStyle w:val="10"/>
              <w:spacing w:line="249" w:lineRule="exact"/>
              <w:ind w:right="35"/>
              <w:rPr>
                <w:sz w:val="20"/>
              </w:rPr>
            </w:pPr>
            <w:r>
              <w:rPr>
                <w:sz w:val="20"/>
              </w:rPr>
              <w:t>业余</w:t>
            </w:r>
          </w:p>
        </w:tc>
        <w:tc>
          <w:tcPr>
            <w:tcW w:w="837" w:type="dxa"/>
            <w:vAlign w:val="center"/>
          </w:tcPr>
          <w:p>
            <w:pPr>
              <w:pStyle w:val="10"/>
              <w:spacing w:line="249" w:lineRule="exact"/>
              <w:ind w:left="82" w:right="81"/>
              <w:rPr>
                <w:sz w:val="20"/>
              </w:rPr>
            </w:pPr>
            <w:r>
              <w:rPr>
                <w:w w:val="95"/>
                <w:sz w:val="20"/>
              </w:rPr>
              <w:t>2.5年</w:t>
            </w:r>
          </w:p>
        </w:tc>
        <w:tc>
          <w:tcPr>
            <w:tcW w:w="810" w:type="dxa"/>
            <w:vAlign w:val="center"/>
          </w:tcPr>
          <w:p>
            <w:pPr>
              <w:pStyle w:val="10"/>
              <w:spacing w:line="249" w:lineRule="exact"/>
              <w:ind w:left="197" w:right="199"/>
              <w:rPr>
                <w:sz w:val="20"/>
              </w:rPr>
            </w:pPr>
            <w:r>
              <w:rPr>
                <w:sz w:val="20"/>
              </w:rPr>
              <w:t>新增</w:t>
            </w:r>
          </w:p>
        </w:tc>
      </w:tr>
    </w:tbl>
    <w:p>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备注：1.具体招收专业及相关要求，以2022年度国家教育主管部门公布为准。</w:t>
      </w:r>
    </w:p>
    <w:p>
      <w:pPr>
        <w:ind w:firstLine="632" w:firstLineChars="300"/>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2.环境设计需要专业加试：《素描临摹》《色彩临摹》，具体时间和要求另行通知。</w:t>
      </w:r>
    </w:p>
    <w:p>
      <w:pPr>
        <w:spacing w:line="560" w:lineRule="exact"/>
        <w:rPr>
          <w:rFonts w:ascii="黑体" w:hAnsi="黑体" w:eastAsia="黑体" w:cs="黑体"/>
          <w:sz w:val="32"/>
          <w:szCs w:val="32"/>
        </w:rPr>
      </w:pPr>
      <w:r>
        <w:rPr>
          <w:rFonts w:hint="eastAsia" w:ascii="黑体" w:hAnsi="黑体" w:eastAsia="黑体" w:cs="黑体"/>
          <w:sz w:val="32"/>
          <w:szCs w:val="32"/>
        </w:rPr>
        <w:t>四、招录情况</w:t>
      </w:r>
      <w:bookmarkStart w:id="0" w:name="_GoBack"/>
      <w:bookmarkEnd w:id="0"/>
    </w:p>
    <w:p>
      <w:pPr>
        <w:spacing w:line="56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1、招生对象</w:t>
      </w:r>
    </w:p>
    <w:p>
      <w:pPr>
        <w:spacing w:line="560" w:lineRule="exact"/>
        <w:ind w:firstLine="643" w:firstLineChars="200"/>
        <w:rPr>
          <w:rFonts w:ascii="方正仿宋_GB2312" w:hAnsi="方正仿宋_GB2312" w:eastAsia="方正仿宋_GB2312" w:cs="方正仿宋_GB2312"/>
          <w:color w:val="000000"/>
          <w:sz w:val="32"/>
          <w:szCs w:val="32"/>
        </w:rPr>
      </w:pPr>
      <w:r>
        <w:rPr>
          <w:rStyle w:val="8"/>
          <w:rFonts w:hint="eastAsia" w:ascii="方正仿宋_GB2312" w:hAnsi="方正仿宋_GB2312" w:eastAsia="方正仿宋_GB2312" w:cs="方正仿宋_GB2312"/>
          <w:color w:val="000000"/>
          <w:sz w:val="32"/>
          <w:szCs w:val="32"/>
        </w:rPr>
        <w:t>专升本</w:t>
      </w:r>
      <w:r>
        <w:rPr>
          <w:rStyle w:val="8"/>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color w:val="000000"/>
          <w:sz w:val="32"/>
          <w:szCs w:val="32"/>
        </w:rPr>
        <w:t>取得教育部审核的国民教育系列高等学校、高等教育自学考试机构颁发的专科及专科以上毕业证书的人员(须提供学信网学历查询电子注册备案表或学历认证报告，录取后供高校复核报考资格)。</w:t>
      </w:r>
    </w:p>
    <w:p>
      <w:pPr>
        <w:spacing w:line="56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2、报名方法</w:t>
      </w:r>
    </w:p>
    <w:p>
      <w:pPr>
        <w:spacing w:line="560" w:lineRule="exact"/>
        <w:ind w:firstLine="640" w:firstLineChars="200"/>
        <w:rPr>
          <w:rFonts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在浙江省教育考试院网站（网址：</w:t>
      </w:r>
      <w:r>
        <w:rPr>
          <w:rFonts w:hint="eastAsia" w:ascii="Times New Roman" w:hAnsi="Times New Roman" w:eastAsia="方正仿宋_GB2312" w:cs="方正仿宋_GB2312"/>
          <w:color w:val="000000"/>
          <w:sz w:val="32"/>
          <w:szCs w:val="32"/>
        </w:rPr>
        <w:t>https://cr.zjzs.net</w:t>
      </w:r>
      <w:r>
        <w:rPr>
          <w:rFonts w:hint="eastAsia" w:ascii="方正仿宋_GB2312" w:hAnsi="方正仿宋_GB2312" w:eastAsia="方正仿宋_GB2312" w:cs="方正仿宋_GB2312"/>
          <w:color w:val="000000"/>
          <w:sz w:val="32"/>
          <w:szCs w:val="32"/>
        </w:rPr>
        <w:t>）上报名，报名时间通常在9月份，具体</w:t>
      </w:r>
      <w:r>
        <w:rPr>
          <w:rFonts w:hint="eastAsia" w:ascii="宋体" w:hAnsi="宋体" w:eastAsia="宋体" w:cs="宋体"/>
          <w:color w:val="000000"/>
          <w:sz w:val="32"/>
          <w:szCs w:val="32"/>
        </w:rPr>
        <w:t>时间以该网站公布时间为准</w:t>
      </w:r>
      <w:r>
        <w:rPr>
          <w:rFonts w:hint="eastAsia" w:ascii="方正仿宋_GB2312" w:hAnsi="方正仿宋_GB2312" w:eastAsia="方正仿宋_GB2312" w:cs="方正仿宋_GB2312"/>
          <w:color w:val="000000"/>
          <w:sz w:val="32"/>
          <w:szCs w:val="32"/>
        </w:rPr>
        <w:t>（我校可免费接待网上报名及电话咨询）。</w:t>
      </w:r>
      <w:r>
        <w:rPr>
          <w:rStyle w:val="8"/>
          <w:rFonts w:hint="eastAsia" w:ascii="方正仿宋_GB2312" w:hAnsi="方正仿宋_GB2312" w:eastAsia="方正仿宋_GB2312" w:cs="方正仿宋_GB2312"/>
          <w:b w:val="0"/>
          <w:color w:val="000000"/>
          <w:sz w:val="32"/>
          <w:szCs w:val="32"/>
        </w:rPr>
        <w:t>本省户籍考生</w:t>
      </w:r>
      <w:r>
        <w:rPr>
          <w:rFonts w:hint="eastAsia" w:ascii="方正仿宋_GB2312" w:hAnsi="方正仿宋_GB2312" w:eastAsia="方正仿宋_GB2312" w:cs="方正仿宋_GB2312"/>
          <w:color w:val="000000"/>
          <w:sz w:val="32"/>
          <w:szCs w:val="32"/>
        </w:rPr>
        <w:t>凭有效居民身份证，原则上在户籍所在地的当地招生考试机构报名，如因工作需要确需跨市、县报名，须出具报名所在地的社保证明。</w:t>
      </w:r>
      <w:r>
        <w:rPr>
          <w:rStyle w:val="8"/>
          <w:rFonts w:hint="eastAsia" w:ascii="方正仿宋_GB2312" w:hAnsi="方正仿宋_GB2312" w:eastAsia="方正仿宋_GB2312" w:cs="方正仿宋_GB2312"/>
          <w:b w:val="0"/>
          <w:bCs/>
          <w:color w:val="000000"/>
          <w:sz w:val="32"/>
          <w:szCs w:val="32"/>
        </w:rPr>
        <w:t>外省户籍考生</w:t>
      </w:r>
      <w:r>
        <w:rPr>
          <w:rFonts w:hint="eastAsia" w:ascii="方正仿宋_GB2312" w:hAnsi="方正仿宋_GB2312" w:eastAsia="方正仿宋_GB2312" w:cs="方正仿宋_GB2312"/>
          <w:color w:val="000000"/>
          <w:sz w:val="32"/>
          <w:szCs w:val="32"/>
        </w:rPr>
        <w:t>凭有效居民身份证外，还需凭我省居住证或报名所在地的社保证明，在居住或工作所在地的当地招生考试机构报名。</w:t>
      </w:r>
    </w:p>
    <w:p>
      <w:pPr>
        <w:numPr>
          <w:ilvl w:val="0"/>
          <w:numId w:val="1"/>
        </w:numPr>
        <w:spacing w:line="560" w:lineRule="exact"/>
        <w:ind w:firstLine="643" w:firstLineChars="200"/>
        <w:rPr>
          <w:rFonts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rPr>
        <w:t>录取原则</w:t>
      </w:r>
    </w:p>
    <w:p>
      <w:pPr>
        <w:spacing w:line="560" w:lineRule="exact"/>
        <w:ind w:firstLine="642"/>
        <w:rPr>
          <w:rFonts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根据省招生文件，非艺术类考生按成绩由高至低进行录取。艺术类考生在文化课上线情况下，按术科加试成绩由高到低进行录取。</w:t>
      </w:r>
    </w:p>
    <w:p>
      <w:pPr>
        <w:spacing w:line="560" w:lineRule="exact"/>
        <w:ind w:firstLine="643" w:firstLineChars="200"/>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2021年浙江省成人高考分数线（</w:t>
      </w:r>
      <w:r>
        <w:rPr>
          <w:rFonts w:hint="eastAsia" w:ascii="宋体" w:hAnsi="宋体" w:eastAsia="宋体" w:cs="宋体"/>
          <w:b/>
          <w:bCs/>
          <w:sz w:val="32"/>
          <w:szCs w:val="32"/>
        </w:rPr>
        <w:t>仅供参考</w:t>
      </w:r>
      <w:r>
        <w:rPr>
          <w:rFonts w:hint="eastAsia" w:ascii="方正仿宋_GB2312" w:hAnsi="方正仿宋_GB2312" w:eastAsia="方正仿宋_GB2312" w:cs="方正仿宋_GB2312"/>
          <w:b/>
          <w:bCs/>
          <w:sz w:val="32"/>
          <w:szCs w:val="32"/>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spacing w:line="56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科类</w:t>
            </w:r>
          </w:p>
        </w:tc>
        <w:tc>
          <w:tcPr>
            <w:tcW w:w="4261" w:type="dxa"/>
            <w:vAlign w:val="center"/>
          </w:tcPr>
          <w:p>
            <w:pPr>
              <w:spacing w:line="56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分数线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4"/>
              <w:widowControl/>
              <w:spacing w:beforeAutospacing="0" w:afterAutospacing="0" w:line="324" w:lineRule="atLeas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理工</w:t>
            </w:r>
          </w:p>
        </w:tc>
        <w:tc>
          <w:tcPr>
            <w:tcW w:w="4261" w:type="dxa"/>
            <w:vAlign w:val="center"/>
          </w:tcPr>
          <w:p>
            <w:pPr>
              <w:pStyle w:val="4"/>
              <w:widowControl/>
              <w:spacing w:beforeAutospacing="0" w:afterAutospacing="0" w:line="324" w:lineRule="atLeas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4"/>
              <w:widowControl/>
              <w:spacing w:beforeAutospacing="0" w:afterAutospacing="0" w:line="324" w:lineRule="atLeas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经济、管理</w:t>
            </w:r>
          </w:p>
        </w:tc>
        <w:tc>
          <w:tcPr>
            <w:tcW w:w="4261" w:type="dxa"/>
            <w:vAlign w:val="center"/>
          </w:tcPr>
          <w:p>
            <w:pPr>
              <w:pStyle w:val="4"/>
              <w:widowControl/>
              <w:spacing w:beforeAutospacing="0" w:afterAutospacing="0" w:line="324" w:lineRule="atLeas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4"/>
              <w:widowControl/>
              <w:spacing w:beforeAutospacing="0" w:afterAutospacing="0" w:line="324" w:lineRule="atLeas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艺术</w:t>
            </w:r>
          </w:p>
        </w:tc>
        <w:tc>
          <w:tcPr>
            <w:tcW w:w="4261" w:type="dxa"/>
            <w:vAlign w:val="center"/>
          </w:tcPr>
          <w:p>
            <w:pPr>
              <w:pStyle w:val="4"/>
              <w:widowControl/>
              <w:spacing w:beforeAutospacing="0" w:afterAutospacing="0" w:line="324" w:lineRule="atLeas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120</w:t>
            </w:r>
          </w:p>
        </w:tc>
      </w:tr>
    </w:tbl>
    <w:p>
      <w:pPr>
        <w:spacing w:line="560" w:lineRule="exact"/>
        <w:rPr>
          <w:rFonts w:ascii="方正仿宋_GB2312" w:hAnsi="方正仿宋_GB2312" w:eastAsia="方正仿宋_GB2312" w:cs="方正仿宋_GB2312"/>
          <w:color w:val="000000"/>
          <w:szCs w:val="21"/>
        </w:rPr>
      </w:pPr>
    </w:p>
    <w:p>
      <w:pPr>
        <w:numPr>
          <w:ilvl w:val="0"/>
          <w:numId w:val="1"/>
        </w:numPr>
        <w:spacing w:line="560" w:lineRule="exact"/>
        <w:ind w:firstLine="643" w:firstLineChars="200"/>
        <w:rPr>
          <w:rFonts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rPr>
        <w:t>学习形式</w:t>
      </w:r>
    </w:p>
    <w:p>
      <w:pPr>
        <w:spacing w:line="560" w:lineRule="exact"/>
        <w:ind w:firstLine="640" w:firstLineChars="200"/>
        <w:rPr>
          <w:rFonts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sz w:val="32"/>
          <w:szCs w:val="32"/>
        </w:rPr>
        <w:t>采用网络学习与面授教学相结合的方式，面授教学一般安排在双休日。（如遇国家成人教育相关政策或</w:t>
      </w:r>
      <w:r>
        <w:rPr>
          <w:rFonts w:hint="eastAsia" w:ascii="宋体" w:hAnsi="宋体" w:eastAsia="宋体" w:cs="宋体"/>
          <w:sz w:val="32"/>
          <w:szCs w:val="32"/>
        </w:rPr>
        <w:t>疫情防控形势</w:t>
      </w:r>
      <w:r>
        <w:rPr>
          <w:rFonts w:hint="eastAsia" w:ascii="方正仿宋_GB2312" w:hAnsi="方正仿宋_GB2312" w:eastAsia="方正仿宋_GB2312" w:cs="方正仿宋_GB2312"/>
          <w:sz w:val="32"/>
          <w:szCs w:val="32"/>
        </w:rPr>
        <w:t>调整，则按调整后的政策执行、调整教学方式。）</w:t>
      </w:r>
    </w:p>
    <w:p>
      <w:pPr>
        <w:spacing w:line="560" w:lineRule="exact"/>
        <w:ind w:left="420" w:leftChars="200" w:firstLine="321" w:firstLineChars="1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5、毕业与学位</w:t>
      </w:r>
    </w:p>
    <w:p>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修满专业教学计划规定的学分，成绩合格，符合毕业条件者，由温州理工学院颁发经教育部电子注册的成人高等教育毕业文凭；符合学士学位授予条件的本科毕业生，授予学士学位。</w:t>
      </w:r>
    </w:p>
    <w:p>
      <w:pPr>
        <w:spacing w:line="560" w:lineRule="exact"/>
        <w:rPr>
          <w:rFonts w:ascii="方正仿宋_GB2312" w:hAnsi="方正仿宋_GB2312" w:eastAsia="方正仿宋_GB2312" w:cs="方正仿宋_GB2312"/>
          <w:b/>
          <w:bCs/>
          <w:sz w:val="32"/>
          <w:szCs w:val="32"/>
        </w:rPr>
      </w:pPr>
      <w:r>
        <w:rPr>
          <w:rFonts w:hint="eastAsia" w:ascii="黑体" w:hAnsi="黑体" w:eastAsia="黑体" w:cs="黑体"/>
          <w:sz w:val="32"/>
          <w:szCs w:val="32"/>
        </w:rPr>
        <w:t>五、学分与学费</w:t>
      </w:r>
    </w:p>
    <w:p>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最高计费学分：75学分。其中理</w:t>
      </w:r>
      <w:r>
        <w:rPr>
          <w:rFonts w:hint="eastAsia" w:ascii="方正仿宋_GB2312" w:hAnsi="方正仿宋_GB2312" w:eastAsia="方正仿宋_GB2312" w:cs="方正仿宋_GB2312"/>
          <w:sz w:val="32"/>
          <w:szCs w:val="32"/>
        </w:rPr>
        <w:t>工科类专业130元/学分，艺术类专业165元/学分，其他专业115元/学分。如学费有调整，以浙江省政策文件为准。</w:t>
      </w:r>
    </w:p>
    <w:p>
      <w:pPr>
        <w:numPr>
          <w:ilvl w:val="0"/>
          <w:numId w:val="2"/>
        </w:numPr>
        <w:spacing w:line="560" w:lineRule="exact"/>
        <w:rPr>
          <w:rFonts w:ascii="黑体" w:hAnsi="黑体" w:eastAsia="黑体" w:cs="黑体"/>
          <w:sz w:val="32"/>
          <w:szCs w:val="32"/>
        </w:rPr>
      </w:pPr>
      <w:r>
        <w:rPr>
          <w:rFonts w:hint="eastAsia" w:ascii="黑体" w:hAnsi="黑体" w:eastAsia="黑体" w:cs="黑体"/>
          <w:sz w:val="32"/>
          <w:szCs w:val="32"/>
        </w:rPr>
        <w:t>专业培养目标</w:t>
      </w:r>
    </w:p>
    <w:p>
      <w:pPr>
        <w:spacing w:line="56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1、机械工程</w:t>
      </w:r>
    </w:p>
    <w:p>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面向区域经济建设和社会发展，本专业培养具有社会责任感，系统掌握一定理论基础知识，具备较强机械工程设计、工程实践及团队合作的能力，具有较强的创新创业意识和专业实践能力，能适应机械制造行业全球化、信息化、绿色化、服务化的发展趋势，能胜任机械工程专业相关领域的设计制造、自动控制、设备维护、工程项目管理、经营销售等工作的高级工程类应用型人才。</w:t>
      </w:r>
    </w:p>
    <w:p>
      <w:pPr>
        <w:spacing w:line="560" w:lineRule="exact"/>
        <w:ind w:firstLine="643" w:firstLineChars="200"/>
        <w:rPr>
          <w:rFonts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rPr>
        <w:t>2、电子信息工程</w:t>
      </w:r>
    </w:p>
    <w:p>
      <w:pPr>
        <w:spacing w:line="560" w:lineRule="exact"/>
        <w:ind w:firstLine="640" w:firstLineChars="200"/>
        <w:rPr>
          <w:rFonts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面向区域经济建设和社会发展，本专业培养具有社会责任感，具备电子技术和信息系统的基础知识和综合应用能力，能够将电子技术、信息处理技术、计算机技术和通信技术等应用技术相结合，在电子信息和通信领域生产服务一线从事各类电子设备、信息与通信网络系统的设计、研制、测试、应用、维护管理、产品销售和技术服务等方面工作的应用型高级工程技术人才。</w:t>
      </w:r>
    </w:p>
    <w:p>
      <w:pPr>
        <w:spacing w:line="560" w:lineRule="exact"/>
        <w:ind w:firstLine="643" w:firstLineChars="200"/>
        <w:rPr>
          <w:rFonts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rPr>
        <w:t>3、计算机科学与技术</w:t>
      </w:r>
    </w:p>
    <w:p>
      <w:pPr>
        <w:spacing w:line="560" w:lineRule="exact"/>
        <w:ind w:firstLine="640" w:firstLineChars="200"/>
        <w:rPr>
          <w:rFonts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面向区域经济建设和社会发展，本专业培养具有社会责任感，掌握计算机科学的基本理论、方法和基本技能，具备计算机应用领域分析问题、解决问题的能力，能够在科研、企业、事业和教育等单位从事计算机技术应用系统开发、各类信息系统的日常运维，具有较强的创新与创业意识，专业实践能力和社会适应能力的高素质应用型人才。</w:t>
      </w:r>
    </w:p>
    <w:p>
      <w:pPr>
        <w:spacing w:line="560" w:lineRule="exact"/>
        <w:ind w:firstLine="643" w:firstLineChars="200"/>
        <w:rPr>
          <w:rFonts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4、土木工程</w:t>
      </w:r>
    </w:p>
    <w:p>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面向区域经济建设和社会发展，本专业培养具有社会责任感，掌握一定理论基础知识，具备土木工程项目规划、设计、施工与管理等专业能力，可以在政府职能部门、房屋建筑、城市基础设施建设、施工管理、投资开发等部门工作，具有较强的创新创业意识、专业实践能力和社会适应能力，并获得相关注册工程师基本技能的高素质应用型人才。</w:t>
      </w:r>
    </w:p>
    <w:p>
      <w:pPr>
        <w:spacing w:line="560" w:lineRule="exact"/>
        <w:ind w:firstLine="643" w:firstLineChars="200"/>
        <w:rPr>
          <w:rFonts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rPr>
        <w:t>5、建筑学</w:t>
      </w:r>
    </w:p>
    <w:p>
      <w:pPr>
        <w:spacing w:line="560" w:lineRule="exact"/>
        <w:ind w:firstLine="640" w:firstLineChars="200"/>
        <w:rPr>
          <w:rFonts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面向区域经济建设和社会发展，本专业培养具有社会责任感，具备扎实的建筑学学科理论知识、专业技能和较强的建筑设计能力，具有开放视野、良好的沟通表达和团队协作能力，能从事建筑设计、城乡规划、室内设计、风景园林设计、房产开发等方面的工作，具有较强的创新创业意识和社会适应能力的高素质应用型人才。</w:t>
      </w:r>
    </w:p>
    <w:p>
      <w:pPr>
        <w:spacing w:line="560" w:lineRule="exact"/>
        <w:ind w:firstLine="643" w:firstLineChars="200"/>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6、工商管理</w:t>
      </w:r>
    </w:p>
    <w:p>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面向区域经济建设和社会发展，本专业培养具有社会责任感、公共管理与公共服务意识，掌握工商管理基础理论知识和分析方法，具备运用人力资源管理、政策分析、办公室管理等方面的技术能力，形成工商企业管理工作所需的学习与创新、领导与沟通、合作与交流能</w:t>
      </w:r>
      <w:r>
        <w:rPr>
          <w:rFonts w:hint="eastAsia" w:ascii="方正仿宋_GB2312" w:hAnsi="方正仿宋_GB2312" w:eastAsia="方正仿宋_GB2312" w:cs="方正仿宋_GB2312"/>
          <w:color w:val="000000"/>
          <w:sz w:val="32"/>
          <w:szCs w:val="32"/>
        </w:rPr>
        <w:t>力及人文素养，体现良好职业发展力和适应力的工商管理应用型人才。</w:t>
      </w:r>
    </w:p>
    <w:p>
      <w:pPr>
        <w:spacing w:line="56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kern w:val="0"/>
          <w:sz w:val="32"/>
          <w:szCs w:val="32"/>
        </w:rPr>
        <w:t>7、电子商务</w:t>
      </w:r>
    </w:p>
    <w:p>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面向区域经济建设和社会发展，本专业以立德树人为根本，以学习者学习发展需求为导向，以学习者职业能力提升为重点，培养具有经济贸易、管理、电子商务基础理论和较好外语水平，掌握电子商务应用、规划、电子商务系统设计、运营与管理等技能，具有实践能力和创新精神，从事数据化运营、技术派营销的应用型人才。</w:t>
      </w:r>
    </w:p>
    <w:p>
      <w:pPr>
        <w:spacing w:line="560" w:lineRule="exact"/>
        <w:ind w:firstLine="643" w:firstLineChars="200"/>
        <w:rPr>
          <w:rFonts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rPr>
        <w:t>8、环境设计</w:t>
      </w:r>
    </w:p>
    <w:p>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面向区域经济建设和社会发展，本专业以立德树人为根本，</w:t>
      </w:r>
      <w:r>
        <w:rPr>
          <w:rFonts w:hint="eastAsia" w:ascii="方正仿宋_GB2312" w:hAnsi="方正仿宋_GB2312" w:eastAsia="方正仿宋_GB2312" w:cs="方正仿宋_GB2312"/>
          <w:sz w:val="32"/>
          <w:szCs w:val="32"/>
        </w:rPr>
        <w:t>坚持“以学生为本，知识、能力、素质的协调发展”的培养理念，建设融入区域文化艺术创新元素的教学内容，采用先进的教学方法和手段，培养既有国际设计文化视野又有地方区域文化特色的环境设计创新人才；能够在建筑室内外设计或工程公司、软装饰品设计公司、房地产开发公司、企业生产经营或管理部门、事业单位等从事实际应用、开发和设计工作，具有较强的创新创业意识、专业实践能力和社会适应能力的高素质应用型人才。</w:t>
      </w:r>
    </w:p>
    <w:p>
      <w:pPr>
        <w:spacing w:line="560" w:lineRule="exact"/>
        <w:ind w:firstLine="640" w:firstLineChars="200"/>
        <w:rPr>
          <w:rFonts w:ascii="方正仿宋_GB2312" w:hAnsi="方正仿宋_GB2312" w:eastAsia="方正仿宋_GB2312" w:cs="方正仿宋_GB2312"/>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七、报名咨询</w:t>
      </w:r>
    </w:p>
    <w:p>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电话：0577-86691797，0</w:t>
      </w:r>
      <w:r>
        <w:rPr>
          <w:rFonts w:ascii="方正仿宋_GB2312" w:hAnsi="方正仿宋_GB2312" w:eastAsia="方正仿宋_GB2312" w:cs="方正仿宋_GB2312"/>
          <w:sz w:val="32"/>
          <w:szCs w:val="32"/>
        </w:rPr>
        <w:t>577-</w:t>
      </w:r>
      <w:r>
        <w:rPr>
          <w:rFonts w:hint="eastAsia" w:ascii="方正仿宋_GB2312" w:hAnsi="方正仿宋_GB2312" w:eastAsia="方正仿宋_GB2312" w:cs="方正仿宋_GB2312"/>
          <w:sz w:val="32"/>
          <w:szCs w:val="32"/>
        </w:rPr>
        <w:t>86680726</w:t>
      </w:r>
    </w:p>
    <w:p>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地址：温州市茶山高教园区景观大道1号温州理工学院瓯7-613室</w:t>
      </w:r>
    </w:p>
    <w:p>
      <w:pPr>
        <w:spacing w:line="56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网站：</w:t>
      </w:r>
      <w:r>
        <w:rPr>
          <w:rFonts w:hint="eastAsia" w:ascii="Times New Roman" w:hAnsi="Times New Roman" w:eastAsia="方正仿宋_GB2312" w:cs="方正仿宋_GB2312"/>
          <w:sz w:val="32"/>
          <w:szCs w:val="32"/>
        </w:rPr>
        <w:t>https://jxjy.wzut.edu.cn/</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2DABC8-8845-42C4-ABE1-35D3594348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9CF953A-C026-40C1-B901-5005320AD67E}"/>
  </w:font>
  <w:font w:name="方正公文小标宋">
    <w:altName w:val="宋体"/>
    <w:panose1 w:val="00000000000000000000"/>
    <w:charset w:val="86"/>
    <w:family w:val="auto"/>
    <w:pitch w:val="default"/>
    <w:sig w:usb0="00000000" w:usb1="00000000" w:usb2="00000016" w:usb3="00000000" w:csb0="00040001" w:csb1="00000000"/>
    <w:embedRegular r:id="rId3" w:fontKey="{B913C679-BF13-442D-8316-AA74839FAFC3}"/>
  </w:font>
  <w:font w:name="方正仿宋_GB2312">
    <w:altName w:val="仿宋"/>
    <w:panose1 w:val="00000000000000000000"/>
    <w:charset w:val="86"/>
    <w:family w:val="auto"/>
    <w:pitch w:val="default"/>
    <w:sig w:usb0="00000000" w:usb1="00000000" w:usb2="00000012" w:usb3="00000000" w:csb0="00040001" w:csb1="00000000"/>
    <w:embedRegular r:id="rId4" w:fontKey="{50DE28ED-BDBB-4864-A931-30A736F0F254}"/>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46457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0313CD"/>
    <w:multiLevelType w:val="singleLevel"/>
    <w:tmpl w:val="3C0313CD"/>
    <w:lvl w:ilvl="0" w:tentative="0">
      <w:start w:val="6"/>
      <w:numFmt w:val="chineseCounting"/>
      <w:suff w:val="nothing"/>
      <w:lvlText w:val="%1、"/>
      <w:lvlJc w:val="left"/>
      <w:rPr>
        <w:rFonts w:hint="eastAsia"/>
      </w:rPr>
    </w:lvl>
  </w:abstractNum>
  <w:abstractNum w:abstractNumId="1">
    <w:nsid w:val="45D6E992"/>
    <w:multiLevelType w:val="singleLevel"/>
    <w:tmpl w:val="45D6E992"/>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NjRmOTIyMzUxZDUyODQ0MGVkNTdlMTg5YTdkMDUifQ=="/>
  </w:docVars>
  <w:rsids>
    <w:rsidRoot w:val="658D66B0"/>
    <w:rsid w:val="001D5601"/>
    <w:rsid w:val="0047186F"/>
    <w:rsid w:val="008113F6"/>
    <w:rsid w:val="00834B82"/>
    <w:rsid w:val="008E043C"/>
    <w:rsid w:val="008E7585"/>
    <w:rsid w:val="00993D4B"/>
    <w:rsid w:val="00A5475B"/>
    <w:rsid w:val="00A90723"/>
    <w:rsid w:val="00AB6B19"/>
    <w:rsid w:val="00AF1F70"/>
    <w:rsid w:val="00C72C78"/>
    <w:rsid w:val="00DA3B2A"/>
    <w:rsid w:val="00ED4FF6"/>
    <w:rsid w:val="090B0B53"/>
    <w:rsid w:val="0CBF62FC"/>
    <w:rsid w:val="0DAB6C72"/>
    <w:rsid w:val="110B2E77"/>
    <w:rsid w:val="13133F77"/>
    <w:rsid w:val="16301454"/>
    <w:rsid w:val="17E02DEA"/>
    <w:rsid w:val="1A1220B9"/>
    <w:rsid w:val="1CA7438F"/>
    <w:rsid w:val="1E0E759D"/>
    <w:rsid w:val="21DE1B0B"/>
    <w:rsid w:val="266A73FA"/>
    <w:rsid w:val="285A5961"/>
    <w:rsid w:val="296E1DBF"/>
    <w:rsid w:val="2BEB6DE3"/>
    <w:rsid w:val="31D71BB7"/>
    <w:rsid w:val="3A6F0FAB"/>
    <w:rsid w:val="3E2919ED"/>
    <w:rsid w:val="426C5343"/>
    <w:rsid w:val="46C20F43"/>
    <w:rsid w:val="491A5F96"/>
    <w:rsid w:val="4ABD3B73"/>
    <w:rsid w:val="4B4D6D1A"/>
    <w:rsid w:val="4C185D71"/>
    <w:rsid w:val="4F90290D"/>
    <w:rsid w:val="5B3952A2"/>
    <w:rsid w:val="5EA02E1F"/>
    <w:rsid w:val="5F2744E7"/>
    <w:rsid w:val="638233C9"/>
    <w:rsid w:val="65436D28"/>
    <w:rsid w:val="658D66B0"/>
    <w:rsid w:val="683B06AE"/>
    <w:rsid w:val="68B97F3C"/>
    <w:rsid w:val="68E41D4A"/>
    <w:rsid w:val="6FB31F30"/>
    <w:rsid w:val="7130726E"/>
    <w:rsid w:val="71A25580"/>
    <w:rsid w:val="72183203"/>
    <w:rsid w:val="77705F78"/>
    <w:rsid w:val="785921E8"/>
    <w:rsid w:val="7B24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563C1" w:themeColor="hyperlink"/>
      <w:u w:val="single"/>
      <w14:textFill>
        <w14:solidFill>
          <w14:schemeClr w14:val="hlink"/>
        </w14:solidFill>
      </w14:textFill>
    </w:rPr>
  </w:style>
  <w:style w:type="paragraph" w:customStyle="1" w:styleId="10">
    <w:name w:val="Table Paragraph"/>
    <w:basedOn w:val="1"/>
    <w:qFormat/>
    <w:uiPriority w:val="1"/>
    <w:pPr>
      <w:spacing w:line="248" w:lineRule="exact"/>
      <w:ind w:left="39"/>
      <w:jc w:val="center"/>
    </w:pPr>
    <w:rPr>
      <w:rFonts w:ascii="宋体" w:hAnsi="宋体" w:eastAsia="宋体" w:cs="宋体"/>
      <w:lang w:val="zh-CN" w:bidi="zh-CN"/>
    </w:rPr>
  </w:style>
  <w:style w:type="character" w:customStyle="1" w:styleId="11">
    <w:name w:val="页眉 字符"/>
    <w:basedOn w:val="7"/>
    <w:link w:val="3"/>
    <w:qFormat/>
    <w:uiPriority w:val="0"/>
    <w:rPr>
      <w:rFonts w:asciiTheme="minorHAnsi" w:hAnsiTheme="minorHAnsi" w:eastAsiaTheme="minorEastAsia" w:cstheme="minorBidi"/>
      <w:kern w:val="2"/>
      <w:sz w:val="18"/>
      <w:szCs w:val="18"/>
    </w:rPr>
  </w:style>
  <w:style w:type="character" w:customStyle="1" w:styleId="12">
    <w:name w:val="页脚 字符"/>
    <w:basedOn w:val="7"/>
    <w:link w:val="2"/>
    <w:qFormat/>
    <w:uiPriority w:val="99"/>
    <w:rPr>
      <w:rFonts w:asciiTheme="minorHAnsi" w:hAnsiTheme="minorHAnsi" w:eastAsiaTheme="minorEastAsia" w:cstheme="minorBidi"/>
      <w:kern w:val="2"/>
      <w:sz w:val="18"/>
      <w:szCs w:val="18"/>
    </w:rPr>
  </w:style>
  <w:style w:type="character" w:customStyle="1" w:styleId="13">
    <w:name w:val="未处理的提及1"/>
    <w:basedOn w:val="7"/>
    <w:semiHidden/>
    <w:unhideWhenUsed/>
    <w:qFormat/>
    <w:uiPriority w:val="99"/>
    <w:rPr>
      <w:color w:val="605E5C"/>
      <w:shd w:val="clear" w:color="auto" w:fill="E1DFDD"/>
    </w:rPr>
  </w:style>
  <w:style w:type="paragraph" w:customStyle="1" w:styleId="14">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2855</Words>
  <Characters>3058</Characters>
  <Lines>22</Lines>
  <Paragraphs>6</Paragraphs>
  <TotalTime>3</TotalTime>
  <ScaleCrop>false</ScaleCrop>
  <LinksUpToDate>false</LinksUpToDate>
  <CharactersWithSpaces>3062</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2022-09-21T02:03:00Z</dcterms:created>
  <dc:creator>Goose</dc:creator>
  <cp:lastModifiedBy>梦诗</cp:lastModifiedBy>
  <dcterms:modified xsi:type="dcterms:W3CDTF">2022-09-21T02:07:57Z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9D3B5EE73BEE4885BA1614B99D34623B</vt:lpwstr>
  </property>
</Properties>
</file>