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jc w:val="center"/>
        <w:rPr>
          <w:rFonts w:ascii="Tahoma" w:hAnsi="Tahoma" w:cs="Tahoma"/>
          <w:b/>
          <w:color w:val="444444"/>
          <w:sz w:val="21"/>
          <w:szCs w:val="21"/>
        </w:rPr>
      </w:pPr>
      <w:r>
        <w:rPr>
          <w:rFonts w:ascii="Tahoma" w:hAnsi="Tahoma" w:cs="Tahoma"/>
          <w:b/>
          <w:color w:val="444444"/>
          <w:sz w:val="21"/>
          <w:szCs w:val="21"/>
        </w:rPr>
        <w:t>20</w:t>
      </w:r>
      <w:r>
        <w:rPr>
          <w:rFonts w:hint="eastAsia" w:ascii="Tahoma" w:hAnsi="Tahoma" w:cs="Tahoma"/>
          <w:b/>
          <w:color w:val="444444"/>
          <w:sz w:val="21"/>
          <w:szCs w:val="21"/>
          <w:lang w:val="en-US" w:eastAsia="zh-CN"/>
        </w:rPr>
        <w:t>22</w:t>
      </w:r>
      <w:r>
        <w:rPr>
          <w:rFonts w:ascii="Tahoma" w:hAnsi="Tahoma" w:cs="Tahoma"/>
          <w:b/>
          <w:color w:val="444444"/>
          <w:sz w:val="21"/>
          <w:szCs w:val="21"/>
        </w:rPr>
        <w:t>年浙江舟山群岛新区旅游与健康职业学院</w:t>
      </w:r>
      <w:r>
        <w:rPr>
          <w:rFonts w:hint="eastAsia" w:ascii="Tahoma" w:hAnsi="Tahoma" w:cs="Tahoma"/>
          <w:b/>
          <w:color w:val="444444"/>
          <w:sz w:val="21"/>
          <w:szCs w:val="21"/>
          <w:lang w:val="en-US" w:eastAsia="zh-CN"/>
        </w:rPr>
        <w:t>继续教育学院</w:t>
      </w:r>
      <w:r>
        <w:rPr>
          <w:rFonts w:ascii="Tahoma" w:hAnsi="Tahoma" w:cs="Tahoma"/>
          <w:b/>
          <w:color w:val="444444"/>
          <w:sz w:val="21"/>
          <w:szCs w:val="21"/>
        </w:rPr>
        <w:t>招生章程</w:t>
      </w:r>
    </w:p>
    <w:p>
      <w:pPr>
        <w:pStyle w:val="2"/>
        <w:shd w:val="clear" w:color="auto" w:fill="FFFFFF"/>
        <w:spacing w:before="0" w:beforeAutospacing="0" w:after="0" w:afterAutospacing="0"/>
        <w:rPr>
          <w:rFonts w:hint="eastAsia" w:ascii="Tahoma" w:hAnsi="Tahoma" w:cs="Tahoma"/>
          <w:color w:val="444444"/>
          <w:sz w:val="21"/>
          <w:szCs w:val="21"/>
        </w:rPr>
      </w:pPr>
      <w:r>
        <w:rPr>
          <w:rFonts w:ascii="Tahoma" w:hAnsi="Tahoma" w:cs="Tahoma"/>
          <w:color w:val="444444"/>
          <w:sz w:val="21"/>
          <w:szCs w:val="21"/>
        </w:rPr>
        <w:t>　　</w:t>
      </w:r>
    </w:p>
    <w:p>
      <w:pPr>
        <w:pStyle w:val="2"/>
        <w:shd w:val="clear" w:color="auto" w:fill="FFFFFF"/>
        <w:spacing w:before="0" w:beforeAutospacing="0" w:after="0" w:afterAutospacing="0"/>
        <w:ind w:firstLine="420" w:firstLineChars="200"/>
        <w:rPr>
          <w:rFonts w:ascii="Tahoma" w:hAnsi="Tahoma" w:cs="Tahoma"/>
          <w:color w:val="444444"/>
          <w:sz w:val="21"/>
          <w:szCs w:val="21"/>
        </w:rPr>
      </w:pPr>
      <w:r>
        <w:rPr>
          <w:rFonts w:ascii="Tahoma" w:hAnsi="Tahoma" w:cs="Tahoma"/>
          <w:color w:val="444444"/>
          <w:sz w:val="21"/>
          <w:szCs w:val="21"/>
        </w:rPr>
        <w:t>1 、高校全称：浙江舟山群岛新区旅游与健康职业学院</w:t>
      </w:r>
    </w:p>
    <w:p>
      <w:pPr>
        <w:pStyle w:val="2"/>
        <w:shd w:val="clear" w:color="auto" w:fill="FFFFFF"/>
        <w:spacing w:before="0" w:beforeAutospacing="0" w:after="0" w:afterAutospacing="0"/>
        <w:rPr>
          <w:rFonts w:ascii="Tahoma" w:hAnsi="Tahoma" w:cs="Tahoma"/>
          <w:color w:val="444444"/>
          <w:sz w:val="21"/>
          <w:szCs w:val="21"/>
        </w:rPr>
      </w:pPr>
      <w:r>
        <w:rPr>
          <w:rFonts w:ascii="Tahoma" w:hAnsi="Tahoma" w:cs="Tahoma"/>
          <w:color w:val="444444"/>
          <w:sz w:val="21"/>
          <w:szCs w:val="21"/>
        </w:rPr>
        <w:t>　　2 、院校省代码：106</w:t>
      </w:r>
    </w:p>
    <w:p>
      <w:pPr>
        <w:pStyle w:val="2"/>
        <w:shd w:val="clear" w:color="auto" w:fill="FFFFFF"/>
        <w:spacing w:before="0" w:beforeAutospacing="0" w:after="0" w:afterAutospacing="0"/>
        <w:rPr>
          <w:rFonts w:ascii="Tahoma" w:hAnsi="Tahoma" w:cs="Tahoma"/>
          <w:color w:val="444444"/>
          <w:sz w:val="21"/>
          <w:szCs w:val="21"/>
        </w:rPr>
      </w:pPr>
      <w:r>
        <w:rPr>
          <w:rFonts w:ascii="Tahoma" w:hAnsi="Tahoma" w:cs="Tahoma"/>
          <w:color w:val="444444"/>
          <w:sz w:val="21"/>
          <w:szCs w:val="21"/>
        </w:rPr>
        <w:t>　　3、 校址：浙江省舟山市普陀区朱家尖街道学院路99号</w:t>
      </w:r>
    </w:p>
    <w:p>
      <w:pPr>
        <w:pStyle w:val="2"/>
        <w:shd w:val="clear" w:color="auto" w:fill="FFFFFF"/>
        <w:spacing w:before="0" w:beforeAutospacing="0" w:after="0" w:afterAutospacing="0"/>
        <w:rPr>
          <w:rFonts w:ascii="Tahoma" w:hAnsi="Tahoma" w:cs="Tahoma"/>
          <w:color w:val="444444"/>
          <w:sz w:val="21"/>
          <w:szCs w:val="21"/>
        </w:rPr>
      </w:pPr>
      <w:r>
        <w:rPr>
          <w:rFonts w:ascii="Tahoma" w:hAnsi="Tahoma" w:cs="Tahoma"/>
          <w:color w:val="444444"/>
          <w:sz w:val="21"/>
          <w:szCs w:val="21"/>
        </w:rPr>
        <w:t>　　4 、办学性质：公办</w:t>
      </w:r>
    </w:p>
    <w:p>
      <w:pPr>
        <w:pStyle w:val="2"/>
        <w:shd w:val="clear" w:color="auto" w:fill="FFFFFF"/>
        <w:spacing w:before="0" w:beforeAutospacing="0" w:after="0" w:afterAutospacing="0"/>
        <w:rPr>
          <w:rFonts w:ascii="Tahoma" w:hAnsi="Tahoma" w:cs="Tahoma"/>
          <w:color w:val="444444"/>
          <w:sz w:val="21"/>
          <w:szCs w:val="21"/>
        </w:rPr>
      </w:pPr>
      <w:r>
        <w:rPr>
          <w:rFonts w:ascii="Tahoma" w:hAnsi="Tahoma" w:cs="Tahoma"/>
          <w:color w:val="444444"/>
          <w:sz w:val="21"/>
          <w:szCs w:val="21"/>
        </w:rPr>
        <w:t>　　5 、办学层次：成人高职(专科)</w:t>
      </w:r>
    </w:p>
    <w:p>
      <w:pPr>
        <w:pStyle w:val="2"/>
        <w:shd w:val="clear" w:color="auto" w:fill="FFFFFF"/>
        <w:spacing w:before="0" w:beforeAutospacing="0" w:after="0" w:afterAutospacing="0"/>
        <w:rPr>
          <w:rFonts w:ascii="Tahoma" w:hAnsi="Tahoma" w:cs="Tahoma"/>
          <w:color w:val="444444"/>
          <w:sz w:val="21"/>
          <w:szCs w:val="21"/>
        </w:rPr>
      </w:pPr>
      <w:r>
        <w:rPr>
          <w:rFonts w:ascii="Tahoma" w:hAnsi="Tahoma" w:cs="Tahoma"/>
          <w:color w:val="444444"/>
          <w:sz w:val="21"/>
          <w:szCs w:val="21"/>
        </w:rPr>
        <w:t>　　6、 办学类型：成人高等教育</w:t>
      </w:r>
    </w:p>
    <w:p>
      <w:pPr>
        <w:pStyle w:val="2"/>
        <w:shd w:val="clear" w:color="auto" w:fill="FFFFFF"/>
        <w:spacing w:before="0" w:beforeAutospacing="0" w:after="0" w:afterAutospacing="0"/>
        <w:rPr>
          <w:rFonts w:ascii="Tahoma" w:hAnsi="Tahoma" w:cs="Tahoma"/>
          <w:color w:val="444444"/>
          <w:sz w:val="21"/>
          <w:szCs w:val="21"/>
        </w:rPr>
      </w:pPr>
      <w:r>
        <w:rPr>
          <w:rFonts w:ascii="Tahoma" w:hAnsi="Tahoma" w:cs="Tahoma"/>
          <w:color w:val="444444"/>
          <w:sz w:val="21"/>
          <w:szCs w:val="21"/>
        </w:rPr>
        <w:t>　　7 、招生范围：全省</w:t>
      </w:r>
    </w:p>
    <w:p>
      <w:pPr>
        <w:pStyle w:val="2"/>
        <w:shd w:val="clear" w:color="auto" w:fill="FFFFFF"/>
        <w:spacing w:before="0" w:beforeAutospacing="0" w:after="0" w:afterAutospacing="0"/>
        <w:rPr>
          <w:rFonts w:ascii="Tahoma" w:hAnsi="Tahoma" w:cs="Tahoma"/>
          <w:color w:val="444444"/>
          <w:sz w:val="21"/>
          <w:szCs w:val="21"/>
        </w:rPr>
      </w:pPr>
      <w:r>
        <w:rPr>
          <w:rFonts w:ascii="Tahoma" w:hAnsi="Tahoma" w:cs="Tahoma"/>
          <w:color w:val="444444"/>
          <w:sz w:val="21"/>
          <w:szCs w:val="21"/>
        </w:rPr>
        <w:t>　　8 、学习形式、学制：</w:t>
      </w:r>
    </w:p>
    <w:p>
      <w:pPr>
        <w:pStyle w:val="2"/>
        <w:shd w:val="clear" w:color="auto" w:fill="FFFFFF"/>
        <w:spacing w:before="0" w:beforeAutospacing="0" w:after="0" w:afterAutospacing="0"/>
        <w:rPr>
          <w:rFonts w:hint="default" w:ascii="Tahoma" w:hAnsi="Tahoma" w:eastAsia="宋体" w:cs="Tahoma"/>
          <w:color w:val="444444"/>
          <w:sz w:val="21"/>
          <w:szCs w:val="21"/>
          <w:lang w:val="en-US" w:eastAsia="zh-CN"/>
        </w:rPr>
      </w:pPr>
      <w:r>
        <w:rPr>
          <w:rFonts w:ascii="Tahoma" w:hAnsi="Tahoma" w:cs="Tahoma"/>
          <w:color w:val="444444"/>
          <w:sz w:val="21"/>
          <w:szCs w:val="21"/>
        </w:rPr>
        <w:t>　　(1)学习形式：业余</w:t>
      </w:r>
      <w:r>
        <w:rPr>
          <w:rFonts w:hint="eastAsia" w:ascii="Tahoma" w:hAnsi="Tahoma" w:cs="Tahoma"/>
          <w:color w:val="444444"/>
          <w:sz w:val="21"/>
          <w:szCs w:val="21"/>
          <w:lang w:eastAsia="zh-CN"/>
        </w:rPr>
        <w:t>、</w:t>
      </w:r>
      <w:r>
        <w:rPr>
          <w:rFonts w:hint="eastAsia" w:ascii="Tahoma" w:hAnsi="Tahoma" w:cs="Tahoma"/>
          <w:color w:val="444444"/>
          <w:sz w:val="21"/>
          <w:szCs w:val="21"/>
          <w:lang w:val="en-US" w:eastAsia="zh-CN"/>
        </w:rPr>
        <w:t>函授</w:t>
      </w:r>
    </w:p>
    <w:p>
      <w:pPr>
        <w:pStyle w:val="2"/>
        <w:shd w:val="clear" w:color="auto" w:fill="FFFFFF"/>
        <w:spacing w:before="0" w:beforeAutospacing="0" w:after="0" w:afterAutospacing="0"/>
        <w:rPr>
          <w:rFonts w:ascii="Tahoma" w:hAnsi="Tahoma" w:cs="Tahoma"/>
          <w:color w:val="444444"/>
          <w:sz w:val="21"/>
          <w:szCs w:val="21"/>
        </w:rPr>
      </w:pPr>
      <w:r>
        <w:rPr>
          <w:rFonts w:ascii="Tahoma" w:hAnsi="Tahoma" w:cs="Tahoma"/>
          <w:color w:val="444444"/>
          <w:sz w:val="21"/>
          <w:szCs w:val="21"/>
        </w:rPr>
        <w:t>　　(2)专科学制：2.5年</w:t>
      </w:r>
    </w:p>
    <w:p>
      <w:pPr>
        <w:pStyle w:val="2"/>
        <w:shd w:val="clear" w:color="auto" w:fill="FFFFFF"/>
        <w:spacing w:before="0" w:beforeAutospacing="0" w:after="0" w:afterAutospacing="0"/>
        <w:rPr>
          <w:rFonts w:ascii="Tahoma" w:hAnsi="Tahoma" w:cs="Tahoma"/>
          <w:color w:val="444444"/>
          <w:sz w:val="21"/>
          <w:szCs w:val="21"/>
        </w:rPr>
      </w:pPr>
      <w:r>
        <w:rPr>
          <w:rFonts w:ascii="Tahoma" w:hAnsi="Tahoma" w:cs="Tahoma"/>
          <w:color w:val="444444"/>
          <w:sz w:val="21"/>
          <w:szCs w:val="21"/>
        </w:rPr>
        <w:t>　　9、招生计划数：按教育厅实际下达计划数为准</w:t>
      </w:r>
    </w:p>
    <w:p>
      <w:pPr>
        <w:pStyle w:val="2"/>
        <w:shd w:val="clear" w:color="auto" w:fill="FFFFFF"/>
        <w:spacing w:before="0" w:beforeAutospacing="0" w:after="0" w:afterAutospacing="0"/>
        <w:rPr>
          <w:rFonts w:ascii="Tahoma" w:hAnsi="Tahoma" w:cs="Tahoma"/>
          <w:color w:val="444444"/>
          <w:sz w:val="21"/>
          <w:szCs w:val="21"/>
        </w:rPr>
      </w:pPr>
      <w:r>
        <w:rPr>
          <w:rFonts w:ascii="Tahoma" w:hAnsi="Tahoma" w:cs="Tahoma"/>
          <w:color w:val="444444"/>
          <w:sz w:val="21"/>
          <w:szCs w:val="21"/>
        </w:rPr>
        <w:t>　　10、录取规则：</w:t>
      </w:r>
    </w:p>
    <w:p>
      <w:pPr>
        <w:pStyle w:val="2"/>
        <w:shd w:val="clear" w:color="auto" w:fill="FFFFFF"/>
        <w:spacing w:before="0" w:beforeAutospacing="0" w:after="0" w:afterAutospacing="0"/>
        <w:rPr>
          <w:rFonts w:ascii="Tahoma" w:hAnsi="Tahoma" w:cs="Tahoma"/>
          <w:color w:val="444444"/>
          <w:sz w:val="21"/>
          <w:szCs w:val="21"/>
        </w:rPr>
      </w:pPr>
      <w:r>
        <w:rPr>
          <w:rFonts w:ascii="Tahoma" w:hAnsi="Tahoma" w:cs="Tahoma"/>
          <w:color w:val="444444"/>
          <w:sz w:val="21"/>
          <w:szCs w:val="21"/>
        </w:rPr>
        <w:t>　　(1)我校成人高等教育录取工作严格遵守教育部和浙江省教育考试院的相关政策和规定，积极组织实施高校招生"阳光工程"，贯彻"公平竞争、公正选拔、公开透明"的原则，并依照浙江省教育考试院所确定的最低录取控制分数线，按考生志愿和招生计划，分专业从高分到低分择优录取。</w:t>
      </w:r>
    </w:p>
    <w:p>
      <w:pPr>
        <w:pStyle w:val="2"/>
        <w:shd w:val="clear" w:color="auto" w:fill="FFFFFF"/>
        <w:spacing w:before="0" w:beforeAutospacing="0" w:after="0" w:afterAutospacing="0"/>
        <w:rPr>
          <w:rFonts w:ascii="Tahoma" w:hAnsi="Tahoma" w:cs="Tahoma"/>
          <w:color w:val="444444"/>
          <w:sz w:val="21"/>
          <w:szCs w:val="21"/>
        </w:rPr>
      </w:pPr>
      <w:r>
        <w:rPr>
          <w:rFonts w:ascii="Tahoma" w:hAnsi="Tahoma" w:cs="Tahoma"/>
          <w:color w:val="444444"/>
          <w:sz w:val="21"/>
          <w:szCs w:val="21"/>
        </w:rPr>
        <w:t>　　(2)在招生计划许可的情况下，各专业招生人数可视成人高考上分数线人数和学校办学资源而定，且专业之间可适当调剂。</w:t>
      </w:r>
    </w:p>
    <w:p>
      <w:pPr>
        <w:pStyle w:val="2"/>
        <w:shd w:val="clear" w:color="auto" w:fill="FFFFFF"/>
        <w:spacing w:before="0" w:beforeAutospacing="0" w:after="0" w:afterAutospacing="0"/>
        <w:rPr>
          <w:rFonts w:ascii="Tahoma" w:hAnsi="Tahoma" w:cs="Tahoma"/>
          <w:color w:val="444444"/>
          <w:sz w:val="21"/>
          <w:szCs w:val="21"/>
        </w:rPr>
      </w:pPr>
      <w:r>
        <w:rPr>
          <w:rFonts w:ascii="Tahoma" w:hAnsi="Tahoma" w:cs="Tahoma"/>
          <w:color w:val="444444"/>
          <w:sz w:val="21"/>
          <w:szCs w:val="21"/>
        </w:rPr>
        <w:t>　　11 、学费标准：理工类</w:t>
      </w:r>
      <w:r>
        <w:rPr>
          <w:rFonts w:hint="eastAsia" w:ascii="Tahoma" w:hAnsi="Tahoma" w:cs="Tahoma"/>
          <w:color w:val="444444"/>
          <w:sz w:val="21"/>
          <w:szCs w:val="21"/>
          <w:lang w:val="en-US" w:eastAsia="zh-CN"/>
        </w:rPr>
        <w:t>2700</w:t>
      </w:r>
      <w:r>
        <w:rPr>
          <w:rFonts w:ascii="Tahoma" w:hAnsi="Tahoma" w:cs="Tahoma"/>
          <w:color w:val="444444"/>
          <w:sz w:val="21"/>
          <w:szCs w:val="21"/>
        </w:rPr>
        <w:t>元/年，文史类</w:t>
      </w:r>
      <w:r>
        <w:rPr>
          <w:rFonts w:hint="eastAsia" w:ascii="Tahoma" w:hAnsi="Tahoma" w:cs="Tahoma"/>
          <w:color w:val="444444"/>
          <w:sz w:val="21"/>
          <w:szCs w:val="21"/>
          <w:lang w:val="en-US" w:eastAsia="zh-CN"/>
        </w:rPr>
        <w:t>2500</w:t>
      </w:r>
      <w:r>
        <w:rPr>
          <w:rFonts w:ascii="Tahoma" w:hAnsi="Tahoma" w:cs="Tahoma"/>
          <w:color w:val="444444"/>
          <w:sz w:val="21"/>
          <w:szCs w:val="21"/>
        </w:rPr>
        <w:t>元/年</w:t>
      </w:r>
    </w:p>
    <w:p>
      <w:pPr>
        <w:pStyle w:val="2"/>
        <w:shd w:val="clear" w:color="auto" w:fill="FFFFFF"/>
        <w:spacing w:before="0" w:beforeAutospacing="0" w:after="0" w:afterAutospacing="0"/>
        <w:rPr>
          <w:rFonts w:ascii="Tahoma" w:hAnsi="Tahoma" w:cs="Tahoma"/>
          <w:color w:val="444444"/>
          <w:sz w:val="21"/>
          <w:szCs w:val="21"/>
        </w:rPr>
      </w:pPr>
      <w:r>
        <w:rPr>
          <w:rFonts w:ascii="Tahoma" w:hAnsi="Tahoma" w:cs="Tahoma"/>
          <w:color w:val="444444"/>
          <w:sz w:val="21"/>
          <w:szCs w:val="21"/>
        </w:rPr>
        <w:t>　　12 、颁发学历证书的学校名称及证书种类:</w:t>
      </w:r>
    </w:p>
    <w:p>
      <w:pPr>
        <w:pStyle w:val="2"/>
        <w:shd w:val="clear" w:color="auto" w:fill="FFFFFF"/>
        <w:spacing w:before="0" w:beforeAutospacing="0" w:after="0" w:afterAutospacing="0"/>
        <w:rPr>
          <w:rFonts w:ascii="Tahoma" w:hAnsi="Tahoma" w:cs="Tahoma"/>
          <w:color w:val="444444"/>
          <w:sz w:val="21"/>
          <w:szCs w:val="21"/>
        </w:rPr>
      </w:pPr>
      <w:r>
        <w:rPr>
          <w:rFonts w:ascii="Tahoma" w:hAnsi="Tahoma" w:cs="Tahoma"/>
          <w:color w:val="444444"/>
          <w:sz w:val="21"/>
          <w:szCs w:val="21"/>
        </w:rPr>
        <w:t>　　浙江舟山群岛新区旅游与健康职业学院，成人高等教育，专科层次。</w:t>
      </w:r>
    </w:p>
    <w:p>
      <w:pPr>
        <w:pStyle w:val="2"/>
        <w:shd w:val="clear" w:color="auto" w:fill="FFFFFF"/>
        <w:spacing w:before="0" w:beforeAutospacing="0" w:after="0" w:afterAutospacing="0"/>
        <w:rPr>
          <w:rFonts w:hint="default" w:ascii="Tahoma" w:hAnsi="Tahoma" w:eastAsia="宋体" w:cs="Tahoma"/>
          <w:color w:val="444444"/>
          <w:sz w:val="21"/>
          <w:szCs w:val="21"/>
          <w:lang w:val="en-US" w:eastAsia="zh-CN"/>
        </w:rPr>
      </w:pPr>
      <w:r>
        <w:rPr>
          <w:rFonts w:ascii="Tahoma" w:hAnsi="Tahoma" w:cs="Tahoma"/>
          <w:color w:val="444444"/>
          <w:sz w:val="21"/>
          <w:szCs w:val="21"/>
        </w:rPr>
        <w:t>　　13 、学院联系方式：0580-</w:t>
      </w:r>
      <w:r>
        <w:rPr>
          <w:rFonts w:hint="eastAsia" w:ascii="Tahoma" w:hAnsi="Tahoma" w:cs="Tahoma"/>
          <w:color w:val="444444"/>
          <w:sz w:val="21"/>
          <w:szCs w:val="21"/>
          <w:lang w:val="en-US" w:eastAsia="zh-CN"/>
        </w:rPr>
        <w:t>3015711</w:t>
      </w:r>
    </w:p>
    <w:p>
      <w:pPr>
        <w:pStyle w:val="2"/>
        <w:shd w:val="clear" w:color="auto" w:fill="FFFFFF"/>
        <w:spacing w:before="0" w:beforeAutospacing="0" w:after="0" w:afterAutospacing="0"/>
        <w:rPr>
          <w:rFonts w:ascii="Tahoma" w:hAnsi="Tahoma" w:cs="Tahoma"/>
          <w:color w:val="444444"/>
          <w:sz w:val="21"/>
          <w:szCs w:val="21"/>
        </w:rPr>
      </w:pPr>
      <w:r>
        <w:rPr>
          <w:rFonts w:ascii="Tahoma" w:hAnsi="Tahoma" w:cs="Tahoma"/>
          <w:color w:val="444444"/>
          <w:sz w:val="21"/>
          <w:szCs w:val="21"/>
        </w:rPr>
        <w:t>　　(1)成人教育培训中心本部: 浙江省舟山市普陀区朱家尖街道学院路99号</w:t>
      </w:r>
    </w:p>
    <w:p>
      <w:pPr>
        <w:pStyle w:val="2"/>
        <w:shd w:val="clear" w:color="auto" w:fill="FFFFFF"/>
        <w:spacing w:before="0" w:beforeAutospacing="0" w:after="0" w:afterAutospacing="0"/>
        <w:rPr>
          <w:rFonts w:hint="default" w:ascii="Tahoma" w:hAnsi="Tahoma" w:cs="Tahoma"/>
          <w:color w:val="444444"/>
          <w:sz w:val="21"/>
          <w:szCs w:val="21"/>
          <w:lang w:val="en-US"/>
        </w:rPr>
      </w:pPr>
      <w:r>
        <w:rPr>
          <w:rFonts w:ascii="Tahoma" w:hAnsi="Tahoma" w:cs="Tahoma"/>
          <w:color w:val="444444"/>
          <w:sz w:val="21"/>
          <w:szCs w:val="21"/>
        </w:rPr>
        <w:t>　　(2)传真：0580-</w:t>
      </w:r>
      <w:r>
        <w:rPr>
          <w:rFonts w:hint="eastAsia" w:ascii="Tahoma" w:hAnsi="Tahoma" w:cs="Tahoma"/>
          <w:color w:val="444444"/>
          <w:sz w:val="21"/>
          <w:szCs w:val="21"/>
          <w:lang w:val="en-US" w:eastAsia="zh-CN"/>
        </w:rPr>
        <w:t>36</w:t>
      </w:r>
      <w:bookmarkStart w:id="0" w:name="_GoBack"/>
      <w:bookmarkEnd w:id="0"/>
      <w:r>
        <w:rPr>
          <w:rFonts w:hint="eastAsia" w:ascii="Tahoma" w:hAnsi="Tahoma" w:cs="Tahoma"/>
          <w:color w:val="444444"/>
          <w:sz w:val="21"/>
          <w:szCs w:val="21"/>
          <w:lang w:val="en-US" w:eastAsia="zh-CN"/>
        </w:rPr>
        <w:t>61185</w:t>
      </w:r>
    </w:p>
    <w:p>
      <w:pPr>
        <w:pStyle w:val="2"/>
        <w:shd w:val="clear" w:color="auto" w:fill="FFFFFF"/>
        <w:spacing w:before="0" w:beforeAutospacing="0" w:after="0" w:afterAutospacing="0"/>
        <w:rPr>
          <w:rFonts w:ascii="Tahoma" w:hAnsi="Tahoma" w:cs="Tahoma"/>
          <w:color w:val="444444"/>
          <w:sz w:val="21"/>
          <w:szCs w:val="21"/>
        </w:rPr>
      </w:pPr>
      <w:r>
        <w:rPr>
          <w:rFonts w:ascii="Tahoma" w:hAnsi="Tahoma" w:cs="Tahoma"/>
          <w:color w:val="444444"/>
          <w:sz w:val="21"/>
          <w:szCs w:val="21"/>
        </w:rPr>
        <w:t xml:space="preserve">　　(3)学院网址: </w:t>
      </w:r>
      <w:r>
        <w:rPr>
          <w:rFonts w:hint="eastAsia" w:ascii="Tahoma" w:hAnsi="Tahoma" w:cs="Tahoma"/>
          <w:color w:val="444444"/>
          <w:sz w:val="21"/>
          <w:szCs w:val="21"/>
        </w:rPr>
        <w:t>http://www.zsthc.com/</w:t>
      </w:r>
    </w:p>
    <w:p>
      <w:pPr>
        <w:pStyle w:val="2"/>
        <w:shd w:val="clear" w:color="auto" w:fill="FFFFFF"/>
        <w:spacing w:before="0" w:beforeAutospacing="0" w:after="0" w:afterAutospacing="0"/>
        <w:rPr>
          <w:rFonts w:ascii="Tahoma" w:hAnsi="Tahoma" w:cs="Tahoma"/>
          <w:color w:val="444444"/>
          <w:sz w:val="21"/>
          <w:szCs w:val="21"/>
        </w:rPr>
      </w:pPr>
      <w:r>
        <w:rPr>
          <w:rFonts w:ascii="Tahoma" w:hAnsi="Tahoma" w:cs="Tahoma"/>
          <w:color w:val="444444"/>
          <w:sz w:val="21"/>
          <w:szCs w:val="21"/>
        </w:rPr>
        <w:t>　　(4)电子邮箱：</w:t>
      </w:r>
      <w:r>
        <w:rPr>
          <w:rFonts w:hint="eastAsia" w:ascii="Tahoma" w:hAnsi="Tahoma" w:cs="Tahoma"/>
          <w:color w:val="444444"/>
          <w:sz w:val="21"/>
          <w:szCs w:val="21"/>
          <w:lang w:val="en-US" w:eastAsia="zh-CN"/>
        </w:rPr>
        <w:t>593684612</w:t>
      </w:r>
      <w:r>
        <w:rPr>
          <w:rFonts w:hint="eastAsia" w:ascii="Tahoma" w:hAnsi="Tahoma" w:cs="Tahoma"/>
          <w:color w:val="444444"/>
          <w:sz w:val="21"/>
          <w:szCs w:val="21"/>
        </w:rPr>
        <w:t>@qq.com</w:t>
      </w:r>
    </w:p>
    <w:p>
      <w:pPr>
        <w:pStyle w:val="2"/>
        <w:shd w:val="clear" w:color="auto" w:fill="FFFFFF"/>
        <w:spacing w:before="0" w:beforeAutospacing="0" w:after="0" w:afterAutospacing="0"/>
        <w:jc w:val="right"/>
        <w:rPr>
          <w:rFonts w:hint="eastAsia" w:ascii="Tahoma" w:hAnsi="Tahoma" w:cs="Tahoma"/>
          <w:color w:val="444444"/>
          <w:sz w:val="21"/>
          <w:szCs w:val="21"/>
        </w:rPr>
      </w:pPr>
    </w:p>
    <w:p>
      <w:pPr>
        <w:pStyle w:val="2"/>
        <w:shd w:val="clear" w:color="auto" w:fill="FFFFFF"/>
        <w:spacing w:before="0" w:beforeAutospacing="0" w:after="0" w:afterAutospacing="0"/>
        <w:jc w:val="right"/>
        <w:rPr>
          <w:rFonts w:ascii="Tahoma" w:hAnsi="Tahoma" w:cs="Tahoma"/>
          <w:color w:val="444444"/>
          <w:sz w:val="21"/>
          <w:szCs w:val="21"/>
        </w:rPr>
      </w:pPr>
      <w:r>
        <w:rPr>
          <w:rFonts w:ascii="Tahoma" w:hAnsi="Tahoma" w:cs="Tahoma"/>
          <w:color w:val="444444"/>
          <w:sz w:val="21"/>
          <w:szCs w:val="21"/>
        </w:rPr>
        <w:t>浙江舟山群岛新区旅游与健康职业学院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dlMThiODVkZWZkMDc4MzkxY2I0MGUyMjM0Y2U5N2YifQ=="/>
  </w:docVars>
  <w:rsids>
    <w:rsidRoot w:val="00956162"/>
    <w:rsid w:val="00956162"/>
    <w:rsid w:val="0B155AC4"/>
    <w:rsid w:val="3E092997"/>
    <w:rsid w:val="6D5C1E26"/>
    <w:rsid w:val="74D31ABC"/>
    <w:rsid w:val="790F02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517</Words>
  <Characters>620</Characters>
  <Lines>5</Lines>
  <Paragraphs>1</Paragraphs>
  <TotalTime>3</TotalTime>
  <ScaleCrop>false</ScaleCrop>
  <LinksUpToDate>false</LinksUpToDate>
  <CharactersWithSpaces>677</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2018-08-02T02:50:00Z</dcterms:created>
  <dc:creator>a</dc:creator>
  <cp:lastModifiedBy>大北哥</cp:lastModifiedBy>
  <dcterms:modified xsi:type="dcterms:W3CDTF">2022-09-20T06:56:58Z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AD2C9522E52B4B16BE86F14A6D823517</vt:lpwstr>
  </property>
</Properties>
</file>