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55" w:lineRule="atLeast"/>
        <w:ind w:firstLine="645"/>
        <w:jc w:val="both"/>
        <w:rPr>
          <w:rFonts w:ascii="仿宋_GB2312" w:hAnsi="微软雅黑" w:eastAsia="仿宋_GB2312" w:cs="仿宋_GB2312"/>
          <w:color w:val="000000"/>
          <w:sz w:val="31"/>
          <w:szCs w:val="31"/>
          <w:shd w:val="clear" w:color="auto" w:fill="FFFFFF"/>
        </w:rPr>
      </w:pPr>
    </w:p>
    <w:p>
      <w:pPr>
        <w:ind w:left="34" w:leftChars="-81" w:right="-147" w:rightChars="-70" w:hanging="204" w:hangingChars="64"/>
        <w:jc w:val="center"/>
        <w:rPr>
          <w:rFonts w:ascii="方正小标宋简体" w:hAnsi="仿宋" w:eastAsia="方正小标宋简体"/>
          <w:sz w:val="32"/>
          <w:szCs w:val="32"/>
        </w:rPr>
      </w:pPr>
      <w:r>
        <w:rPr>
          <w:rFonts w:hint="eastAsia" w:ascii="方正小标宋简体" w:hAnsi="仿宋" w:eastAsia="方正小标宋简体"/>
          <w:sz w:val="32"/>
          <w:szCs w:val="32"/>
        </w:rPr>
        <w:t>2</w:t>
      </w:r>
      <w:r>
        <w:rPr>
          <w:rFonts w:ascii="方正小标宋简体" w:hAnsi="仿宋" w:eastAsia="方正小标宋简体"/>
          <w:sz w:val="32"/>
          <w:szCs w:val="32"/>
        </w:rPr>
        <w:t>02</w:t>
      </w:r>
      <w:r>
        <w:rPr>
          <w:rFonts w:hint="eastAsia" w:ascii="方正小标宋简体" w:hAnsi="仿宋" w:eastAsia="方正小标宋简体"/>
          <w:sz w:val="32"/>
          <w:szCs w:val="32"/>
        </w:rPr>
        <w:t>2年浙江省普通高校招生体育专业特招生专项测试和</w:t>
      </w:r>
      <w:r>
        <w:rPr>
          <w:rFonts w:ascii="方正小标宋简体" w:hAnsi="仿宋" w:eastAsia="方正小标宋简体"/>
          <w:sz w:val="32"/>
          <w:szCs w:val="32"/>
        </w:rPr>
        <w:br w:type="textWrapping"/>
      </w:r>
      <w:r>
        <w:rPr>
          <w:rFonts w:hint="eastAsia" w:ascii="方正小标宋简体" w:hAnsi="仿宋" w:eastAsia="方正小标宋简体"/>
          <w:sz w:val="32"/>
          <w:szCs w:val="32"/>
        </w:rPr>
        <w:t>高水平运动队体育专项测试联考考生健康状况报告表</w:t>
      </w:r>
    </w:p>
    <w:p>
      <w:pPr>
        <w:ind w:left="9" w:leftChars="-81" w:right="-147" w:rightChars="-70" w:hanging="179" w:hangingChars="64"/>
        <w:jc w:val="center"/>
        <w:rPr>
          <w:rFonts w:ascii="仿宋" w:hAnsi="仿宋" w:eastAsia="仿宋"/>
          <w:sz w:val="28"/>
          <w:szCs w:val="28"/>
        </w:rPr>
      </w:pPr>
      <w:bookmarkStart w:id="0" w:name="_GoBack"/>
      <w:bookmarkEnd w:id="0"/>
    </w:p>
    <w:p>
      <w:pPr>
        <w:spacing w:line="400" w:lineRule="exact"/>
        <w:ind w:left="-514" w:leftChars="-245" w:right="-147" w:rightChars="-70" w:firstLine="480" w:firstLineChars="200"/>
        <w:rPr>
          <w:rFonts w:ascii="仿宋" w:hAnsi="仿宋" w:eastAsia="仿宋"/>
          <w:sz w:val="24"/>
        </w:rPr>
      </w:pPr>
      <w:r>
        <w:rPr>
          <w:rFonts w:hint="eastAsia" w:ascii="仿宋" w:hAnsi="仿宋" w:eastAsia="仿宋"/>
          <w:sz w:val="24"/>
        </w:rPr>
        <w:t>本人已认真阅读并愿意遵守《2022</w:t>
      </w:r>
      <w:r>
        <w:rPr>
          <w:rFonts w:hint="eastAsia" w:ascii="仿宋" w:hAnsi="仿宋" w:eastAsia="仿宋" w:cs="Times New Roman"/>
          <w:sz w:val="24"/>
        </w:rPr>
        <w:t>年</w:t>
      </w:r>
      <w:r>
        <w:rPr>
          <w:rFonts w:hint="eastAsia" w:ascii="仿宋" w:hAnsi="仿宋" w:eastAsia="仿宋"/>
          <w:sz w:val="24"/>
          <w:szCs w:val="24"/>
        </w:rPr>
        <w:t>浙江省普通高校招生体育专业特招生专项测试和高水平运动队体育专项测试联考</w:t>
      </w:r>
      <w:r>
        <w:rPr>
          <w:rFonts w:hint="eastAsia" w:ascii="仿宋" w:hAnsi="仿宋" w:eastAsia="仿宋"/>
          <w:sz w:val="24"/>
        </w:rPr>
        <w:t>考生疫情防控须知》，承诺以下所填写的信息真实、准确、完整。</w:t>
      </w:r>
    </w:p>
    <w:tbl>
      <w:tblPr>
        <w:tblStyle w:val="8"/>
        <w:tblW w:w="99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5"/>
        <w:gridCol w:w="623"/>
        <w:gridCol w:w="652"/>
        <w:gridCol w:w="1134"/>
        <w:gridCol w:w="1984"/>
        <w:gridCol w:w="2127"/>
        <w:gridCol w:w="2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1608" w:type="dxa"/>
            <w:gridSpan w:val="2"/>
            <w:vAlign w:val="center"/>
          </w:tcPr>
          <w:p>
            <w:pPr>
              <w:jc w:val="center"/>
              <w:rPr>
                <w:rFonts w:ascii="仿宋" w:hAnsi="仿宋" w:eastAsia="仿宋"/>
              </w:rPr>
            </w:pPr>
            <w:r>
              <w:rPr>
                <w:rFonts w:hint="eastAsia" w:ascii="仿宋" w:hAnsi="仿宋" w:eastAsia="仿宋"/>
                <w:spacing w:val="43"/>
              </w:rPr>
              <w:t>考生姓</w:t>
            </w:r>
            <w:r>
              <w:rPr>
                <w:rFonts w:hint="eastAsia" w:ascii="仿宋" w:hAnsi="仿宋" w:eastAsia="仿宋"/>
                <w:spacing w:val="1"/>
              </w:rPr>
              <w:t>名</w:t>
            </w:r>
          </w:p>
        </w:tc>
        <w:tc>
          <w:tcPr>
            <w:tcW w:w="1786" w:type="dxa"/>
            <w:gridSpan w:val="2"/>
            <w:vAlign w:val="center"/>
          </w:tcPr>
          <w:p>
            <w:pPr>
              <w:rPr>
                <w:rFonts w:ascii="仿宋" w:hAnsi="仿宋" w:eastAsia="仿宋"/>
              </w:rPr>
            </w:pPr>
          </w:p>
        </w:tc>
        <w:tc>
          <w:tcPr>
            <w:tcW w:w="1984" w:type="dxa"/>
            <w:vAlign w:val="center"/>
          </w:tcPr>
          <w:p>
            <w:pPr>
              <w:jc w:val="center"/>
              <w:rPr>
                <w:rFonts w:ascii="仿宋" w:hAnsi="仿宋" w:eastAsia="仿宋"/>
              </w:rPr>
            </w:pPr>
            <w:r>
              <w:rPr>
                <w:rFonts w:hint="eastAsia" w:ascii="仿宋" w:hAnsi="仿宋" w:eastAsia="仿宋"/>
              </w:rPr>
              <w:t>准考证号码</w:t>
            </w:r>
          </w:p>
        </w:tc>
        <w:tc>
          <w:tcPr>
            <w:tcW w:w="4538" w:type="dxa"/>
            <w:gridSpan w:val="2"/>
            <w:vAlign w:val="center"/>
          </w:tcPr>
          <w:p>
            <w:pP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08" w:type="dxa"/>
            <w:gridSpan w:val="2"/>
            <w:vAlign w:val="center"/>
          </w:tcPr>
          <w:p>
            <w:pPr>
              <w:jc w:val="center"/>
              <w:rPr>
                <w:rFonts w:ascii="仿宋" w:hAnsi="仿宋" w:eastAsia="仿宋"/>
              </w:rPr>
            </w:pPr>
            <w:r>
              <w:rPr>
                <w:rFonts w:hint="eastAsia" w:ascii="仿宋" w:hAnsi="仿宋" w:eastAsia="仿宋"/>
              </w:rPr>
              <w:t>现住地地址</w:t>
            </w:r>
          </w:p>
        </w:tc>
        <w:tc>
          <w:tcPr>
            <w:tcW w:w="3770" w:type="dxa"/>
            <w:gridSpan w:val="3"/>
            <w:vAlign w:val="center"/>
          </w:tcPr>
          <w:p>
            <w:pPr>
              <w:rPr>
                <w:rFonts w:ascii="仿宋" w:hAnsi="仿宋" w:eastAsia="仿宋"/>
              </w:rPr>
            </w:pPr>
          </w:p>
        </w:tc>
        <w:tc>
          <w:tcPr>
            <w:tcW w:w="2127" w:type="dxa"/>
            <w:vAlign w:val="center"/>
          </w:tcPr>
          <w:p>
            <w:pPr>
              <w:jc w:val="center"/>
              <w:rPr>
                <w:rFonts w:ascii="仿宋" w:hAnsi="仿宋" w:eastAsia="仿宋"/>
              </w:rPr>
            </w:pPr>
            <w:r>
              <w:rPr>
                <w:rFonts w:hint="eastAsia" w:ascii="仿宋" w:hAnsi="仿宋" w:eastAsia="仿宋"/>
                <w:spacing w:val="0"/>
                <w:kern w:val="0"/>
                <w:fitText w:val="880" w:id="0"/>
              </w:rPr>
              <w:t>联系电</w:t>
            </w:r>
            <w:r>
              <w:rPr>
                <w:rFonts w:hint="eastAsia" w:ascii="仿宋" w:hAnsi="仿宋" w:eastAsia="仿宋"/>
                <w:spacing w:val="15"/>
                <w:kern w:val="0"/>
                <w:fitText w:val="880" w:id="0"/>
              </w:rPr>
              <w:t>话</w:t>
            </w:r>
          </w:p>
          <w:p>
            <w:pPr>
              <w:jc w:val="center"/>
              <w:rPr>
                <w:rFonts w:ascii="仿宋" w:hAnsi="仿宋" w:eastAsia="仿宋"/>
              </w:rPr>
            </w:pPr>
            <w:r>
              <w:rPr>
                <w:rFonts w:hint="eastAsia" w:ascii="仿宋" w:hAnsi="仿宋" w:eastAsia="仿宋"/>
              </w:rPr>
              <w:t>（绑定本人健康码手机号）</w:t>
            </w:r>
          </w:p>
        </w:tc>
        <w:tc>
          <w:tcPr>
            <w:tcW w:w="2411" w:type="dxa"/>
            <w:vAlign w:val="center"/>
          </w:tcPr>
          <w:p>
            <w:pP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985" w:type="dxa"/>
            <w:vMerge w:val="restart"/>
            <w:vAlign w:val="center"/>
          </w:tcPr>
          <w:p>
            <w:pPr>
              <w:jc w:val="center"/>
              <w:rPr>
                <w:rFonts w:ascii="仿宋" w:hAnsi="仿宋" w:eastAsia="仿宋"/>
              </w:rPr>
            </w:pPr>
            <w:r>
              <w:rPr>
                <w:rFonts w:ascii="仿宋" w:hAnsi="仿宋" w:eastAsia="仿宋"/>
              </w:rPr>
              <w:t>此栏由考生自行填写</w:t>
            </w:r>
            <w:r>
              <w:rPr>
                <w:rFonts w:hint="eastAsia" w:ascii="仿宋" w:hAnsi="仿宋" w:eastAsia="仿宋"/>
              </w:rPr>
              <w:t>主动</w:t>
            </w:r>
            <w:r>
              <w:rPr>
                <w:rFonts w:ascii="仿宋" w:hAnsi="仿宋" w:eastAsia="仿宋"/>
              </w:rPr>
              <w:t>申报</w:t>
            </w:r>
          </w:p>
        </w:tc>
        <w:tc>
          <w:tcPr>
            <w:tcW w:w="1275" w:type="dxa"/>
            <w:gridSpan w:val="2"/>
            <w:vAlign w:val="center"/>
          </w:tcPr>
          <w:p>
            <w:pPr>
              <w:jc w:val="center"/>
              <w:rPr>
                <w:rFonts w:ascii="仿宋" w:hAnsi="仿宋" w:eastAsia="仿宋"/>
              </w:rPr>
            </w:pPr>
            <w:r>
              <w:rPr>
                <w:rFonts w:hint="eastAsia" w:ascii="仿宋" w:hAnsi="仿宋" w:eastAsia="仿宋"/>
              </w:rPr>
              <w:t>当前健康码状况</w:t>
            </w:r>
          </w:p>
        </w:tc>
        <w:tc>
          <w:tcPr>
            <w:tcW w:w="7656" w:type="dxa"/>
            <w:gridSpan w:val="4"/>
            <w:vAlign w:val="center"/>
          </w:tcPr>
          <w:p>
            <w:pPr>
              <w:rPr>
                <w:rFonts w:ascii="仿宋" w:hAnsi="仿宋" w:eastAsia="仿宋"/>
              </w:rPr>
            </w:pPr>
            <w:r>
              <w:rPr>
                <w:rFonts w:hint="eastAsia" w:ascii="仿宋" w:hAnsi="仿宋" w:eastAsia="仿宋"/>
              </w:rPr>
              <w:t xml:space="preserve">         □绿码</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□黄码</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□红码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8" w:hRule="atLeast"/>
          <w:jc w:val="center"/>
        </w:trPr>
        <w:tc>
          <w:tcPr>
            <w:tcW w:w="985" w:type="dxa"/>
            <w:vMerge w:val="continue"/>
            <w:vAlign w:val="center"/>
          </w:tcPr>
          <w:p>
            <w:pPr>
              <w:jc w:val="center"/>
              <w:rPr>
                <w:rFonts w:ascii="仿宋" w:hAnsi="仿宋" w:eastAsia="仿宋"/>
              </w:rPr>
            </w:pPr>
          </w:p>
        </w:tc>
        <w:tc>
          <w:tcPr>
            <w:tcW w:w="1275" w:type="dxa"/>
            <w:gridSpan w:val="2"/>
            <w:vMerge w:val="restart"/>
            <w:vAlign w:val="center"/>
          </w:tcPr>
          <w:p>
            <w:pPr>
              <w:jc w:val="center"/>
              <w:rPr>
                <w:rFonts w:ascii="仿宋" w:hAnsi="仿宋" w:eastAsia="仿宋"/>
              </w:rPr>
            </w:pPr>
            <w:r>
              <w:rPr>
                <w:rFonts w:hint="eastAsia" w:ascii="仿宋" w:hAnsi="仿宋" w:eastAsia="仿宋"/>
              </w:rPr>
              <w:t>考前</w:t>
            </w:r>
            <w:r>
              <w:rPr>
                <w:rFonts w:ascii="仿宋" w:hAnsi="仿宋" w:eastAsia="仿宋"/>
              </w:rPr>
              <w:t>14天</w:t>
            </w:r>
          </w:p>
          <w:p>
            <w:pPr>
              <w:jc w:val="center"/>
              <w:rPr>
                <w:rFonts w:ascii="仿宋" w:hAnsi="仿宋" w:eastAsia="仿宋"/>
              </w:rPr>
            </w:pPr>
            <w:r>
              <w:rPr>
                <w:rFonts w:hint="eastAsia" w:ascii="仿宋" w:hAnsi="仿宋" w:eastAsia="仿宋"/>
              </w:rPr>
              <w:t>自我健康监测</w:t>
            </w:r>
          </w:p>
        </w:tc>
        <w:tc>
          <w:tcPr>
            <w:tcW w:w="5245" w:type="dxa"/>
            <w:gridSpan w:val="3"/>
            <w:vAlign w:val="center"/>
          </w:tcPr>
          <w:p>
            <w:pPr>
              <w:rPr>
                <w:rFonts w:ascii="仿宋" w:hAnsi="仿宋" w:eastAsia="仿宋"/>
              </w:rPr>
            </w:pPr>
            <w:r>
              <w:rPr>
                <w:rFonts w:hint="eastAsia" w:ascii="仿宋" w:hAnsi="仿宋" w:eastAsia="仿宋"/>
              </w:rPr>
              <w:t>有无出现“健康码”为非绿码</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8" w:hRule="atLeast"/>
          <w:jc w:val="center"/>
        </w:trPr>
        <w:tc>
          <w:tcPr>
            <w:tcW w:w="985" w:type="dxa"/>
            <w:vMerge w:val="continue"/>
            <w:vAlign w:val="center"/>
          </w:tcPr>
          <w:p>
            <w:pPr>
              <w:jc w:val="center"/>
              <w:rPr>
                <w:rFonts w:ascii="仿宋" w:hAnsi="仿宋" w:eastAsia="仿宋"/>
              </w:rPr>
            </w:pPr>
          </w:p>
        </w:tc>
        <w:tc>
          <w:tcPr>
            <w:tcW w:w="1275" w:type="dxa"/>
            <w:gridSpan w:val="2"/>
            <w:vMerge w:val="continue"/>
            <w:vAlign w:val="center"/>
          </w:tcPr>
          <w:p>
            <w:pPr>
              <w:jc w:val="center"/>
              <w:rPr>
                <w:rFonts w:ascii="仿宋" w:hAnsi="仿宋" w:eastAsia="仿宋"/>
              </w:rPr>
            </w:pPr>
          </w:p>
        </w:tc>
        <w:tc>
          <w:tcPr>
            <w:tcW w:w="5245" w:type="dxa"/>
            <w:gridSpan w:val="3"/>
            <w:vAlign w:val="center"/>
          </w:tcPr>
          <w:p>
            <w:pPr>
              <w:rPr>
                <w:rFonts w:ascii="仿宋" w:hAnsi="仿宋" w:eastAsia="仿宋"/>
              </w:rPr>
            </w:pPr>
            <w:r>
              <w:rPr>
                <w:rFonts w:hint="eastAsia" w:ascii="仿宋" w:hAnsi="仿宋" w:eastAsia="仿宋"/>
              </w:rPr>
              <w:t>有无出现过发热、干咳、乏力、 咽痛、腹泻等症状</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6" w:hRule="atLeast"/>
          <w:jc w:val="center"/>
        </w:trPr>
        <w:tc>
          <w:tcPr>
            <w:tcW w:w="985" w:type="dxa"/>
            <w:vMerge w:val="continue"/>
            <w:vAlign w:val="center"/>
          </w:tcPr>
          <w:p>
            <w:pPr>
              <w:rPr>
                <w:rFonts w:ascii="仿宋" w:hAnsi="仿宋" w:eastAsia="仿宋"/>
              </w:rPr>
            </w:pPr>
          </w:p>
        </w:tc>
        <w:tc>
          <w:tcPr>
            <w:tcW w:w="1275" w:type="dxa"/>
            <w:gridSpan w:val="2"/>
            <w:vMerge w:val="continue"/>
            <w:vAlign w:val="center"/>
          </w:tcPr>
          <w:p>
            <w:pPr>
              <w:rPr>
                <w:rFonts w:ascii="仿宋" w:hAnsi="仿宋" w:eastAsia="仿宋"/>
              </w:rPr>
            </w:pPr>
          </w:p>
        </w:tc>
        <w:tc>
          <w:tcPr>
            <w:tcW w:w="5245" w:type="dxa"/>
            <w:gridSpan w:val="3"/>
            <w:vAlign w:val="center"/>
          </w:tcPr>
          <w:p>
            <w:pPr>
              <w:rPr>
                <w:rFonts w:ascii="仿宋" w:hAnsi="仿宋" w:eastAsia="仿宋"/>
              </w:rPr>
            </w:pPr>
            <w:r>
              <w:rPr>
                <w:rFonts w:hint="eastAsia" w:ascii="仿宋" w:hAnsi="仿宋" w:eastAsia="仿宋"/>
              </w:rPr>
              <w:t>出现上述症状有无</w:t>
            </w:r>
            <w:r>
              <w:rPr>
                <w:rFonts w:ascii="仿宋" w:hAnsi="仿宋" w:eastAsia="仿宋"/>
              </w:rPr>
              <w:t>及时向</w:t>
            </w:r>
            <w:r>
              <w:rPr>
                <w:rFonts w:hint="eastAsia" w:ascii="仿宋" w:hAnsi="仿宋" w:eastAsia="仿宋"/>
              </w:rPr>
              <w:t>所在中学或当地教育考试机构报告</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6" w:hRule="atLeast"/>
          <w:jc w:val="center"/>
        </w:trPr>
        <w:tc>
          <w:tcPr>
            <w:tcW w:w="985" w:type="dxa"/>
            <w:vMerge w:val="continue"/>
            <w:vAlign w:val="center"/>
          </w:tcPr>
          <w:p>
            <w:pPr>
              <w:rPr>
                <w:rFonts w:ascii="仿宋" w:hAnsi="仿宋" w:eastAsia="仿宋"/>
              </w:rPr>
            </w:pPr>
          </w:p>
        </w:tc>
        <w:tc>
          <w:tcPr>
            <w:tcW w:w="1275" w:type="dxa"/>
            <w:gridSpan w:val="2"/>
            <w:vMerge w:val="continue"/>
            <w:vAlign w:val="center"/>
          </w:tcPr>
          <w:p>
            <w:pPr>
              <w:rPr>
                <w:rFonts w:ascii="仿宋" w:hAnsi="仿宋" w:eastAsia="仿宋"/>
              </w:rPr>
            </w:pPr>
          </w:p>
        </w:tc>
        <w:tc>
          <w:tcPr>
            <w:tcW w:w="5245" w:type="dxa"/>
            <w:gridSpan w:val="3"/>
            <w:vAlign w:val="center"/>
          </w:tcPr>
          <w:p>
            <w:pPr>
              <w:rPr>
                <w:rFonts w:ascii="仿宋" w:hAnsi="仿宋" w:eastAsia="仿宋"/>
              </w:rPr>
            </w:pPr>
            <w:r>
              <w:rPr>
                <w:rFonts w:hint="eastAsia" w:ascii="仿宋" w:hAnsi="仿宋" w:eastAsia="仿宋"/>
              </w:rPr>
              <w:t>出现上述症状有无及时按规定到定点医院进行诊治</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85" w:type="dxa"/>
            <w:vMerge w:val="continue"/>
            <w:vAlign w:val="center"/>
          </w:tcPr>
          <w:p>
            <w:pPr>
              <w:rPr>
                <w:rFonts w:ascii="仿宋" w:hAnsi="仿宋" w:eastAsia="仿宋"/>
              </w:rPr>
            </w:pPr>
          </w:p>
        </w:tc>
        <w:tc>
          <w:tcPr>
            <w:tcW w:w="6520" w:type="dxa"/>
            <w:gridSpan w:val="5"/>
            <w:vAlign w:val="center"/>
          </w:tcPr>
          <w:p>
            <w:pPr>
              <w:rPr>
                <w:rFonts w:ascii="仿宋" w:hAnsi="仿宋" w:eastAsia="仿宋"/>
                <w:b/>
                <w:sz w:val="24"/>
              </w:rPr>
            </w:pPr>
            <w:r>
              <w:rPr>
                <w:rFonts w:hint="eastAsia" w:ascii="仿宋" w:hAnsi="仿宋" w:eastAsia="仿宋"/>
                <w:b/>
                <w:sz w:val="24"/>
              </w:rPr>
              <w:t>考前</w:t>
            </w:r>
            <w:r>
              <w:rPr>
                <w:rFonts w:ascii="仿宋" w:hAnsi="仿宋" w:eastAsia="仿宋"/>
                <w:b/>
                <w:sz w:val="24"/>
              </w:rPr>
              <w:t>14天内</w:t>
            </w:r>
            <w:r>
              <w:rPr>
                <w:rFonts w:hint="eastAsia" w:ascii="仿宋" w:hAnsi="仿宋" w:eastAsia="仿宋"/>
                <w:b/>
                <w:sz w:val="24"/>
              </w:rPr>
              <w:t>有无省外活动轨迹</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85" w:type="dxa"/>
            <w:vMerge w:val="continue"/>
            <w:vAlign w:val="center"/>
          </w:tcPr>
          <w:p>
            <w:pPr>
              <w:rPr>
                <w:rFonts w:ascii="仿宋" w:hAnsi="仿宋" w:eastAsia="仿宋"/>
              </w:rPr>
            </w:pPr>
          </w:p>
        </w:tc>
        <w:tc>
          <w:tcPr>
            <w:tcW w:w="6520" w:type="dxa"/>
            <w:gridSpan w:val="5"/>
            <w:vAlign w:val="center"/>
          </w:tcPr>
          <w:p>
            <w:pPr>
              <w:rPr>
                <w:rFonts w:ascii="仿宋" w:hAnsi="仿宋" w:eastAsia="仿宋"/>
                <w:b/>
                <w:sz w:val="24"/>
              </w:rPr>
            </w:pPr>
            <w:r>
              <w:rPr>
                <w:rFonts w:hint="eastAsia" w:ascii="仿宋" w:hAnsi="仿宋" w:eastAsia="仿宋"/>
                <w:b/>
                <w:sz w:val="24"/>
              </w:rPr>
              <w:t>考前14天内有无中高风险地区活动轨迹</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85" w:type="dxa"/>
            <w:vMerge w:val="continue"/>
            <w:vAlign w:val="center"/>
          </w:tcPr>
          <w:p>
            <w:pPr>
              <w:rPr>
                <w:rFonts w:ascii="仿宋" w:hAnsi="仿宋" w:eastAsia="仿宋"/>
              </w:rPr>
            </w:pPr>
          </w:p>
        </w:tc>
        <w:tc>
          <w:tcPr>
            <w:tcW w:w="6520" w:type="dxa"/>
            <w:gridSpan w:val="5"/>
            <w:vAlign w:val="center"/>
          </w:tcPr>
          <w:p>
            <w:pPr>
              <w:rPr>
                <w:rFonts w:ascii="仿宋" w:hAnsi="仿宋" w:eastAsia="仿宋"/>
              </w:rPr>
            </w:pPr>
            <w:r>
              <w:rPr>
                <w:rFonts w:hint="eastAsia" w:ascii="仿宋" w:hAnsi="仿宋" w:eastAsia="仿宋"/>
              </w:rPr>
              <w:t>是否是既往感染者（确诊病例或无症状感染者）</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是</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85" w:type="dxa"/>
            <w:vMerge w:val="continue"/>
            <w:vAlign w:val="center"/>
          </w:tcPr>
          <w:p>
            <w:pPr>
              <w:rPr>
                <w:rFonts w:ascii="仿宋" w:hAnsi="仿宋" w:eastAsia="仿宋"/>
              </w:rPr>
            </w:pPr>
          </w:p>
        </w:tc>
        <w:tc>
          <w:tcPr>
            <w:tcW w:w="6520" w:type="dxa"/>
            <w:gridSpan w:val="5"/>
            <w:vAlign w:val="center"/>
          </w:tcPr>
          <w:p>
            <w:pPr>
              <w:rPr>
                <w:rFonts w:ascii="仿宋" w:hAnsi="仿宋" w:eastAsia="仿宋"/>
              </w:rPr>
            </w:pPr>
            <w:r>
              <w:rPr>
                <w:rFonts w:hint="eastAsia" w:ascii="仿宋" w:hAnsi="仿宋" w:eastAsia="仿宋"/>
              </w:rPr>
              <w:t>是否</w:t>
            </w:r>
            <w:r>
              <w:rPr>
                <w:rFonts w:hint="eastAsia" w:ascii="仿宋" w:hAnsi="仿宋" w:eastAsia="仿宋" w:cs="Times New Roman"/>
              </w:rPr>
              <w:t>处于</w:t>
            </w:r>
            <w:r>
              <w:rPr>
                <w:rFonts w:hint="eastAsia" w:ascii="仿宋" w:hAnsi="仿宋" w:eastAsia="仿宋" w:cs="Times New Roman"/>
                <w:szCs w:val="22"/>
              </w:rPr>
              <w:t>日常健康监测期</w:t>
            </w:r>
          </w:p>
        </w:tc>
        <w:tc>
          <w:tcPr>
            <w:tcW w:w="2411" w:type="dxa"/>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是</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985" w:type="dxa"/>
            <w:vMerge w:val="continue"/>
            <w:vAlign w:val="center"/>
          </w:tcPr>
          <w:p>
            <w:pPr>
              <w:rPr>
                <w:rFonts w:ascii="仿宋" w:hAnsi="仿宋" w:eastAsia="仿宋"/>
              </w:rPr>
            </w:pPr>
          </w:p>
        </w:tc>
        <w:tc>
          <w:tcPr>
            <w:tcW w:w="2409" w:type="dxa"/>
            <w:gridSpan w:val="3"/>
            <w:vAlign w:val="center"/>
          </w:tcPr>
          <w:p>
            <w:pPr>
              <w:jc w:val="center"/>
              <w:rPr>
                <w:rFonts w:ascii="仿宋" w:hAnsi="仿宋" w:eastAsia="仿宋"/>
              </w:rPr>
            </w:pPr>
            <w:r>
              <w:rPr>
                <w:rFonts w:hint="eastAsia" w:ascii="仿宋" w:hAnsi="仿宋" w:eastAsia="仿宋"/>
              </w:rPr>
              <w:t>是否需要出具核酸检测阴性证明材料</w:t>
            </w:r>
          </w:p>
        </w:tc>
        <w:tc>
          <w:tcPr>
            <w:tcW w:w="1984" w:type="dxa"/>
            <w:vAlign w:val="center"/>
          </w:tcPr>
          <w:p>
            <w:pPr>
              <w:jc w:val="center"/>
              <w:rPr>
                <w:rFonts w:ascii="仿宋" w:hAnsi="仿宋" w:eastAsia="仿宋"/>
              </w:rPr>
            </w:pPr>
            <w:r>
              <w:rPr>
                <w:rFonts w:hint="eastAsia" w:ascii="仿宋" w:hAnsi="仿宋" w:eastAsia="仿宋"/>
              </w:rPr>
              <w:t>□是</w:t>
            </w:r>
            <w:r>
              <w:rPr>
                <w:rFonts w:ascii="仿宋" w:hAnsi="仿宋" w:eastAsia="仿宋"/>
              </w:rPr>
              <w:t xml:space="preserve">   </w:t>
            </w:r>
            <w:r>
              <w:rPr>
                <w:rFonts w:hint="eastAsia" w:ascii="仿宋" w:hAnsi="仿宋" w:eastAsia="仿宋"/>
              </w:rPr>
              <w:t>□否</w:t>
            </w:r>
          </w:p>
        </w:tc>
        <w:tc>
          <w:tcPr>
            <w:tcW w:w="2127" w:type="dxa"/>
            <w:vAlign w:val="center"/>
          </w:tcPr>
          <w:p>
            <w:pPr>
              <w:jc w:val="center"/>
              <w:rPr>
                <w:rFonts w:ascii="仿宋" w:hAnsi="仿宋" w:eastAsia="仿宋"/>
              </w:rPr>
            </w:pPr>
            <w:r>
              <w:rPr>
                <w:rFonts w:hint="eastAsia" w:ascii="仿宋" w:hAnsi="仿宋" w:eastAsia="仿宋"/>
              </w:rPr>
              <w:t>核酸检测结果</w:t>
            </w:r>
          </w:p>
        </w:tc>
        <w:tc>
          <w:tcPr>
            <w:tcW w:w="2411" w:type="dxa"/>
            <w:vAlign w:val="center"/>
          </w:tcPr>
          <w:p>
            <w:pPr>
              <w:ind w:firstLine="105" w:firstLineChars="5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阴性</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阳性</w:t>
            </w:r>
          </w:p>
        </w:tc>
      </w:tr>
    </w:tbl>
    <w:p>
      <w:pPr>
        <w:pStyle w:val="6"/>
        <w:shd w:val="clear" w:color="auto" w:fill="FFFFFF"/>
        <w:ind w:left="-540" w:leftChars="-257" w:right="-277" w:rightChars="-132" w:firstLine="240" w:firstLineChars="100"/>
        <w:rPr>
          <w:rFonts w:ascii="仿宋" w:hAnsi="仿宋" w:eastAsia="仿宋"/>
        </w:rPr>
      </w:pPr>
      <w:r>
        <w:rPr>
          <w:rFonts w:hint="eastAsia" w:ascii="仿宋" w:hAnsi="仿宋" w:eastAsia="仿宋"/>
        </w:rPr>
        <w:t>注：考生须如实填写上述信息，在</w:t>
      </w:r>
      <w:r>
        <w:rPr>
          <w:rFonts w:ascii="仿宋" w:hAnsi="仿宋" w:eastAsia="仿宋"/>
        </w:rPr>
        <w:t>每场考试</w:t>
      </w:r>
      <w:r>
        <w:rPr>
          <w:rFonts w:hint="eastAsia" w:ascii="仿宋" w:hAnsi="仿宋" w:eastAsia="仿宋"/>
        </w:rPr>
        <w:t>进入考点学校时主动上交给健康监测人员。</w:t>
      </w:r>
    </w:p>
    <w:p>
      <w:pPr>
        <w:ind w:left="5809" w:leftChars="-163" w:hanging="6151" w:hangingChars="2563"/>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考生签名：</w:t>
      </w:r>
    </w:p>
    <w:p>
      <w:pPr>
        <w:wordWrap w:val="0"/>
        <w:jc w:val="right"/>
        <w:rPr>
          <w:rFonts w:ascii="仿宋" w:hAnsi="仿宋" w:eastAsia="仿宋"/>
          <w:sz w:val="24"/>
        </w:rPr>
      </w:pPr>
      <w:r>
        <w:rPr>
          <w:rFonts w:hint="eastAsia" w:ascii="仿宋" w:hAnsi="仿宋" w:eastAsia="仿宋"/>
          <w:sz w:val="24"/>
        </w:rPr>
        <w:t xml:space="preserve">       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日</w:t>
      </w:r>
    </w:p>
    <w:p/>
    <w:p/>
    <w:sectPr>
      <w:pgSz w:w="11906" w:h="16838"/>
      <w:pgMar w:top="1440" w:right="1274"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50306"/>
    <w:rsid w:val="000B37B8"/>
    <w:rsid w:val="00614529"/>
    <w:rsid w:val="00C03564"/>
    <w:rsid w:val="00C51D12"/>
    <w:rsid w:val="00C7704A"/>
    <w:rsid w:val="1AEB36E4"/>
    <w:rsid w:val="2DA17E74"/>
    <w:rsid w:val="33350306"/>
    <w:rsid w:val="4FB22AD9"/>
    <w:rsid w:val="5C0A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customStyle="1" w:styleId="9">
    <w:name w:val="批注框文本 Char"/>
    <w:basedOn w:val="7"/>
    <w:link w:val="3"/>
    <w:qFormat/>
    <w:uiPriority w:val="0"/>
    <w:rPr>
      <w:kern w:val="2"/>
      <w:sz w:val="18"/>
      <w:szCs w:val="18"/>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3</Pages>
  <Words>357</Words>
  <Characters>2035</Characters>
  <Lines>16</Lines>
  <Paragraphs>4</Paragraphs>
  <TotalTime>51</TotalTime>
  <ScaleCrop>false</ScaleCrop>
  <LinksUpToDate>false</LinksUpToDate>
  <CharactersWithSpaces>2388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2022-02-22T01:15:00Z</dcterms:created>
  <dc:creator>wangq</dc:creator>
  <cp:lastModifiedBy>wangq</cp:lastModifiedBy>
  <cp:lastPrinted>2022-02-22T02:21:00Z</cp:lastPrinted>
  <dcterms:modified xsi:type="dcterms:W3CDTF">2022-02-23T06:49:01Z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