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jc w:val="center"/>
        <w:rPr>
          <w:rFonts w:hint="eastAsia" w:ascii="华文中宋" w:hAnsi="华文中宋" w:eastAsia="华文中宋"/>
          <w:bCs/>
          <w:color w:val="auto"/>
          <w:sz w:val="44"/>
          <w:szCs w:val="44"/>
        </w:rPr>
      </w:pPr>
      <w:r>
        <w:rPr>
          <w:rFonts w:hint="eastAsia" w:ascii="华文中宋" w:hAnsi="华文中宋" w:eastAsia="华文中宋"/>
          <w:bCs/>
          <w:color w:val="auto"/>
          <w:sz w:val="44"/>
          <w:szCs w:val="44"/>
        </w:rPr>
        <w:t>浙江财经大学</w:t>
      </w:r>
    </w:p>
    <w:p>
      <w:pPr>
        <w:pStyle w:val="5"/>
        <w:spacing w:before="0" w:beforeAutospacing="0" w:after="0" w:afterAutospacing="0"/>
        <w:jc w:val="center"/>
        <w:rPr>
          <w:rFonts w:ascii="华文中宋" w:hAnsi="华文中宋" w:eastAsia="华文中宋"/>
          <w:bCs/>
          <w:color w:val="auto"/>
          <w:sz w:val="44"/>
          <w:szCs w:val="44"/>
        </w:rPr>
      </w:pPr>
      <w:r>
        <w:rPr>
          <w:rFonts w:hint="eastAsia" w:ascii="华文中宋" w:hAnsi="华文中宋" w:eastAsia="华文中宋"/>
          <w:bCs/>
          <w:color w:val="auto"/>
          <w:sz w:val="44"/>
          <w:szCs w:val="44"/>
        </w:rPr>
        <w:t>20</w:t>
      </w:r>
      <w:r>
        <w:rPr>
          <w:rFonts w:ascii="华文中宋" w:hAnsi="华文中宋" w:eastAsia="华文中宋"/>
          <w:bCs/>
          <w:color w:val="auto"/>
          <w:sz w:val="44"/>
          <w:szCs w:val="44"/>
        </w:rPr>
        <w:t>2</w:t>
      </w:r>
      <w:r>
        <w:rPr>
          <w:rFonts w:hint="eastAsia" w:ascii="华文中宋" w:hAnsi="华文中宋" w:eastAsia="华文中宋"/>
          <w:bCs/>
          <w:color w:val="auto"/>
          <w:sz w:val="44"/>
          <w:szCs w:val="44"/>
        </w:rPr>
        <w:t>1年成人高等教育招生章程</w:t>
      </w:r>
    </w:p>
    <w:p>
      <w:pPr>
        <w:pStyle w:val="5"/>
        <w:spacing w:beforeLines="50" w:beforeAutospacing="0" w:afterLines="50" w:afterAutospacing="0" w:line="580" w:lineRule="exact"/>
        <w:jc w:val="center"/>
        <w:rPr>
          <w:rStyle w:val="8"/>
          <w:rFonts w:ascii="Times New Roman" w:hAnsi="Times New Roman" w:eastAsia="黑体" w:cs="Times New Roman"/>
          <w:b w:val="0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黑体" w:cs="Times New Roman"/>
          <w:b w:val="0"/>
          <w:color w:val="000000" w:themeColor="text1"/>
          <w:sz w:val="30"/>
          <w:szCs w:val="30"/>
        </w:rPr>
        <w:t>第一章  总  则</w:t>
      </w:r>
      <w:bookmarkStart w:id="0" w:name="_GoBack"/>
      <w:bookmarkEnd w:id="0"/>
    </w:p>
    <w:p>
      <w:pPr>
        <w:pStyle w:val="5"/>
        <w:spacing w:before="0" w:beforeAutospacing="0" w:after="0" w:afterAutospacing="0" w:line="580" w:lineRule="exact"/>
        <w:ind w:firstLine="602" w:firstLineChars="200"/>
        <w:jc w:val="both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仿宋_GB2312" w:cs="Times New Roman"/>
          <w:color w:val="000000" w:themeColor="text1"/>
          <w:sz w:val="30"/>
          <w:szCs w:val="30"/>
        </w:rPr>
        <w:t>第一条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 xml:space="preserve">  为进一步规范招生工作，确保招生工作顺利进行，根据《中华人民共和国教育法》、《中华人民共和国高等教育法》和教育主管部门的有关政策和规定，结合浙江财经大学成人高考招生工作的实际情况，特制定本章程。</w:t>
      </w:r>
    </w:p>
    <w:p>
      <w:pPr>
        <w:pStyle w:val="5"/>
        <w:spacing w:before="0" w:beforeAutospacing="0" w:after="0" w:afterAutospacing="0" w:line="580" w:lineRule="exact"/>
        <w:ind w:firstLine="602" w:firstLineChars="200"/>
        <w:jc w:val="both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仿宋_GB2312" w:cs="Times New Roman"/>
          <w:color w:val="000000" w:themeColor="text1"/>
          <w:sz w:val="30"/>
          <w:szCs w:val="30"/>
        </w:rPr>
        <w:t xml:space="preserve">第二条 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本章程适用于202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年浙江财经大学成人高考招生工作。</w:t>
      </w:r>
    </w:p>
    <w:p>
      <w:pPr>
        <w:pStyle w:val="5"/>
        <w:spacing w:beforeLines="50" w:beforeAutospacing="0" w:afterLines="50" w:afterAutospacing="0" w:line="580" w:lineRule="exact"/>
        <w:jc w:val="center"/>
        <w:rPr>
          <w:rStyle w:val="8"/>
          <w:rFonts w:ascii="Times New Roman" w:hAnsi="Times New Roman" w:cs="Times New Roman"/>
          <w:color w:val="000000" w:themeColor="text1"/>
        </w:rPr>
      </w:pPr>
      <w:r>
        <w:rPr>
          <w:rStyle w:val="8"/>
          <w:rFonts w:ascii="Times New Roman" w:hAnsi="Times New Roman" w:eastAsia="黑体" w:cs="Times New Roman"/>
          <w:b w:val="0"/>
          <w:color w:val="000000" w:themeColor="text1"/>
          <w:sz w:val="30"/>
          <w:szCs w:val="30"/>
        </w:rPr>
        <w:t>第二章  学校概况</w:t>
      </w:r>
    </w:p>
    <w:p>
      <w:pPr>
        <w:pStyle w:val="5"/>
        <w:spacing w:before="0" w:beforeAutospacing="0" w:after="0" w:afterAutospacing="0" w:line="580" w:lineRule="exact"/>
        <w:ind w:firstLine="602" w:firstLineChars="200"/>
        <w:jc w:val="both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仿宋_GB2312" w:cs="Times New Roman"/>
          <w:color w:val="000000" w:themeColor="text1"/>
          <w:sz w:val="30"/>
          <w:szCs w:val="30"/>
        </w:rPr>
        <w:t>第三条</w:t>
      </w:r>
      <w:r>
        <w:rPr>
          <w:rStyle w:val="8"/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  浙江财经大学是经国家教育部批准设立的，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经济、管理学科为主，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经、管、文、法、理、工、艺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、哲等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多学科协调发展的省属本科院校，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是浙江省重点建设高校、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教育部本科教学工作水平评估优秀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学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校。学校围绕“建设特色鲜明的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一流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财经大学”目标，始终坚持把人才培养作为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中心工作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，已成为浙江省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财经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类高级专门人才的重要培养基地，被誉为浙江财税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干部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的“黄埔军校”、会计师的摇篮、金融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家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的沃土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、企业家的殿堂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。</w:t>
      </w:r>
    </w:p>
    <w:p>
      <w:pPr>
        <w:pStyle w:val="5"/>
        <w:spacing w:before="0" w:beforeAutospacing="0" w:after="0" w:afterAutospacing="0" w:line="580" w:lineRule="exact"/>
        <w:ind w:firstLine="600" w:firstLineChars="200"/>
        <w:jc w:val="both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浙江财经大学成人高等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学历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教育具有丰富的办学经验和特色的办学模式。三十余年来，学校认真贯彻党的教育方针，顺应社会和经济发展要求，把握成人高等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学历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教育发展规律，秉承“进德修业，与时偕行”之校训，坚持 “以需求为动力，以市场为导向，以管理求质量，以质量求声誉，以声誉求发展”指导思想，依托学校优势特色学科专业，为社会培养了一大批德才兼备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具有财经特色的专业技术和管理人才，赢得了良好的社会声誉。</w:t>
      </w:r>
    </w:p>
    <w:p>
      <w:pPr>
        <w:pStyle w:val="5"/>
        <w:spacing w:before="0" w:beforeAutospacing="0" w:after="0" w:afterAutospacing="0" w:line="580" w:lineRule="exact"/>
        <w:ind w:firstLine="600" w:firstLineChars="200"/>
        <w:jc w:val="both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浙江财经大学办学地址：杭州市下沙高教园区学源街18号。浙江财经大学继续教育学院办学地址：杭州市西湖区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文一西路8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号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。浙江财经大学成人高考招生代码为429。</w:t>
      </w:r>
    </w:p>
    <w:p>
      <w:pPr>
        <w:pStyle w:val="5"/>
        <w:spacing w:before="0" w:beforeAutospacing="0" w:after="0" w:afterAutospacing="0" w:line="580" w:lineRule="exact"/>
        <w:ind w:firstLine="602" w:firstLineChars="200"/>
        <w:jc w:val="both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仿宋_GB2312" w:cs="Times New Roman"/>
          <w:color w:val="000000" w:themeColor="text1"/>
          <w:sz w:val="30"/>
          <w:szCs w:val="30"/>
        </w:rPr>
        <w:t>第四条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   学校具有成人高起专、专升本和高起本三个层次的学历教育招生资格，有业余和函授两种学习形式，下设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23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个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函授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教学点，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11个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本科专业。本专科生修满培养方案规定的学分，符合毕业条件的，由浙江财经大学颁发全国统一的成人本专科毕业文凭；本科生凡符合学位授予条件的，由浙江财经大学授予学士学位。</w:t>
      </w:r>
    </w:p>
    <w:p>
      <w:pPr>
        <w:pStyle w:val="5"/>
        <w:spacing w:beforeLines="50" w:beforeAutospacing="0" w:afterLines="50" w:afterAutospacing="0" w:line="580" w:lineRule="exact"/>
        <w:jc w:val="center"/>
        <w:rPr>
          <w:rStyle w:val="8"/>
          <w:rFonts w:ascii="Times New Roman" w:hAnsi="Times New Roman" w:cs="Times New Roman"/>
          <w:color w:val="000000" w:themeColor="text1"/>
        </w:rPr>
      </w:pPr>
      <w:r>
        <w:rPr>
          <w:rStyle w:val="8"/>
          <w:rFonts w:ascii="Times New Roman" w:hAnsi="Times New Roman" w:eastAsia="黑体" w:cs="Times New Roman"/>
          <w:b w:val="0"/>
          <w:color w:val="000000" w:themeColor="text1"/>
          <w:sz w:val="30"/>
          <w:szCs w:val="30"/>
        </w:rPr>
        <w:t>第三章  招生计划</w:t>
      </w:r>
    </w:p>
    <w:p>
      <w:pPr>
        <w:pStyle w:val="5"/>
        <w:spacing w:before="0" w:beforeAutospacing="0" w:after="0" w:afterAutospacing="0" w:line="580" w:lineRule="exact"/>
        <w:ind w:firstLine="602" w:firstLineChars="200"/>
        <w:jc w:val="both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仿宋_GB2312" w:cs="Times New Roman"/>
          <w:color w:val="000000" w:themeColor="text1"/>
          <w:sz w:val="30"/>
          <w:szCs w:val="30"/>
        </w:rPr>
        <w:t>第五条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    202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年学校面向全省招生，具体分专业招生人数以浙江省教育考试院公布的计划为准。</w:t>
      </w:r>
    </w:p>
    <w:p>
      <w:pPr>
        <w:pStyle w:val="5"/>
        <w:spacing w:beforeLines="50" w:beforeAutospacing="0" w:afterLines="50" w:afterAutospacing="0" w:line="580" w:lineRule="exact"/>
        <w:jc w:val="center"/>
        <w:rPr>
          <w:rStyle w:val="8"/>
          <w:rFonts w:ascii="Times New Roman" w:hAnsi="Times New Roman" w:eastAsia="黑体" w:cs="Times New Roman"/>
          <w:b w:val="0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黑体" w:cs="Times New Roman"/>
          <w:b w:val="0"/>
          <w:color w:val="000000" w:themeColor="text1"/>
          <w:sz w:val="30"/>
          <w:szCs w:val="30"/>
        </w:rPr>
        <w:t>第四章  报考条件</w:t>
      </w:r>
    </w:p>
    <w:p>
      <w:pPr>
        <w:pStyle w:val="5"/>
        <w:spacing w:before="0" w:beforeAutospacing="0" w:after="0" w:afterAutospacing="0" w:line="580" w:lineRule="exact"/>
        <w:ind w:firstLine="602" w:firstLineChars="200"/>
        <w:jc w:val="both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仿宋_GB2312" w:cs="Times New Roman"/>
          <w:color w:val="000000" w:themeColor="text1"/>
          <w:sz w:val="30"/>
          <w:szCs w:val="30"/>
        </w:rPr>
        <w:t xml:space="preserve">第六条 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成人高考报考条件参照《202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年浙江省成人高校招生工作实施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方案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》执行。</w:t>
      </w:r>
    </w:p>
    <w:p>
      <w:pPr>
        <w:pStyle w:val="5"/>
        <w:spacing w:beforeLines="50" w:beforeAutospacing="0" w:afterLines="50" w:afterAutospacing="0" w:line="580" w:lineRule="exact"/>
        <w:jc w:val="center"/>
        <w:rPr>
          <w:rStyle w:val="8"/>
          <w:rFonts w:ascii="Times New Roman" w:hAnsi="Times New Roman" w:cs="Times New Roman"/>
          <w:color w:val="000000" w:themeColor="text1"/>
        </w:rPr>
      </w:pPr>
      <w:r>
        <w:rPr>
          <w:rStyle w:val="8"/>
          <w:rFonts w:ascii="Times New Roman" w:hAnsi="Times New Roman" w:eastAsia="黑体" w:cs="Times New Roman"/>
          <w:b w:val="0"/>
          <w:color w:val="000000" w:themeColor="text1"/>
          <w:sz w:val="30"/>
          <w:szCs w:val="30"/>
        </w:rPr>
        <w:t>第五章  录取原则</w:t>
      </w:r>
    </w:p>
    <w:p>
      <w:pPr>
        <w:pStyle w:val="5"/>
        <w:spacing w:before="0" w:beforeAutospacing="0" w:after="0" w:afterAutospacing="0" w:line="580" w:lineRule="exact"/>
        <w:ind w:firstLine="602" w:firstLineChars="200"/>
        <w:jc w:val="both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仿宋_GB2312" w:cs="Times New Roman"/>
          <w:color w:val="000000" w:themeColor="text1"/>
          <w:sz w:val="30"/>
          <w:szCs w:val="30"/>
        </w:rPr>
        <w:t>第七条</w:t>
      </w:r>
      <w:r>
        <w:rPr>
          <w:rStyle w:val="8"/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  学校选拔新生实行“招生院校负责、省教育考试院监督”的录取体制，招生录取严格遵守教育部和省级招生主管部门的有关政策和规定，按照以文化考试成绩为主、德智体全面衡量、综合评价的要求，坚持公开、公平、公正和择优录取的原则。学校招生工作实施“阳光工程”，接受广大考生和社会各方面的监督。</w:t>
      </w:r>
    </w:p>
    <w:p>
      <w:pPr>
        <w:pStyle w:val="5"/>
        <w:spacing w:before="0" w:beforeAutospacing="0" w:after="0" w:afterAutospacing="0" w:line="580" w:lineRule="exact"/>
        <w:ind w:firstLine="602" w:firstLineChars="200"/>
        <w:jc w:val="both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仿宋_GB2312" w:cs="Times New Roman"/>
          <w:color w:val="000000" w:themeColor="text1"/>
          <w:sz w:val="30"/>
          <w:szCs w:val="30"/>
        </w:rPr>
        <w:t>第八条</w:t>
      </w:r>
      <w:r>
        <w:rPr>
          <w:rStyle w:val="8"/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  学校外语考试科目为英语。</w:t>
      </w:r>
    </w:p>
    <w:p>
      <w:pPr>
        <w:pStyle w:val="5"/>
        <w:spacing w:before="0" w:beforeAutospacing="0" w:after="0" w:afterAutospacing="0" w:line="580" w:lineRule="exact"/>
        <w:ind w:firstLine="602" w:firstLineChars="200"/>
        <w:jc w:val="both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仿宋_GB2312" w:cs="Times New Roman"/>
          <w:color w:val="000000" w:themeColor="text1"/>
          <w:sz w:val="30"/>
          <w:szCs w:val="30"/>
        </w:rPr>
        <w:t>第九条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   招生录取时，按照省教育考试院要求，采用计算机远程网上录取的办法，录取时男女比例不限。</w:t>
      </w:r>
    </w:p>
    <w:p>
      <w:pPr>
        <w:pStyle w:val="5"/>
        <w:spacing w:before="0" w:beforeAutospacing="0" w:after="0" w:afterAutospacing="0" w:line="580" w:lineRule="exact"/>
        <w:ind w:firstLine="602" w:firstLineChars="200"/>
        <w:jc w:val="both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仿宋_GB2312" w:cs="Times New Roman"/>
          <w:color w:val="000000" w:themeColor="text1"/>
          <w:sz w:val="30"/>
          <w:szCs w:val="30"/>
        </w:rPr>
        <w:t xml:space="preserve">第十条 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免试录取和投档照顾政策参照《202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年浙江省成人高校招生工作实施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方案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》执行。</w:t>
      </w:r>
    </w:p>
    <w:p>
      <w:pPr>
        <w:pStyle w:val="5"/>
        <w:spacing w:beforeLines="50" w:beforeAutospacing="0" w:afterLines="50" w:afterAutospacing="0" w:line="580" w:lineRule="exact"/>
        <w:jc w:val="center"/>
        <w:rPr>
          <w:rStyle w:val="8"/>
          <w:rFonts w:ascii="Times New Roman" w:hAnsi="Times New Roman" w:cs="Times New Roman"/>
          <w:color w:val="000000" w:themeColor="text1"/>
        </w:rPr>
      </w:pPr>
      <w:r>
        <w:rPr>
          <w:rStyle w:val="8"/>
          <w:rFonts w:ascii="Times New Roman" w:hAnsi="Times New Roman" w:eastAsia="黑体" w:cs="Times New Roman"/>
          <w:b w:val="0"/>
          <w:color w:val="000000" w:themeColor="text1"/>
          <w:sz w:val="30"/>
          <w:szCs w:val="30"/>
        </w:rPr>
        <w:t>第六章  入学复查和收费</w:t>
      </w:r>
    </w:p>
    <w:p>
      <w:pPr>
        <w:pStyle w:val="5"/>
        <w:spacing w:before="0" w:beforeAutospacing="0" w:after="0" w:afterAutospacing="0" w:line="580" w:lineRule="exact"/>
        <w:ind w:firstLine="555"/>
        <w:jc w:val="both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仿宋_GB2312" w:cs="Times New Roman"/>
          <w:color w:val="000000" w:themeColor="text1"/>
          <w:sz w:val="30"/>
          <w:szCs w:val="30"/>
        </w:rPr>
        <w:t>第十一条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   被我校录取的新生，应在学校规定的期限内到校办理入学手续。因故不能按期入学者，应向学校请假。未请假或请假逾期者，视为放弃入学资格。新生入学需持录取通知书、准考证原件及复印件、身份证，专升本的新生还需持专科文凭原件，符合照顾政策录取的新生还需持有关证明原件。新生入学后，学校在三个月内按照国家招生规定对其进行复查。对于不符合报考条件和录取标准以及弄虚作假、违纪舞弊者，学校将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按照相关规定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取消其入学资格。</w:t>
      </w:r>
    </w:p>
    <w:p>
      <w:pPr>
        <w:pStyle w:val="5"/>
        <w:spacing w:before="0" w:beforeAutospacing="0" w:after="0" w:afterAutospacing="0" w:line="580" w:lineRule="exact"/>
        <w:ind w:firstLine="555"/>
        <w:jc w:val="both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仿宋_GB2312" w:cs="Times New Roman"/>
          <w:color w:val="000000" w:themeColor="text1"/>
          <w:sz w:val="30"/>
          <w:szCs w:val="30"/>
        </w:rPr>
        <w:t xml:space="preserve">第十二条 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学校收费严格按照浙江省物价局批准或备案的标准执行，成人高考录取的新生按学年制学费标准缴纳学费，经管类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、文史类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每生每年2970元，工科类每生每年3300元。</w:t>
      </w:r>
    </w:p>
    <w:p>
      <w:pPr>
        <w:pStyle w:val="5"/>
        <w:spacing w:beforeLines="50" w:beforeAutospacing="0" w:afterLines="50" w:afterAutospacing="0" w:line="580" w:lineRule="exact"/>
        <w:jc w:val="center"/>
        <w:rPr>
          <w:rStyle w:val="8"/>
          <w:rFonts w:ascii="Times New Roman" w:hAnsi="Times New Roman" w:cs="Times New Roman"/>
          <w:color w:val="000000" w:themeColor="text1"/>
        </w:rPr>
      </w:pPr>
      <w:r>
        <w:rPr>
          <w:rStyle w:val="8"/>
          <w:rFonts w:ascii="Times New Roman" w:hAnsi="Times New Roman" w:eastAsia="黑体" w:cs="Times New Roman"/>
          <w:b w:val="0"/>
          <w:color w:val="000000" w:themeColor="text1"/>
          <w:sz w:val="30"/>
          <w:szCs w:val="30"/>
        </w:rPr>
        <w:t>第七章  附  则</w:t>
      </w:r>
    </w:p>
    <w:p>
      <w:pPr>
        <w:pStyle w:val="5"/>
        <w:spacing w:before="0" w:beforeAutospacing="0" w:after="0" w:afterAutospacing="0" w:line="580" w:lineRule="exact"/>
        <w:ind w:firstLine="555"/>
        <w:jc w:val="both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仿宋_GB2312" w:cs="Times New Roman"/>
          <w:color w:val="000000" w:themeColor="text1"/>
          <w:sz w:val="30"/>
          <w:szCs w:val="30"/>
        </w:rPr>
        <w:t>第十三条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 xml:space="preserve">  录取结果在浙江省教育考试院网站查询，网址https://www.zjzs.net。</w:t>
      </w:r>
    </w:p>
    <w:p>
      <w:pPr>
        <w:pStyle w:val="5"/>
        <w:spacing w:before="0" w:beforeAutospacing="0" w:after="0" w:afterAutospacing="0" w:line="580" w:lineRule="exact"/>
        <w:ind w:firstLine="555"/>
        <w:jc w:val="both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仿宋_GB2312" w:cs="Times New Roman"/>
          <w:color w:val="000000" w:themeColor="text1"/>
          <w:sz w:val="30"/>
          <w:szCs w:val="30"/>
        </w:rPr>
        <w:t>第十四条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 xml:space="preserve">  成人高考招生联系地址：浙江财经大学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继续教育学院招生办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（杭州市西湖区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文一西路8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号浙江财经大学文华校区学渊楼5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10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A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室），邮编：310012。成人高考招生网址：https://cce.zufe.edu.cn。招生咨询电话：0571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-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88853310。</w:t>
      </w:r>
    </w:p>
    <w:p>
      <w:pPr>
        <w:pStyle w:val="5"/>
        <w:spacing w:before="0" w:beforeAutospacing="0" w:after="0" w:afterAutospacing="0" w:line="580" w:lineRule="exact"/>
        <w:ind w:firstLine="555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仿宋_GB2312" w:cs="Times New Roman"/>
          <w:color w:val="000000" w:themeColor="text1"/>
          <w:sz w:val="30"/>
          <w:szCs w:val="30"/>
        </w:rPr>
        <w:t>第十五条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 xml:space="preserve">  学校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纪检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监察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室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对招生录取工作实施全程监督，确保公开、公平、公正。</w:t>
      </w:r>
    </w:p>
    <w:p>
      <w:pPr>
        <w:pStyle w:val="5"/>
        <w:spacing w:before="0" w:beforeAutospacing="0" w:after="0" w:afterAutospacing="0" w:line="580" w:lineRule="exact"/>
        <w:ind w:firstLine="555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Style w:val="8"/>
          <w:rFonts w:ascii="Times New Roman" w:hAnsi="Times New Roman" w:eastAsia="仿宋_GB2312" w:cs="Times New Roman"/>
          <w:color w:val="000000" w:themeColor="text1"/>
          <w:sz w:val="30"/>
          <w:szCs w:val="30"/>
        </w:rPr>
        <w:t>第十六条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 xml:space="preserve">  本章程自公布之日起施行，由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浙江财经大学继续教育学院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  <w:t>负责解释。学校原公布的有关招生工作的制度、规定如与本章程相冲突，以本章程为准；本章程若有与国家和上级有关政策不一致之处，以国家和上级有关政策为准。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1963937"/>
    </w:sdtPr>
    <w:sdtContent>
      <w:p>
        <w:pPr>
          <w:pStyle w:val="3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4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6785"/>
    <w:rsid w:val="000635FC"/>
    <w:rsid w:val="00064335"/>
    <w:rsid w:val="00072057"/>
    <w:rsid w:val="00094703"/>
    <w:rsid w:val="000F4F4F"/>
    <w:rsid w:val="0012048F"/>
    <w:rsid w:val="00126D90"/>
    <w:rsid w:val="00140FEC"/>
    <w:rsid w:val="00195C36"/>
    <w:rsid w:val="00223B25"/>
    <w:rsid w:val="00227D90"/>
    <w:rsid w:val="0029738C"/>
    <w:rsid w:val="002B6384"/>
    <w:rsid w:val="00301830"/>
    <w:rsid w:val="003273D2"/>
    <w:rsid w:val="003544BD"/>
    <w:rsid w:val="003C064C"/>
    <w:rsid w:val="003C0F41"/>
    <w:rsid w:val="003C1627"/>
    <w:rsid w:val="003D3A37"/>
    <w:rsid w:val="003D4830"/>
    <w:rsid w:val="003D5911"/>
    <w:rsid w:val="00406102"/>
    <w:rsid w:val="00447C47"/>
    <w:rsid w:val="004606EF"/>
    <w:rsid w:val="00470401"/>
    <w:rsid w:val="00470E26"/>
    <w:rsid w:val="004A6592"/>
    <w:rsid w:val="004F24A1"/>
    <w:rsid w:val="005308CA"/>
    <w:rsid w:val="005434EB"/>
    <w:rsid w:val="005A72B9"/>
    <w:rsid w:val="005B3E97"/>
    <w:rsid w:val="005C4F35"/>
    <w:rsid w:val="005C626D"/>
    <w:rsid w:val="005D09B8"/>
    <w:rsid w:val="00606B22"/>
    <w:rsid w:val="00635564"/>
    <w:rsid w:val="006615F7"/>
    <w:rsid w:val="006943EA"/>
    <w:rsid w:val="006A5522"/>
    <w:rsid w:val="006B7E6A"/>
    <w:rsid w:val="006D2232"/>
    <w:rsid w:val="006E63AD"/>
    <w:rsid w:val="006F1DB5"/>
    <w:rsid w:val="00711442"/>
    <w:rsid w:val="007224D1"/>
    <w:rsid w:val="0073540A"/>
    <w:rsid w:val="00743102"/>
    <w:rsid w:val="0076534B"/>
    <w:rsid w:val="0077253A"/>
    <w:rsid w:val="00790140"/>
    <w:rsid w:val="007A18C5"/>
    <w:rsid w:val="007C1F8F"/>
    <w:rsid w:val="007F123C"/>
    <w:rsid w:val="00812B24"/>
    <w:rsid w:val="008147E5"/>
    <w:rsid w:val="008277E7"/>
    <w:rsid w:val="00862FE9"/>
    <w:rsid w:val="008800E4"/>
    <w:rsid w:val="008B017A"/>
    <w:rsid w:val="008D38FF"/>
    <w:rsid w:val="008F27B8"/>
    <w:rsid w:val="00914F2F"/>
    <w:rsid w:val="00941E53"/>
    <w:rsid w:val="00952A62"/>
    <w:rsid w:val="00960B68"/>
    <w:rsid w:val="009A099C"/>
    <w:rsid w:val="009F15A5"/>
    <w:rsid w:val="009F2B70"/>
    <w:rsid w:val="00A85089"/>
    <w:rsid w:val="00AA19B4"/>
    <w:rsid w:val="00AD0561"/>
    <w:rsid w:val="00AD15B8"/>
    <w:rsid w:val="00AE14FD"/>
    <w:rsid w:val="00AF6A75"/>
    <w:rsid w:val="00B0078F"/>
    <w:rsid w:val="00B05D77"/>
    <w:rsid w:val="00B825B4"/>
    <w:rsid w:val="00B962AC"/>
    <w:rsid w:val="00BA5D2D"/>
    <w:rsid w:val="00BC160B"/>
    <w:rsid w:val="00C01BC0"/>
    <w:rsid w:val="00C21DC5"/>
    <w:rsid w:val="00C83C3F"/>
    <w:rsid w:val="00CA31CA"/>
    <w:rsid w:val="00CB7A22"/>
    <w:rsid w:val="00CE4282"/>
    <w:rsid w:val="00D57802"/>
    <w:rsid w:val="00D76785"/>
    <w:rsid w:val="00DA4F1C"/>
    <w:rsid w:val="00DC35BC"/>
    <w:rsid w:val="00DD5599"/>
    <w:rsid w:val="00DF3150"/>
    <w:rsid w:val="00DF72F6"/>
    <w:rsid w:val="00E17BE9"/>
    <w:rsid w:val="00E356D1"/>
    <w:rsid w:val="00E807D3"/>
    <w:rsid w:val="00E91D0B"/>
    <w:rsid w:val="00E946E7"/>
    <w:rsid w:val="00E94821"/>
    <w:rsid w:val="00EB18AA"/>
    <w:rsid w:val="00EB6334"/>
    <w:rsid w:val="00EB7395"/>
    <w:rsid w:val="00ED5528"/>
    <w:rsid w:val="00EF10D2"/>
    <w:rsid w:val="00F30C75"/>
    <w:rsid w:val="00F322A3"/>
    <w:rsid w:val="00F37ABF"/>
    <w:rsid w:val="00F407F2"/>
    <w:rsid w:val="00F5155A"/>
    <w:rsid w:val="00F554A4"/>
    <w:rsid w:val="00F94AD0"/>
    <w:rsid w:val="00FF1DD7"/>
    <w:rsid w:val="05756EC6"/>
    <w:rsid w:val="0F0B2485"/>
    <w:rsid w:val="52DE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pPr>
      <w:adjustRightInd w:val="0"/>
      <w:spacing w:line="312" w:lineRule="atLeast"/>
    </w:pPr>
    <w:rPr>
      <w:rFonts w:hint="eastAsia" w:ascii="宋体" w:hAnsi="Courier New"/>
      <w:kern w:val="0"/>
      <w:szCs w:val="20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333333"/>
      <w:u w:val="non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表格文本"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13">
    <w:name w:val="纯文本 Char"/>
    <w:basedOn w:val="7"/>
    <w:link w:val="2"/>
    <w:qFormat/>
    <w:uiPriority w:val="0"/>
    <w:rPr>
      <w:rFonts w:ascii="宋体" w:hAnsi="Courier New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杭州市</Company>
  <Pages>4</Pages>
  <Words>270</Words>
  <Characters>1544</Characters>
  <Lines>12</Lines>
  <Paragraphs>3</Paragraphs>
  <TotalTime>22</TotalTime>
  <ScaleCrop>false</ScaleCrop>
  <LinksUpToDate>false</LinksUpToDate>
  <CharactersWithSpaces>1811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2021-09-16T02:20:00Z</dcterms:created>
  <dc:creator>杭州市</dc:creator>
  <cp:lastModifiedBy>酥饼awei</cp:lastModifiedBy>
  <dcterms:modified xsi:type="dcterms:W3CDTF">2021-10-25T02:08:43Z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448F09C6ABA2416AA3748BA88D092FEA</vt:lpwstr>
  </property>
</Properties>
</file>