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Arial" w:hAnsi="Arial" w:cs="Arial"/>
          <w:b/>
          <w:sz w:val="44"/>
          <w:szCs w:val="44"/>
        </w:rPr>
      </w:pPr>
      <w:r>
        <w:rPr>
          <w:rFonts w:hint="eastAsia" w:ascii="Arial" w:hAnsi="Arial" w:cs="Arial"/>
          <w:b/>
          <w:sz w:val="44"/>
          <w:szCs w:val="44"/>
        </w:rPr>
        <w:t>杭州职业技术学院</w:t>
      </w:r>
    </w:p>
    <w:p>
      <w:pPr>
        <w:jc w:val="center"/>
        <w:rPr>
          <w:rFonts w:hint="eastAsia" w:ascii="Arial" w:hAnsi="Arial" w:cs="Arial"/>
          <w:b/>
          <w:sz w:val="44"/>
          <w:szCs w:val="44"/>
        </w:rPr>
      </w:pPr>
      <w:r>
        <w:rPr>
          <w:rFonts w:hint="eastAsia" w:ascii="Arial" w:hAnsi="Arial" w:cs="Arial"/>
          <w:b/>
          <w:sz w:val="44"/>
          <w:szCs w:val="44"/>
          <w:lang w:val="en-US" w:eastAsia="zh-CN"/>
        </w:rPr>
        <w:t>2021</w:t>
      </w:r>
      <w:r>
        <w:rPr>
          <w:rFonts w:hint="eastAsia" w:ascii="Arial" w:hAnsi="Arial" w:cs="Arial"/>
          <w:b/>
          <w:sz w:val="44"/>
          <w:szCs w:val="44"/>
        </w:rPr>
        <w:t>年成人高等学历教育招生章程</w:t>
      </w:r>
    </w:p>
    <w:p>
      <w:pPr>
        <w:jc w:val="center"/>
        <w:rPr>
          <w:rFonts w:hint="default" w:ascii="Arial" w:hAnsi="Arial" w:cs="Arial"/>
          <w:b/>
          <w:sz w:val="44"/>
          <w:szCs w:val="4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Arial" w:hAnsi="Arial" w:cs="Arial"/>
          <w:b w:val="0"/>
          <w:bCs/>
          <w:color w:val="000000"/>
          <w:kern w:val="0"/>
          <w:sz w:val="28"/>
          <w:szCs w:val="28"/>
          <w:lang w:eastAsia="zh-CN"/>
        </w:rPr>
      </w:pPr>
      <w:r>
        <w:rPr>
          <w:rFonts w:hint="eastAsia" w:ascii="Arial" w:hAnsi="Arial" w:cs="Arial"/>
          <w:b/>
          <w:bCs w:val="0"/>
          <w:color w:val="000000"/>
          <w:kern w:val="0"/>
          <w:sz w:val="28"/>
          <w:szCs w:val="28"/>
        </w:rPr>
        <w:t>一、学校全称</w:t>
      </w:r>
      <w:r>
        <w:rPr>
          <w:rFonts w:hint="eastAsia" w:ascii="Arial" w:hAnsi="Arial" w:cs="Arial"/>
          <w:b/>
          <w:bCs w:val="0"/>
          <w:color w:val="000000"/>
          <w:kern w:val="0"/>
          <w:sz w:val="28"/>
          <w:szCs w:val="28"/>
          <w:lang w:eastAsia="zh-CN"/>
        </w:rPr>
        <w:t>：</w:t>
      </w:r>
      <w:r>
        <w:rPr>
          <w:rFonts w:hint="eastAsia" w:ascii="Arial" w:hAnsi="Arial" w:cs="Arial"/>
          <w:b w:val="0"/>
          <w:bCs/>
          <w:color w:val="000000"/>
          <w:kern w:val="0"/>
          <w:sz w:val="28"/>
          <w:szCs w:val="28"/>
        </w:rPr>
        <w:t>杭州职业技术学院</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default" w:ascii="Arial" w:hAnsi="Arial" w:cs="Arial"/>
          <w:b/>
          <w:bCs w:val="0"/>
          <w:color w:val="000000"/>
          <w:kern w:val="0"/>
          <w:sz w:val="28"/>
          <w:szCs w:val="28"/>
          <w:lang w:val="en-US" w:eastAsia="zh-CN"/>
        </w:rPr>
      </w:pPr>
      <w:r>
        <w:rPr>
          <w:rFonts w:hint="eastAsia" w:ascii="Arial" w:hAnsi="Arial" w:cs="Arial"/>
          <w:b/>
          <w:bCs w:val="0"/>
          <w:color w:val="000000"/>
          <w:kern w:val="0"/>
          <w:sz w:val="28"/>
          <w:szCs w:val="28"/>
          <w:lang w:eastAsia="zh-CN"/>
        </w:rPr>
        <w:t>二、</w:t>
      </w:r>
      <w:r>
        <w:rPr>
          <w:rFonts w:hint="eastAsia" w:ascii="Arial" w:hAnsi="Arial" w:cs="Arial"/>
          <w:b/>
          <w:bCs w:val="0"/>
          <w:color w:val="000000"/>
          <w:kern w:val="0"/>
          <w:sz w:val="28"/>
          <w:szCs w:val="28"/>
        </w:rPr>
        <w:t>院校国家代码</w:t>
      </w:r>
      <w:r>
        <w:rPr>
          <w:rFonts w:hint="eastAsia" w:ascii="Arial" w:hAnsi="Arial" w:cs="Arial"/>
          <w:b/>
          <w:bCs w:val="0"/>
          <w:color w:val="000000"/>
          <w:kern w:val="0"/>
          <w:sz w:val="28"/>
          <w:szCs w:val="28"/>
          <w:lang w:val="en-US" w:eastAsia="zh-CN"/>
        </w:rPr>
        <w:t>：</w:t>
      </w:r>
      <w:r>
        <w:rPr>
          <w:rFonts w:hint="eastAsia" w:ascii="Arial" w:hAnsi="Arial" w:cs="Arial"/>
          <w:b w:val="0"/>
          <w:bCs/>
          <w:color w:val="000000"/>
          <w:kern w:val="0"/>
          <w:sz w:val="28"/>
          <w:szCs w:val="28"/>
        </w:rPr>
        <w:t>12872</w:t>
      </w:r>
      <w:r>
        <w:rPr>
          <w:rFonts w:hint="eastAsia" w:ascii="Arial" w:hAnsi="Arial" w:cs="Arial"/>
          <w:b w:val="0"/>
          <w:bCs/>
          <w:color w:val="000000"/>
          <w:kern w:val="0"/>
          <w:sz w:val="28"/>
          <w:szCs w:val="28"/>
          <w:lang w:val="en-US" w:eastAsia="zh-CN"/>
        </w:rPr>
        <w:t xml:space="preserve"> </w:t>
      </w:r>
      <w:r>
        <w:rPr>
          <w:rFonts w:hint="eastAsia" w:ascii="Arial" w:hAnsi="Arial" w:cs="Arial"/>
          <w:b/>
          <w:bCs w:val="0"/>
          <w:color w:val="000000"/>
          <w:kern w:val="0"/>
          <w:sz w:val="28"/>
          <w:szCs w:val="28"/>
          <w:lang w:val="en-US" w:eastAsia="zh-CN"/>
        </w:rPr>
        <w:t xml:space="preserve">    </w:t>
      </w:r>
      <w:r>
        <w:rPr>
          <w:rFonts w:hint="eastAsia" w:ascii="Arial" w:hAnsi="Arial" w:cs="Arial"/>
          <w:b/>
          <w:bCs w:val="0"/>
          <w:color w:val="000000"/>
          <w:kern w:val="0"/>
          <w:sz w:val="28"/>
          <w:szCs w:val="28"/>
        </w:rPr>
        <w:t>院校省代码</w:t>
      </w:r>
      <w:r>
        <w:rPr>
          <w:rFonts w:hint="eastAsia" w:ascii="Arial" w:hAnsi="Arial" w:cs="Arial"/>
          <w:b/>
          <w:bCs w:val="0"/>
          <w:color w:val="000000"/>
          <w:kern w:val="0"/>
          <w:sz w:val="28"/>
          <w:szCs w:val="28"/>
          <w:lang w:eastAsia="zh-CN"/>
        </w:rPr>
        <w:t>：</w:t>
      </w:r>
      <w:r>
        <w:rPr>
          <w:rFonts w:hint="eastAsia" w:ascii="Arial" w:hAnsi="Arial" w:cs="Arial"/>
          <w:b w:val="0"/>
          <w:bCs/>
          <w:color w:val="000000"/>
          <w:kern w:val="0"/>
          <w:sz w:val="28"/>
          <w:szCs w:val="28"/>
        </w:rPr>
        <w:t>4</w:t>
      </w:r>
      <w:r>
        <w:rPr>
          <w:rFonts w:hint="eastAsia" w:ascii="Arial" w:hAnsi="Arial" w:cs="Arial"/>
          <w:b w:val="0"/>
          <w:bCs/>
          <w:color w:val="000000"/>
          <w:kern w:val="0"/>
          <w:sz w:val="28"/>
          <w:szCs w:val="28"/>
          <w:lang w:val="en-US" w:eastAsia="zh-CN"/>
        </w:rPr>
        <w:t>0</w:t>
      </w:r>
      <w:r>
        <w:rPr>
          <w:rFonts w:hint="eastAsia" w:ascii="Arial" w:hAnsi="Arial" w:cs="Arial"/>
          <w:b w:val="0"/>
          <w:bCs/>
          <w:color w:val="000000"/>
          <w:kern w:val="0"/>
          <w:sz w:val="28"/>
          <w:szCs w:val="28"/>
        </w:rPr>
        <w:t>1</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Arial" w:hAnsi="Arial" w:cs="Arial"/>
          <w:b/>
          <w:bCs w:val="0"/>
          <w:color w:val="000000"/>
          <w:kern w:val="0"/>
          <w:sz w:val="28"/>
          <w:szCs w:val="28"/>
        </w:rPr>
      </w:pPr>
      <w:r>
        <w:rPr>
          <w:rFonts w:hint="eastAsia" w:ascii="Arial" w:hAnsi="Arial" w:cs="Arial"/>
          <w:b/>
          <w:bCs w:val="0"/>
          <w:color w:val="000000"/>
          <w:kern w:val="0"/>
          <w:sz w:val="28"/>
          <w:szCs w:val="28"/>
        </w:rPr>
        <w:t>三、办学性质</w:t>
      </w:r>
      <w:r>
        <w:rPr>
          <w:rFonts w:hint="eastAsia" w:ascii="Arial" w:hAnsi="Arial" w:cs="Arial"/>
          <w:b/>
          <w:bCs w:val="0"/>
          <w:color w:val="000000"/>
          <w:kern w:val="0"/>
          <w:sz w:val="28"/>
          <w:szCs w:val="28"/>
          <w:lang w:eastAsia="zh-CN"/>
        </w:rPr>
        <w:t>：</w:t>
      </w:r>
      <w:r>
        <w:rPr>
          <w:rFonts w:hint="eastAsia" w:ascii="Arial" w:hAnsi="Arial" w:cs="Arial"/>
          <w:b w:val="0"/>
          <w:bCs/>
          <w:color w:val="000000"/>
          <w:kern w:val="0"/>
          <w:sz w:val="28"/>
          <w:szCs w:val="28"/>
        </w:rPr>
        <w:t>国有公办</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Arial" w:hAnsi="Arial" w:eastAsia="宋体" w:cs="Arial"/>
          <w:b/>
          <w:bCs w:val="0"/>
          <w:color w:val="000000"/>
          <w:kern w:val="0"/>
          <w:sz w:val="28"/>
          <w:szCs w:val="28"/>
          <w:lang w:eastAsia="zh-CN"/>
        </w:rPr>
      </w:pPr>
      <w:r>
        <w:rPr>
          <w:rFonts w:hint="eastAsia" w:ascii="Arial" w:hAnsi="Arial" w:cs="Arial"/>
          <w:b/>
          <w:bCs w:val="0"/>
          <w:color w:val="000000"/>
          <w:kern w:val="0"/>
          <w:sz w:val="28"/>
          <w:szCs w:val="28"/>
        </w:rPr>
        <w:t>四、办学层次</w:t>
      </w:r>
      <w:r>
        <w:rPr>
          <w:rFonts w:hint="eastAsia" w:ascii="Arial" w:hAnsi="Arial" w:cs="Arial"/>
          <w:b/>
          <w:bCs w:val="0"/>
          <w:color w:val="000000"/>
          <w:kern w:val="0"/>
          <w:sz w:val="28"/>
          <w:szCs w:val="28"/>
          <w:lang w:eastAsia="zh-CN"/>
        </w:rPr>
        <w:t>：</w:t>
      </w:r>
      <w:r>
        <w:rPr>
          <w:rFonts w:hint="eastAsia" w:ascii="Arial" w:hAnsi="Arial" w:cs="Arial"/>
          <w:b w:val="0"/>
          <w:bCs/>
          <w:color w:val="000000"/>
          <w:kern w:val="0"/>
          <w:sz w:val="28"/>
          <w:szCs w:val="28"/>
        </w:rPr>
        <w:t>专</w:t>
      </w:r>
      <w:r>
        <w:rPr>
          <w:rFonts w:hint="eastAsia" w:ascii="Arial" w:hAnsi="Arial" w:cs="Arial"/>
          <w:b w:val="0"/>
          <w:bCs/>
          <w:color w:val="000000"/>
          <w:kern w:val="0"/>
          <w:sz w:val="28"/>
          <w:szCs w:val="28"/>
          <w:lang w:eastAsia="zh-CN"/>
        </w:rPr>
        <w:t>科（</w:t>
      </w:r>
      <w:r>
        <w:rPr>
          <w:rFonts w:hint="eastAsia" w:ascii="Arial" w:hAnsi="Arial" w:cs="Arial"/>
          <w:b w:val="0"/>
          <w:bCs/>
          <w:color w:val="000000"/>
          <w:kern w:val="0"/>
          <w:sz w:val="28"/>
          <w:szCs w:val="28"/>
          <w:lang w:val="en-US" w:eastAsia="zh-CN"/>
        </w:rPr>
        <w:t>高起专</w:t>
      </w:r>
      <w:r>
        <w:rPr>
          <w:rFonts w:hint="eastAsia" w:ascii="Arial" w:hAnsi="Arial" w:cs="Arial"/>
          <w:b w:val="0"/>
          <w:bCs/>
          <w:color w:val="000000"/>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Arial" w:hAnsi="Arial" w:cs="Arial"/>
          <w:b/>
          <w:bCs w:val="0"/>
          <w:color w:val="000000"/>
          <w:kern w:val="0"/>
          <w:sz w:val="28"/>
          <w:szCs w:val="28"/>
        </w:rPr>
      </w:pPr>
      <w:r>
        <w:rPr>
          <w:rFonts w:hint="eastAsia" w:ascii="Arial" w:hAnsi="Arial" w:cs="Arial"/>
          <w:b/>
          <w:bCs w:val="0"/>
          <w:color w:val="000000"/>
          <w:kern w:val="0"/>
          <w:sz w:val="28"/>
          <w:szCs w:val="28"/>
        </w:rPr>
        <w:t>五、办学类型</w:t>
      </w:r>
      <w:r>
        <w:rPr>
          <w:rFonts w:hint="eastAsia" w:ascii="Arial" w:hAnsi="Arial" w:cs="Arial"/>
          <w:b/>
          <w:bCs w:val="0"/>
          <w:color w:val="000000"/>
          <w:kern w:val="0"/>
          <w:sz w:val="28"/>
          <w:szCs w:val="28"/>
          <w:lang w:eastAsia="zh-CN"/>
        </w:rPr>
        <w:t>：</w:t>
      </w:r>
      <w:r>
        <w:rPr>
          <w:rFonts w:hint="eastAsia" w:ascii="Arial" w:hAnsi="Arial" w:cs="Arial"/>
          <w:b w:val="0"/>
          <w:bCs/>
          <w:color w:val="000000"/>
          <w:kern w:val="0"/>
          <w:sz w:val="28"/>
          <w:szCs w:val="28"/>
        </w:rPr>
        <w:t>普通高等学校</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Arial" w:hAnsi="Arial" w:cs="Arial"/>
          <w:b/>
          <w:bCs w:val="0"/>
          <w:color w:val="000000"/>
          <w:kern w:val="0"/>
          <w:sz w:val="28"/>
          <w:szCs w:val="28"/>
        </w:rPr>
      </w:pPr>
      <w:r>
        <w:rPr>
          <w:rFonts w:hint="eastAsia" w:ascii="Arial" w:hAnsi="Arial" w:cs="Arial"/>
          <w:b/>
          <w:bCs w:val="0"/>
          <w:color w:val="000000"/>
          <w:kern w:val="0"/>
          <w:sz w:val="28"/>
          <w:szCs w:val="28"/>
        </w:rPr>
        <w:t>六、招生范围</w:t>
      </w:r>
      <w:r>
        <w:rPr>
          <w:rFonts w:hint="eastAsia" w:ascii="Arial" w:hAnsi="Arial" w:cs="Arial"/>
          <w:b/>
          <w:bCs w:val="0"/>
          <w:color w:val="000000"/>
          <w:kern w:val="0"/>
          <w:sz w:val="28"/>
          <w:szCs w:val="28"/>
          <w:lang w:eastAsia="zh-CN"/>
        </w:rPr>
        <w:t>：</w:t>
      </w:r>
      <w:r>
        <w:rPr>
          <w:rFonts w:hint="eastAsia" w:ascii="Arial" w:hAnsi="Arial" w:cs="Arial"/>
          <w:b w:val="0"/>
          <w:bCs/>
          <w:color w:val="000000"/>
          <w:kern w:val="0"/>
          <w:sz w:val="28"/>
          <w:szCs w:val="28"/>
        </w:rPr>
        <w:t>全省</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Arial" w:hAnsi="Arial" w:cs="Arial"/>
          <w:b/>
          <w:bCs w:val="0"/>
          <w:color w:val="000000"/>
          <w:kern w:val="0"/>
          <w:sz w:val="28"/>
          <w:szCs w:val="28"/>
        </w:rPr>
      </w:pPr>
      <w:r>
        <w:rPr>
          <w:rFonts w:hint="eastAsia" w:ascii="Arial" w:hAnsi="Arial" w:cs="Arial"/>
          <w:b/>
          <w:bCs w:val="0"/>
          <w:color w:val="000000"/>
          <w:kern w:val="0"/>
          <w:sz w:val="28"/>
          <w:szCs w:val="28"/>
          <w:lang w:eastAsia="zh-CN"/>
        </w:rPr>
        <w:t>七、</w:t>
      </w:r>
      <w:r>
        <w:rPr>
          <w:rFonts w:hint="eastAsia" w:ascii="Arial" w:hAnsi="Arial" w:cs="Arial"/>
          <w:b/>
          <w:bCs w:val="0"/>
          <w:color w:val="000000"/>
          <w:kern w:val="0"/>
          <w:sz w:val="28"/>
          <w:szCs w:val="28"/>
        </w:rPr>
        <w:t>学习形式、学制：</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Arial" w:hAnsi="Arial" w:cs="Arial"/>
          <w:b w:val="0"/>
          <w:bCs/>
          <w:color w:val="000000"/>
          <w:kern w:val="0"/>
          <w:sz w:val="28"/>
          <w:szCs w:val="28"/>
        </w:rPr>
      </w:pPr>
      <w:r>
        <w:rPr>
          <w:rFonts w:hint="eastAsia" w:ascii="Arial" w:hAnsi="Arial" w:cs="Arial"/>
          <w:b w:val="0"/>
          <w:bCs/>
          <w:color w:val="000000"/>
          <w:kern w:val="0"/>
          <w:sz w:val="28"/>
          <w:szCs w:val="28"/>
          <w:lang w:val="en-US" w:eastAsia="zh-CN"/>
        </w:rPr>
        <w:t xml:space="preserve">1. </w:t>
      </w:r>
      <w:r>
        <w:rPr>
          <w:rFonts w:hint="eastAsia" w:ascii="Arial" w:hAnsi="Arial" w:cs="Arial"/>
          <w:b w:val="0"/>
          <w:bCs/>
          <w:color w:val="000000"/>
          <w:kern w:val="0"/>
          <w:sz w:val="28"/>
          <w:szCs w:val="28"/>
        </w:rPr>
        <w:t>学习形式：业余</w:t>
      </w:r>
      <w:r>
        <w:rPr>
          <w:rFonts w:hint="eastAsia" w:ascii="Arial" w:hAnsi="Arial" w:cs="Arial"/>
          <w:b w:val="0"/>
          <w:bCs/>
          <w:color w:val="000000"/>
          <w:kern w:val="0"/>
          <w:sz w:val="28"/>
          <w:szCs w:val="28"/>
          <w:lang w:eastAsia="zh-CN"/>
        </w:rPr>
        <w:t>（</w:t>
      </w:r>
      <w:r>
        <w:rPr>
          <w:rFonts w:hint="eastAsia" w:ascii="Arial" w:hAnsi="Arial" w:cs="Arial"/>
          <w:b w:val="0"/>
          <w:bCs/>
          <w:color w:val="000000"/>
          <w:kern w:val="0"/>
          <w:sz w:val="28"/>
          <w:szCs w:val="28"/>
          <w:lang w:val="en-US" w:eastAsia="zh-CN"/>
        </w:rPr>
        <w:t>一般安排晚上或周末，线上线下面授结合</w:t>
      </w:r>
      <w:r>
        <w:rPr>
          <w:rFonts w:hint="eastAsia" w:ascii="Arial" w:hAnsi="Arial" w:cs="Arial"/>
          <w:b w:val="0"/>
          <w:bCs/>
          <w:color w:val="000000"/>
          <w:kern w:val="0"/>
          <w:sz w:val="28"/>
          <w:szCs w:val="28"/>
          <w:lang w:eastAsia="zh-CN"/>
        </w:rPr>
        <w:t>）</w:t>
      </w:r>
      <w:r>
        <w:rPr>
          <w:rFonts w:hint="eastAsia" w:ascii="Arial" w:hAnsi="Arial" w:cs="Arial"/>
          <w:b w:val="0"/>
          <w:bCs/>
          <w:color w:val="000000"/>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Arial" w:hAnsi="Arial" w:cs="Arial"/>
          <w:b w:val="0"/>
          <w:bCs/>
          <w:color w:val="000000"/>
          <w:kern w:val="0"/>
          <w:sz w:val="28"/>
          <w:szCs w:val="28"/>
        </w:rPr>
      </w:pPr>
      <w:r>
        <w:rPr>
          <w:rFonts w:hint="eastAsia" w:ascii="Arial" w:hAnsi="Arial" w:cs="Arial"/>
          <w:b w:val="0"/>
          <w:bCs/>
          <w:color w:val="000000"/>
          <w:kern w:val="0"/>
          <w:sz w:val="28"/>
          <w:szCs w:val="28"/>
          <w:lang w:val="en-US" w:eastAsia="zh-CN"/>
        </w:rPr>
        <w:t xml:space="preserve">2. </w:t>
      </w:r>
      <w:r>
        <w:rPr>
          <w:rFonts w:hint="eastAsia" w:ascii="Arial" w:hAnsi="Arial" w:cs="Arial"/>
          <w:b w:val="0"/>
          <w:bCs/>
          <w:color w:val="000000"/>
          <w:kern w:val="0"/>
          <w:sz w:val="28"/>
          <w:szCs w:val="28"/>
        </w:rPr>
        <w:t xml:space="preserve">学制：2.5年 </w:t>
      </w:r>
    </w:p>
    <w:p>
      <w:pPr>
        <w:keepNext w:val="0"/>
        <w:keepLines w:val="0"/>
        <w:pageBreakBefore w:val="0"/>
        <w:widowControl/>
        <w:kinsoku/>
        <w:wordWrap/>
        <w:overflowPunct/>
        <w:topLinePunct w:val="0"/>
        <w:autoSpaceDE/>
        <w:autoSpaceDN/>
        <w:bidi w:val="0"/>
        <w:adjustRightInd/>
        <w:snapToGrid/>
        <w:spacing w:line="360" w:lineRule="auto"/>
        <w:ind w:left="279" w:leftChars="133" w:firstLine="281" w:firstLineChars="100"/>
        <w:jc w:val="both"/>
        <w:textAlignment w:val="auto"/>
        <w:rPr>
          <w:rFonts w:hint="eastAsia" w:ascii="Arial" w:hAnsi="Arial" w:cs="Arial"/>
          <w:b/>
          <w:bCs w:val="0"/>
          <w:color w:val="000000"/>
          <w:kern w:val="0"/>
          <w:sz w:val="28"/>
          <w:szCs w:val="28"/>
          <w:lang w:eastAsia="zh-CN"/>
        </w:rPr>
      </w:pPr>
      <w:r>
        <w:rPr>
          <w:rFonts w:hint="eastAsia" w:ascii="Arial" w:hAnsi="Arial" w:cs="Arial"/>
          <w:b/>
          <w:bCs w:val="0"/>
          <w:color w:val="000000"/>
          <w:kern w:val="0"/>
          <w:sz w:val="28"/>
          <w:szCs w:val="28"/>
          <w:lang w:eastAsia="zh-CN"/>
        </w:rPr>
        <w:t>八、录取规则：</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hAnsi="宋体" w:cs="宋体"/>
          <w:b w:val="0"/>
          <w:kern w:val="0"/>
          <w:sz w:val="28"/>
          <w:szCs w:val="28"/>
          <w:lang w:val="en-US" w:eastAsia="zh-CN"/>
        </w:rPr>
      </w:pPr>
      <w:r>
        <w:rPr>
          <w:rFonts w:hint="eastAsia" w:hAnsi="宋体" w:cs="宋体"/>
          <w:b w:val="0"/>
          <w:kern w:val="0"/>
          <w:sz w:val="28"/>
          <w:szCs w:val="28"/>
          <w:lang w:val="en-US" w:eastAsia="zh-CN"/>
        </w:rPr>
        <w:t>1.招生工作实行“成人高校负责，省教育考试院监督”的录取体制。招生录取工作严格遵守教育部和浙江省教育考试院的有关政策和规定，积极组织实施高校招生“阳光工程”，贯彻“公平竞争、公正选拔、公开透明”的原则，所有专业成人高考考试成绩达到投档分数线的考生，根据专业计划数按照从高分到低分择优录取原则，艺术类专业考生成人高考考试成绩同分情况下，参照专业加试成绩从高分到低分择优录取。</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hAnsi="宋体" w:cs="宋体"/>
          <w:b w:val="0"/>
          <w:kern w:val="0"/>
          <w:sz w:val="28"/>
          <w:szCs w:val="28"/>
        </w:rPr>
      </w:pPr>
      <w:r>
        <w:rPr>
          <w:rFonts w:hint="eastAsia" w:hAnsi="宋体" w:cs="宋体"/>
          <w:b w:val="0"/>
          <w:kern w:val="0"/>
          <w:sz w:val="28"/>
          <w:szCs w:val="28"/>
        </w:rPr>
        <w:t>2.在招生计划许可的情况下，各专业招生人数可视成人高考上分数线人数和学校办学资源而定，且专业之间可适当调剂。</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hAnsi="宋体" w:cs="宋体"/>
          <w:b w:val="0"/>
          <w:kern w:val="0"/>
          <w:sz w:val="28"/>
          <w:szCs w:val="28"/>
        </w:rPr>
      </w:pPr>
      <w:bookmarkStart w:id="0" w:name="_GoBack"/>
      <w:bookmarkEnd w:id="0"/>
    </w:p>
    <w:p>
      <w:pPr>
        <w:pStyle w:val="13"/>
        <w:widowControl/>
        <w:spacing w:line="360" w:lineRule="auto"/>
        <w:ind w:firstLineChars="0"/>
        <w:jc w:val="left"/>
        <w:rPr>
          <w:rFonts w:hint="eastAsia" w:ascii="Arial" w:hAnsi="Arial" w:eastAsia="宋体" w:cs="Arial"/>
          <w:b/>
          <w:bCs w:val="0"/>
          <w:color w:val="000000"/>
          <w:kern w:val="0"/>
          <w:sz w:val="28"/>
          <w:szCs w:val="28"/>
          <w:lang w:val="en-US" w:eastAsia="zh-CN" w:bidi="ar-SA"/>
        </w:rPr>
      </w:pPr>
      <w:r>
        <w:rPr>
          <w:rFonts w:hint="eastAsia" w:ascii="Arial" w:hAnsi="Arial" w:eastAsia="宋体" w:cs="Arial"/>
          <w:b/>
          <w:bCs w:val="0"/>
          <w:color w:val="000000"/>
          <w:kern w:val="0"/>
          <w:sz w:val="28"/>
          <w:szCs w:val="28"/>
          <w:lang w:val="en-US" w:eastAsia="zh-CN" w:bidi="ar-SA"/>
        </w:rPr>
        <w:t>九、招生专业及相关说明</w:t>
      </w:r>
      <w:r>
        <w:rPr>
          <w:rFonts w:hint="eastAsia" w:ascii="Arial" w:hAnsi="Arial" w:cs="Arial"/>
          <w:b/>
          <w:bCs w:val="0"/>
          <w:color w:val="000000"/>
          <w:kern w:val="0"/>
          <w:sz w:val="28"/>
          <w:szCs w:val="28"/>
          <w:lang w:val="en-US" w:eastAsia="zh-CN" w:bidi="ar-SA"/>
        </w:rPr>
        <w:t>：</w:t>
      </w:r>
    </w:p>
    <w:tbl>
      <w:tblPr>
        <w:tblStyle w:val="6"/>
        <w:tblW w:w="8964" w:type="dxa"/>
        <w:tblInd w:w="-127" w:type="dxa"/>
        <w:tblLayout w:type="fixed"/>
        <w:tblCellMar>
          <w:top w:w="15" w:type="dxa"/>
          <w:left w:w="15" w:type="dxa"/>
          <w:bottom w:w="15" w:type="dxa"/>
          <w:right w:w="15" w:type="dxa"/>
        </w:tblCellMar>
      </w:tblPr>
      <w:tblGrid>
        <w:gridCol w:w="768"/>
        <w:gridCol w:w="2953"/>
        <w:gridCol w:w="1106"/>
        <w:gridCol w:w="1229"/>
        <w:gridCol w:w="1443"/>
        <w:gridCol w:w="1465"/>
      </w:tblGrid>
      <w:tr>
        <w:tblPrEx>
          <w:tblCellMar>
            <w:top w:w="15" w:type="dxa"/>
            <w:left w:w="15" w:type="dxa"/>
            <w:bottom w:w="15" w:type="dxa"/>
            <w:right w:w="15" w:type="dxa"/>
          </w:tblCellMar>
        </w:tblPrEx>
        <w:trPr>
          <w:trHeight w:val="569" w:hRule="exact"/>
        </w:trPr>
        <w:tc>
          <w:tcPr>
            <w:tcW w:w="768" w:type="dxa"/>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Arial" w:hAnsi="Arial" w:cs="Arial"/>
                <w:b/>
                <w:color w:val="000000"/>
                <w:kern w:val="0"/>
                <w:sz w:val="24"/>
              </w:rPr>
            </w:pPr>
            <w:r>
              <w:rPr>
                <w:rFonts w:hint="eastAsia" w:ascii="Arial" w:hAnsi="Arial" w:cs="Arial"/>
                <w:b/>
                <w:color w:val="000000"/>
                <w:kern w:val="0"/>
                <w:sz w:val="24"/>
              </w:rPr>
              <w:t>序号</w:t>
            </w:r>
          </w:p>
        </w:tc>
        <w:tc>
          <w:tcPr>
            <w:tcW w:w="2953" w:type="dxa"/>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Arial" w:hAnsi="Arial" w:cs="Arial"/>
                <w:b/>
                <w:color w:val="000000"/>
                <w:kern w:val="0"/>
                <w:sz w:val="24"/>
              </w:rPr>
            </w:pPr>
            <w:r>
              <w:rPr>
                <w:rFonts w:hint="eastAsia" w:ascii="Arial" w:hAnsi="Arial" w:cs="Arial"/>
                <w:b/>
                <w:color w:val="000000"/>
                <w:kern w:val="0"/>
                <w:sz w:val="24"/>
              </w:rPr>
              <w:t>招生专业</w:t>
            </w:r>
          </w:p>
        </w:tc>
        <w:tc>
          <w:tcPr>
            <w:tcW w:w="1106" w:type="dxa"/>
            <w:tcBorders>
              <w:top w:val="single" w:color="000000" w:sz="4" w:space="0"/>
              <w:left w:val="single" w:color="000000" w:sz="4" w:space="0"/>
            </w:tcBorders>
            <w:vAlign w:val="center"/>
          </w:tcPr>
          <w:p>
            <w:pPr>
              <w:widowControl/>
              <w:spacing w:line="300" w:lineRule="exact"/>
              <w:jc w:val="center"/>
              <w:textAlignment w:val="center"/>
              <w:rPr>
                <w:rFonts w:ascii="Arial" w:hAnsi="Arial" w:cs="Arial"/>
                <w:b/>
                <w:color w:val="000000"/>
                <w:kern w:val="0"/>
                <w:sz w:val="24"/>
              </w:rPr>
            </w:pPr>
            <w:r>
              <w:rPr>
                <w:rFonts w:hint="eastAsia" w:ascii="Arial" w:hAnsi="Arial" w:cs="Arial"/>
                <w:b/>
                <w:color w:val="000000"/>
                <w:kern w:val="0"/>
                <w:sz w:val="24"/>
              </w:rPr>
              <w:t>类别</w:t>
            </w:r>
          </w:p>
        </w:tc>
        <w:tc>
          <w:tcPr>
            <w:tcW w:w="1229"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textAlignment w:val="center"/>
              <w:rPr>
                <w:rFonts w:ascii="Arial" w:hAnsi="Arial" w:cs="Arial"/>
                <w:b/>
                <w:color w:val="000000"/>
                <w:kern w:val="0"/>
                <w:sz w:val="24"/>
              </w:rPr>
            </w:pPr>
            <w:r>
              <w:rPr>
                <w:rFonts w:hint="eastAsia" w:ascii="宋体" w:hAnsi="宋体" w:cs="宋体"/>
                <w:b/>
                <w:color w:val="000000"/>
                <w:kern w:val="0"/>
                <w:sz w:val="24"/>
              </w:rPr>
              <w:t>最短学习年限</w:t>
            </w:r>
          </w:p>
        </w:tc>
        <w:tc>
          <w:tcPr>
            <w:tcW w:w="1443"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textAlignment w:val="center"/>
              <w:rPr>
                <w:rFonts w:ascii="Arial" w:hAnsi="Arial" w:cs="Arial"/>
                <w:b/>
                <w:color w:val="000000"/>
                <w:kern w:val="0"/>
                <w:sz w:val="24"/>
              </w:rPr>
            </w:pPr>
            <w:r>
              <w:rPr>
                <w:rFonts w:hint="eastAsia" w:ascii="Arial" w:hAnsi="Arial" w:cs="Arial"/>
                <w:b/>
                <w:color w:val="000000"/>
                <w:kern w:val="0"/>
                <w:sz w:val="24"/>
              </w:rPr>
              <w:t>学费总计</w:t>
            </w:r>
          </w:p>
        </w:tc>
        <w:tc>
          <w:tcPr>
            <w:tcW w:w="1465" w:type="dxa"/>
            <w:tcBorders>
              <w:top w:val="single" w:color="000000" w:sz="4" w:space="0"/>
              <w:left w:val="single" w:color="auto" w:sz="4" w:space="0"/>
              <w:bottom w:val="single" w:color="000000" w:sz="4" w:space="0"/>
              <w:right w:val="single" w:color="000000" w:sz="4" w:space="0"/>
            </w:tcBorders>
            <w:vAlign w:val="center"/>
          </w:tcPr>
          <w:p>
            <w:pPr>
              <w:spacing w:line="300" w:lineRule="exact"/>
              <w:jc w:val="center"/>
              <w:textAlignment w:val="center"/>
              <w:rPr>
                <w:rFonts w:ascii="Arial" w:hAnsi="Arial" w:cs="Arial"/>
                <w:b/>
                <w:color w:val="000000"/>
                <w:kern w:val="0"/>
                <w:sz w:val="24"/>
              </w:rPr>
            </w:pPr>
            <w:r>
              <w:rPr>
                <w:rFonts w:hint="eastAsia" w:ascii="Arial" w:hAnsi="Arial" w:cs="Arial"/>
                <w:b/>
                <w:color w:val="000000"/>
                <w:kern w:val="0"/>
                <w:sz w:val="24"/>
              </w:rPr>
              <w:t>备注</w:t>
            </w:r>
          </w:p>
        </w:tc>
      </w:tr>
      <w:tr>
        <w:tblPrEx>
          <w:tblCellMar>
            <w:top w:w="15" w:type="dxa"/>
            <w:left w:w="15" w:type="dxa"/>
            <w:bottom w:w="15" w:type="dxa"/>
            <w:right w:w="15" w:type="dxa"/>
          </w:tblCellMar>
        </w:tblPrEx>
        <w:trPr>
          <w:trHeight w:val="302" w:hRule="exact"/>
        </w:trPr>
        <w:tc>
          <w:tcPr>
            <w:tcW w:w="76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300" w:lineRule="exact"/>
              <w:ind w:left="635" w:leftChars="0" w:firstLineChars="0"/>
              <w:jc w:val="center"/>
              <w:textAlignment w:val="center"/>
              <w:rPr>
                <w:rFonts w:ascii="Arial" w:hAnsi="Arial" w:cs="Arial"/>
                <w:color w:val="000000"/>
                <w:kern w:val="0"/>
                <w:szCs w:val="21"/>
              </w:rPr>
            </w:pPr>
          </w:p>
        </w:tc>
        <w:tc>
          <w:tcPr>
            <w:tcW w:w="295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Arial" w:hAnsi="Arial" w:cs="Arial"/>
                <w:color w:val="000000"/>
                <w:kern w:val="0"/>
                <w:sz w:val="28"/>
                <w:szCs w:val="28"/>
              </w:rPr>
            </w:pPr>
            <w:r>
              <w:rPr>
                <w:rFonts w:hint="eastAsia" w:ascii="Arial" w:hAnsi="Arial" w:cs="Arial"/>
                <w:color w:val="auto"/>
                <w:kern w:val="0"/>
                <w:sz w:val="28"/>
                <w:szCs w:val="28"/>
                <w:lang w:val="en-US" w:eastAsia="zh-CN"/>
              </w:rPr>
              <w:t>大数据与</w:t>
            </w:r>
            <w:r>
              <w:rPr>
                <w:rFonts w:hint="eastAsia" w:ascii="Arial" w:hAnsi="Arial" w:cs="Arial"/>
                <w:color w:val="auto"/>
                <w:kern w:val="0"/>
                <w:sz w:val="28"/>
                <w:szCs w:val="28"/>
              </w:rPr>
              <w:t>会计</w:t>
            </w:r>
          </w:p>
        </w:tc>
        <w:tc>
          <w:tcPr>
            <w:tcW w:w="1106" w:type="dxa"/>
            <w:vMerge w:val="restart"/>
            <w:tcBorders>
              <w:top w:val="single" w:color="000000" w:sz="4" w:space="0"/>
              <w:left w:val="single" w:color="000000" w:sz="4" w:space="0"/>
              <w:right w:val="single" w:color="000000" w:sz="4" w:space="0"/>
            </w:tcBorders>
            <w:vAlign w:val="center"/>
          </w:tcPr>
          <w:p>
            <w:pPr>
              <w:spacing w:line="300" w:lineRule="exact"/>
              <w:jc w:val="center"/>
              <w:textAlignment w:val="center"/>
              <w:rPr>
                <w:rFonts w:ascii="Arial" w:hAnsi="Arial" w:cs="Arial"/>
                <w:color w:val="000000"/>
                <w:kern w:val="0"/>
                <w:sz w:val="24"/>
              </w:rPr>
            </w:pPr>
            <w:r>
              <w:rPr>
                <w:rFonts w:hint="eastAsia" w:ascii="Arial" w:hAnsi="Arial" w:cs="Arial"/>
                <w:color w:val="000000"/>
                <w:kern w:val="0"/>
                <w:sz w:val="24"/>
              </w:rPr>
              <w:t>文史类</w:t>
            </w:r>
          </w:p>
        </w:tc>
        <w:tc>
          <w:tcPr>
            <w:tcW w:w="1229" w:type="dxa"/>
            <w:vMerge w:val="restart"/>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rPr>
            </w:pPr>
            <w:r>
              <w:rPr>
                <w:rFonts w:ascii="Arial" w:hAnsi="Arial" w:cs="Arial"/>
                <w:color w:val="000000"/>
                <w:kern w:val="0"/>
                <w:sz w:val="24"/>
              </w:rPr>
              <w:t>2.5</w:t>
            </w:r>
            <w:r>
              <w:rPr>
                <w:rFonts w:hint="eastAsia" w:ascii="Arial" w:hAnsi="Arial" w:cs="Arial"/>
                <w:color w:val="000000"/>
                <w:kern w:val="0"/>
                <w:sz w:val="24"/>
              </w:rPr>
              <w:t>年</w:t>
            </w:r>
          </w:p>
        </w:tc>
        <w:tc>
          <w:tcPr>
            <w:tcW w:w="1443" w:type="dxa"/>
            <w:vMerge w:val="restart"/>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rPr>
            </w:pPr>
            <w:r>
              <w:rPr>
                <w:rFonts w:ascii="Arial" w:hAnsi="Arial" w:cs="Arial"/>
                <w:color w:val="000000"/>
                <w:kern w:val="0"/>
                <w:sz w:val="24"/>
              </w:rPr>
              <w:t>8910</w:t>
            </w:r>
            <w:r>
              <w:rPr>
                <w:rFonts w:hint="eastAsia" w:ascii="Arial" w:hAnsi="Arial" w:cs="Arial"/>
                <w:color w:val="000000"/>
                <w:kern w:val="0"/>
                <w:sz w:val="24"/>
              </w:rPr>
              <w:t>元</w:t>
            </w:r>
          </w:p>
        </w:tc>
        <w:tc>
          <w:tcPr>
            <w:tcW w:w="1465" w:type="dxa"/>
            <w:vMerge w:val="restart"/>
            <w:tcBorders>
              <w:left w:val="single" w:color="auto" w:sz="4" w:space="0"/>
              <w:right w:val="single" w:color="000000" w:sz="4" w:space="0"/>
            </w:tcBorders>
            <w:vAlign w:val="center"/>
          </w:tcPr>
          <w:p>
            <w:pPr>
              <w:widowControl/>
              <w:spacing w:line="300" w:lineRule="exact"/>
              <w:jc w:val="center"/>
              <w:textAlignment w:val="center"/>
              <w:rPr>
                <w:rFonts w:ascii="宋体" w:hAnsi="宋体" w:cs="宋体"/>
                <w:color w:val="000000"/>
                <w:kern w:val="0"/>
                <w:sz w:val="24"/>
              </w:rPr>
            </w:pPr>
            <w:r>
              <w:rPr>
                <w:rFonts w:hint="eastAsia" w:ascii="宋体" w:hAnsi="宋体" w:cs="宋体"/>
                <w:color w:val="000000"/>
                <w:kern w:val="0"/>
                <w:sz w:val="24"/>
              </w:rPr>
              <w:t>学费按学年</w:t>
            </w:r>
          </w:p>
          <w:p>
            <w:pPr>
              <w:widowControl/>
              <w:spacing w:line="300" w:lineRule="exact"/>
              <w:jc w:val="center"/>
              <w:textAlignment w:val="center"/>
              <w:rPr>
                <w:rFonts w:hint="eastAsia" w:ascii="Arial" w:hAnsi="Arial" w:eastAsia="宋体" w:cs="Arial"/>
                <w:color w:val="000000"/>
                <w:kern w:val="0"/>
                <w:sz w:val="24"/>
                <w:lang w:val="en-US" w:eastAsia="zh-CN"/>
              </w:rPr>
            </w:pPr>
            <w:r>
              <w:rPr>
                <w:rFonts w:hint="eastAsia" w:ascii="宋体" w:hAnsi="宋体" w:cs="宋体"/>
                <w:color w:val="000000"/>
                <w:kern w:val="0"/>
                <w:sz w:val="24"/>
              </w:rPr>
              <w:t>共分三次收缴</w:t>
            </w:r>
          </w:p>
        </w:tc>
      </w:tr>
      <w:tr>
        <w:tblPrEx>
          <w:tblCellMar>
            <w:top w:w="15" w:type="dxa"/>
            <w:left w:w="15" w:type="dxa"/>
            <w:bottom w:w="15" w:type="dxa"/>
            <w:right w:w="15" w:type="dxa"/>
          </w:tblCellMar>
        </w:tblPrEx>
        <w:trPr>
          <w:trHeight w:val="302" w:hRule="exact"/>
        </w:trPr>
        <w:tc>
          <w:tcPr>
            <w:tcW w:w="76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300" w:lineRule="exact"/>
              <w:ind w:left="635" w:leftChars="0" w:firstLineChars="0"/>
              <w:jc w:val="center"/>
              <w:textAlignment w:val="center"/>
              <w:rPr>
                <w:rFonts w:ascii="Arial" w:hAnsi="Arial" w:cs="Arial"/>
                <w:color w:val="000000"/>
                <w:kern w:val="0"/>
                <w:szCs w:val="21"/>
              </w:rPr>
            </w:pPr>
          </w:p>
        </w:tc>
        <w:tc>
          <w:tcPr>
            <w:tcW w:w="295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Arial" w:hAnsi="Arial" w:cs="Arial"/>
                <w:color w:val="000000"/>
                <w:kern w:val="0"/>
                <w:sz w:val="28"/>
                <w:szCs w:val="28"/>
              </w:rPr>
            </w:pPr>
            <w:r>
              <w:rPr>
                <w:rFonts w:hint="eastAsia" w:ascii="Arial" w:hAnsi="Arial" w:cs="Arial"/>
                <w:color w:val="auto"/>
                <w:kern w:val="0"/>
                <w:sz w:val="28"/>
                <w:szCs w:val="28"/>
                <w:lang w:val="en-US" w:eastAsia="zh-CN"/>
              </w:rPr>
              <w:t>现代物业管理</w:t>
            </w:r>
          </w:p>
        </w:tc>
        <w:tc>
          <w:tcPr>
            <w:tcW w:w="1106" w:type="dxa"/>
            <w:vMerge w:val="continue"/>
            <w:tcBorders>
              <w:left w:val="single" w:color="000000" w:sz="4" w:space="0"/>
              <w:right w:val="single" w:color="000000" w:sz="4" w:space="0"/>
            </w:tcBorders>
            <w:vAlign w:val="center"/>
          </w:tcPr>
          <w:p>
            <w:pPr>
              <w:spacing w:line="300" w:lineRule="exact"/>
              <w:jc w:val="center"/>
              <w:textAlignment w:val="center"/>
              <w:rPr>
                <w:rFonts w:ascii="Arial" w:hAnsi="Arial" w:cs="Arial"/>
                <w:color w:val="000000"/>
                <w:kern w:val="0"/>
                <w:sz w:val="24"/>
              </w:rPr>
            </w:pPr>
          </w:p>
        </w:tc>
        <w:tc>
          <w:tcPr>
            <w:tcW w:w="1229"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rPr>
            </w:pPr>
          </w:p>
        </w:tc>
        <w:tc>
          <w:tcPr>
            <w:tcW w:w="1443"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rPr>
            </w:pPr>
          </w:p>
        </w:tc>
        <w:tc>
          <w:tcPr>
            <w:tcW w:w="1465" w:type="dxa"/>
            <w:vMerge w:val="continue"/>
            <w:tcBorders>
              <w:left w:val="single" w:color="auto" w:sz="4" w:space="0"/>
              <w:right w:val="single" w:color="000000" w:sz="4" w:space="0"/>
            </w:tcBorders>
            <w:vAlign w:val="center"/>
          </w:tcPr>
          <w:p>
            <w:pPr>
              <w:spacing w:line="300" w:lineRule="exact"/>
              <w:jc w:val="center"/>
              <w:textAlignment w:val="center"/>
              <w:rPr>
                <w:rFonts w:ascii="Arial" w:hAnsi="Arial" w:cs="Arial"/>
                <w:color w:val="000000"/>
                <w:kern w:val="0"/>
                <w:sz w:val="24"/>
              </w:rPr>
            </w:pPr>
          </w:p>
        </w:tc>
      </w:tr>
      <w:tr>
        <w:tblPrEx>
          <w:tblCellMar>
            <w:top w:w="15" w:type="dxa"/>
            <w:left w:w="15" w:type="dxa"/>
            <w:bottom w:w="15" w:type="dxa"/>
            <w:right w:w="15" w:type="dxa"/>
          </w:tblCellMar>
        </w:tblPrEx>
        <w:trPr>
          <w:trHeight w:val="302" w:hRule="exact"/>
        </w:trPr>
        <w:tc>
          <w:tcPr>
            <w:tcW w:w="76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300" w:lineRule="exact"/>
              <w:ind w:left="635" w:leftChars="0" w:firstLineChars="0"/>
              <w:jc w:val="center"/>
              <w:textAlignment w:val="center"/>
              <w:rPr>
                <w:rFonts w:ascii="Arial" w:hAnsi="Arial" w:cs="Arial"/>
                <w:color w:val="000000"/>
                <w:kern w:val="0"/>
                <w:szCs w:val="21"/>
              </w:rPr>
            </w:pPr>
          </w:p>
        </w:tc>
        <w:tc>
          <w:tcPr>
            <w:tcW w:w="295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Arial" w:hAnsi="Arial" w:eastAsia="宋体" w:cs="Arial"/>
                <w:color w:val="000000"/>
                <w:kern w:val="0"/>
                <w:sz w:val="28"/>
                <w:szCs w:val="28"/>
                <w:lang w:val="en-US" w:eastAsia="zh-CN"/>
              </w:rPr>
            </w:pPr>
            <w:r>
              <w:rPr>
                <w:rFonts w:hint="eastAsia" w:ascii="Arial" w:hAnsi="Arial" w:eastAsia="宋体" w:cs="Arial"/>
                <w:color w:val="auto"/>
                <w:kern w:val="0"/>
                <w:sz w:val="28"/>
                <w:szCs w:val="28"/>
              </w:rPr>
              <w:t>市场营销</w:t>
            </w:r>
          </w:p>
        </w:tc>
        <w:tc>
          <w:tcPr>
            <w:tcW w:w="1106" w:type="dxa"/>
            <w:vMerge w:val="continue"/>
            <w:tcBorders>
              <w:left w:val="single" w:color="000000" w:sz="4" w:space="0"/>
              <w:right w:val="single" w:color="000000" w:sz="4" w:space="0"/>
            </w:tcBorders>
            <w:vAlign w:val="center"/>
          </w:tcPr>
          <w:p>
            <w:pPr>
              <w:spacing w:line="300" w:lineRule="exact"/>
              <w:jc w:val="center"/>
              <w:textAlignment w:val="center"/>
              <w:rPr>
                <w:rFonts w:ascii="Arial" w:hAnsi="Arial" w:cs="Arial"/>
                <w:color w:val="000000"/>
                <w:kern w:val="0"/>
                <w:sz w:val="24"/>
              </w:rPr>
            </w:pPr>
          </w:p>
        </w:tc>
        <w:tc>
          <w:tcPr>
            <w:tcW w:w="1229"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rPr>
            </w:pPr>
          </w:p>
        </w:tc>
        <w:tc>
          <w:tcPr>
            <w:tcW w:w="1443"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rPr>
            </w:pPr>
          </w:p>
        </w:tc>
        <w:tc>
          <w:tcPr>
            <w:tcW w:w="1465" w:type="dxa"/>
            <w:vMerge w:val="continue"/>
            <w:tcBorders>
              <w:left w:val="single" w:color="auto" w:sz="4" w:space="0"/>
              <w:right w:val="single" w:color="000000" w:sz="4" w:space="0"/>
            </w:tcBorders>
            <w:vAlign w:val="center"/>
          </w:tcPr>
          <w:p>
            <w:pPr>
              <w:spacing w:line="300" w:lineRule="exact"/>
              <w:jc w:val="center"/>
              <w:textAlignment w:val="center"/>
              <w:rPr>
                <w:rFonts w:ascii="Arial" w:hAnsi="Arial" w:cs="Arial"/>
                <w:color w:val="000000"/>
                <w:kern w:val="0"/>
                <w:sz w:val="24"/>
              </w:rPr>
            </w:pPr>
          </w:p>
        </w:tc>
      </w:tr>
      <w:tr>
        <w:tblPrEx>
          <w:tblCellMar>
            <w:top w:w="15" w:type="dxa"/>
            <w:left w:w="15" w:type="dxa"/>
            <w:bottom w:w="15" w:type="dxa"/>
            <w:right w:w="15" w:type="dxa"/>
          </w:tblCellMar>
        </w:tblPrEx>
        <w:trPr>
          <w:trHeight w:val="302" w:hRule="exact"/>
        </w:trPr>
        <w:tc>
          <w:tcPr>
            <w:tcW w:w="76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300" w:lineRule="exact"/>
              <w:ind w:left="635" w:leftChars="0" w:firstLineChars="0"/>
              <w:jc w:val="center"/>
              <w:textAlignment w:val="center"/>
              <w:rPr>
                <w:rFonts w:ascii="Arial" w:hAnsi="Arial" w:cs="Arial"/>
                <w:color w:val="000000"/>
                <w:kern w:val="0"/>
                <w:szCs w:val="21"/>
              </w:rPr>
            </w:pPr>
          </w:p>
        </w:tc>
        <w:tc>
          <w:tcPr>
            <w:tcW w:w="295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Arial" w:hAnsi="Arial" w:cs="Arial"/>
                <w:color w:val="000000"/>
                <w:kern w:val="0"/>
                <w:sz w:val="28"/>
                <w:szCs w:val="28"/>
              </w:rPr>
            </w:pPr>
            <w:r>
              <w:rPr>
                <w:rFonts w:hint="eastAsia" w:ascii="Arial" w:hAnsi="Arial" w:eastAsia="宋体" w:cs="Arial"/>
                <w:color w:val="auto"/>
                <w:kern w:val="0"/>
                <w:sz w:val="28"/>
                <w:szCs w:val="28"/>
              </w:rPr>
              <w:t>电子商务</w:t>
            </w:r>
          </w:p>
        </w:tc>
        <w:tc>
          <w:tcPr>
            <w:tcW w:w="1106" w:type="dxa"/>
            <w:vMerge w:val="continue"/>
            <w:tcBorders>
              <w:left w:val="single" w:color="000000" w:sz="4" w:space="0"/>
              <w:right w:val="single" w:color="000000" w:sz="4" w:space="0"/>
            </w:tcBorders>
            <w:vAlign w:val="center"/>
          </w:tcPr>
          <w:p>
            <w:pPr>
              <w:spacing w:line="300" w:lineRule="exact"/>
              <w:jc w:val="center"/>
              <w:textAlignment w:val="center"/>
              <w:rPr>
                <w:rFonts w:ascii="Arial" w:hAnsi="Arial" w:cs="Arial"/>
                <w:color w:val="000000"/>
                <w:kern w:val="0"/>
                <w:sz w:val="24"/>
              </w:rPr>
            </w:pPr>
          </w:p>
        </w:tc>
        <w:tc>
          <w:tcPr>
            <w:tcW w:w="1229"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rPr>
            </w:pPr>
          </w:p>
        </w:tc>
        <w:tc>
          <w:tcPr>
            <w:tcW w:w="1443"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rPr>
            </w:pPr>
          </w:p>
        </w:tc>
        <w:tc>
          <w:tcPr>
            <w:tcW w:w="1465" w:type="dxa"/>
            <w:vMerge w:val="continue"/>
            <w:tcBorders>
              <w:left w:val="single" w:color="auto" w:sz="4" w:space="0"/>
              <w:right w:val="single" w:color="000000" w:sz="4" w:space="0"/>
            </w:tcBorders>
            <w:vAlign w:val="center"/>
          </w:tcPr>
          <w:p>
            <w:pPr>
              <w:spacing w:line="300" w:lineRule="exact"/>
              <w:jc w:val="center"/>
              <w:textAlignment w:val="center"/>
              <w:rPr>
                <w:rFonts w:ascii="Arial" w:hAnsi="Arial" w:cs="Arial"/>
                <w:color w:val="000000"/>
                <w:kern w:val="0"/>
                <w:sz w:val="24"/>
              </w:rPr>
            </w:pPr>
          </w:p>
        </w:tc>
      </w:tr>
      <w:tr>
        <w:tblPrEx>
          <w:tblCellMar>
            <w:top w:w="15" w:type="dxa"/>
            <w:left w:w="15" w:type="dxa"/>
            <w:bottom w:w="15" w:type="dxa"/>
            <w:right w:w="15" w:type="dxa"/>
          </w:tblCellMar>
        </w:tblPrEx>
        <w:trPr>
          <w:trHeight w:val="302" w:hRule="exact"/>
        </w:trPr>
        <w:tc>
          <w:tcPr>
            <w:tcW w:w="76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300" w:lineRule="exact"/>
              <w:ind w:left="635" w:leftChars="0" w:firstLineChars="0"/>
              <w:jc w:val="center"/>
              <w:textAlignment w:val="center"/>
              <w:rPr>
                <w:rFonts w:ascii="Arial" w:hAnsi="Arial" w:cs="Arial"/>
                <w:color w:val="000000"/>
                <w:kern w:val="0"/>
                <w:szCs w:val="21"/>
              </w:rPr>
            </w:pPr>
          </w:p>
        </w:tc>
        <w:tc>
          <w:tcPr>
            <w:tcW w:w="2953"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Arial" w:hAnsi="Arial" w:eastAsia="宋体" w:cs="Arial"/>
                <w:color w:val="000000"/>
                <w:kern w:val="0"/>
                <w:sz w:val="28"/>
                <w:szCs w:val="28"/>
                <w:lang w:val="en-US" w:eastAsia="zh-CN"/>
              </w:rPr>
            </w:pPr>
            <w:r>
              <w:rPr>
                <w:rFonts w:hint="eastAsia" w:ascii="Arial" w:hAnsi="Arial" w:eastAsia="宋体" w:cs="Arial"/>
                <w:color w:val="auto"/>
                <w:kern w:val="0"/>
                <w:sz w:val="28"/>
                <w:szCs w:val="28"/>
              </w:rPr>
              <w:t>服装设计与工艺</w:t>
            </w:r>
          </w:p>
        </w:tc>
        <w:tc>
          <w:tcPr>
            <w:tcW w:w="1106" w:type="dxa"/>
            <w:vMerge w:val="continue"/>
            <w:tcBorders>
              <w:left w:val="single" w:color="000000" w:sz="4" w:space="0"/>
              <w:bottom w:val="single" w:color="auto" w:sz="4" w:space="0"/>
              <w:right w:val="single" w:color="000000" w:sz="4" w:space="0"/>
            </w:tcBorders>
            <w:vAlign w:val="center"/>
          </w:tcPr>
          <w:p>
            <w:pPr>
              <w:spacing w:line="300" w:lineRule="exact"/>
              <w:jc w:val="center"/>
              <w:textAlignment w:val="center"/>
              <w:rPr>
                <w:rFonts w:ascii="Arial" w:hAnsi="Arial" w:cs="Arial"/>
                <w:color w:val="000000"/>
                <w:kern w:val="0"/>
                <w:sz w:val="24"/>
              </w:rPr>
            </w:pPr>
          </w:p>
        </w:tc>
        <w:tc>
          <w:tcPr>
            <w:tcW w:w="1229"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rPr>
            </w:pPr>
          </w:p>
        </w:tc>
        <w:tc>
          <w:tcPr>
            <w:tcW w:w="1443" w:type="dxa"/>
            <w:vMerge w:val="continue"/>
            <w:tcBorders>
              <w:left w:val="single" w:color="000000" w:sz="4" w:space="0"/>
              <w:bottom w:val="single" w:color="auto" w:sz="4" w:space="0"/>
              <w:right w:val="single" w:color="auto" w:sz="4" w:space="0"/>
            </w:tcBorders>
            <w:vAlign w:val="center"/>
          </w:tcPr>
          <w:p>
            <w:pPr>
              <w:widowControl/>
              <w:spacing w:line="300" w:lineRule="exact"/>
              <w:jc w:val="center"/>
              <w:textAlignment w:val="center"/>
              <w:rPr>
                <w:rFonts w:ascii="Arial" w:hAnsi="Arial" w:cs="Arial"/>
                <w:color w:val="000000"/>
                <w:kern w:val="0"/>
                <w:sz w:val="24"/>
              </w:rPr>
            </w:pPr>
          </w:p>
        </w:tc>
        <w:tc>
          <w:tcPr>
            <w:tcW w:w="1465" w:type="dxa"/>
            <w:vMerge w:val="continue"/>
            <w:tcBorders>
              <w:left w:val="single" w:color="auto" w:sz="4" w:space="0"/>
              <w:right w:val="single" w:color="000000" w:sz="4" w:space="0"/>
            </w:tcBorders>
            <w:vAlign w:val="center"/>
          </w:tcPr>
          <w:p>
            <w:pPr>
              <w:spacing w:line="300" w:lineRule="exact"/>
              <w:jc w:val="center"/>
              <w:textAlignment w:val="center"/>
              <w:rPr>
                <w:rFonts w:ascii="Arial" w:hAnsi="Arial" w:cs="Arial"/>
                <w:color w:val="000000"/>
                <w:kern w:val="0"/>
                <w:sz w:val="24"/>
              </w:rPr>
            </w:pPr>
          </w:p>
        </w:tc>
      </w:tr>
      <w:tr>
        <w:tblPrEx>
          <w:tblCellMar>
            <w:top w:w="15" w:type="dxa"/>
            <w:left w:w="15" w:type="dxa"/>
            <w:bottom w:w="15" w:type="dxa"/>
            <w:right w:w="15" w:type="dxa"/>
          </w:tblCellMar>
        </w:tblPrEx>
        <w:trPr>
          <w:trHeight w:val="302" w:hRule="exact"/>
        </w:trPr>
        <w:tc>
          <w:tcPr>
            <w:tcW w:w="76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300" w:lineRule="exact"/>
              <w:ind w:left="635" w:leftChars="0" w:firstLineChars="0"/>
              <w:jc w:val="center"/>
              <w:textAlignment w:val="center"/>
              <w:rPr>
                <w:rFonts w:ascii="Arial" w:hAnsi="Arial" w:cs="Arial"/>
                <w:color w:val="000000"/>
                <w:kern w:val="0"/>
                <w:szCs w:val="21"/>
              </w:rPr>
            </w:pPr>
          </w:p>
        </w:tc>
        <w:tc>
          <w:tcPr>
            <w:tcW w:w="2953"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Arial" w:hAnsi="Arial" w:cs="Arial"/>
                <w:color w:val="000000"/>
                <w:kern w:val="0"/>
                <w:sz w:val="28"/>
                <w:szCs w:val="28"/>
              </w:rPr>
            </w:pPr>
            <w:r>
              <w:rPr>
                <w:rFonts w:hint="eastAsia" w:ascii="Arial" w:hAnsi="Arial" w:eastAsia="宋体" w:cs="Arial"/>
                <w:color w:val="auto"/>
                <w:kern w:val="0"/>
                <w:sz w:val="28"/>
                <w:szCs w:val="28"/>
              </w:rPr>
              <w:t>机电一体化技术</w:t>
            </w:r>
          </w:p>
        </w:tc>
        <w:tc>
          <w:tcPr>
            <w:tcW w:w="1106" w:type="dxa"/>
            <w:vMerge w:val="restart"/>
            <w:tcBorders>
              <w:top w:val="single" w:color="auto" w:sz="4" w:space="0"/>
              <w:left w:val="single" w:color="000000" w:sz="4" w:space="0"/>
              <w:bottom w:val="single" w:color="auto" w:sz="4" w:space="0"/>
              <w:right w:val="single" w:color="000000" w:sz="4" w:space="0"/>
            </w:tcBorders>
            <w:vAlign w:val="center"/>
          </w:tcPr>
          <w:p>
            <w:pPr>
              <w:spacing w:line="300" w:lineRule="exact"/>
              <w:jc w:val="center"/>
              <w:textAlignment w:val="center"/>
              <w:rPr>
                <w:rFonts w:ascii="Arial" w:hAnsi="Arial" w:cs="Arial"/>
                <w:color w:val="000000"/>
                <w:kern w:val="0"/>
                <w:sz w:val="24"/>
              </w:rPr>
            </w:pPr>
            <w:r>
              <w:rPr>
                <w:rFonts w:hint="eastAsia" w:ascii="Arial" w:hAnsi="Arial" w:cs="Arial"/>
                <w:color w:val="000000"/>
                <w:kern w:val="0"/>
                <w:sz w:val="24"/>
              </w:rPr>
              <w:t>理工类</w:t>
            </w:r>
          </w:p>
        </w:tc>
        <w:tc>
          <w:tcPr>
            <w:tcW w:w="1229" w:type="dxa"/>
            <w:vMerge w:val="continue"/>
            <w:tcBorders>
              <w:left w:val="single" w:color="000000" w:sz="4" w:space="0"/>
              <w:right w:val="single" w:color="auto" w:sz="4" w:space="0"/>
            </w:tcBorders>
            <w:vAlign w:val="center"/>
          </w:tcPr>
          <w:p>
            <w:pPr>
              <w:widowControl/>
              <w:spacing w:line="300" w:lineRule="exact"/>
              <w:textAlignment w:val="center"/>
              <w:rPr>
                <w:rFonts w:ascii="Arial" w:hAnsi="Arial" w:cs="Arial"/>
                <w:color w:val="000000"/>
                <w:kern w:val="0"/>
                <w:sz w:val="24"/>
              </w:rPr>
            </w:pPr>
          </w:p>
        </w:tc>
        <w:tc>
          <w:tcPr>
            <w:tcW w:w="1443" w:type="dxa"/>
            <w:vMerge w:val="restart"/>
            <w:tcBorders>
              <w:top w:val="single" w:color="auto" w:sz="4" w:space="0"/>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rPr>
            </w:pPr>
            <w:r>
              <w:rPr>
                <w:rFonts w:ascii="Arial" w:hAnsi="Arial" w:cs="Arial"/>
                <w:color w:val="000000"/>
                <w:kern w:val="0"/>
                <w:sz w:val="24"/>
              </w:rPr>
              <w:t>9900</w:t>
            </w:r>
            <w:r>
              <w:rPr>
                <w:rFonts w:hint="eastAsia" w:ascii="Arial" w:hAnsi="Arial" w:cs="Arial"/>
                <w:color w:val="000000"/>
                <w:kern w:val="0"/>
                <w:sz w:val="24"/>
              </w:rPr>
              <w:t>元</w:t>
            </w:r>
          </w:p>
        </w:tc>
        <w:tc>
          <w:tcPr>
            <w:tcW w:w="1465" w:type="dxa"/>
            <w:vMerge w:val="continue"/>
            <w:tcBorders>
              <w:left w:val="single" w:color="auto" w:sz="4" w:space="0"/>
              <w:right w:val="single" w:color="000000" w:sz="4" w:space="0"/>
            </w:tcBorders>
            <w:vAlign w:val="center"/>
          </w:tcPr>
          <w:p>
            <w:pPr>
              <w:spacing w:line="300" w:lineRule="exact"/>
              <w:jc w:val="center"/>
              <w:textAlignment w:val="center"/>
              <w:rPr>
                <w:rFonts w:ascii="Arial" w:hAnsi="Arial" w:cs="Arial"/>
                <w:color w:val="000000"/>
                <w:kern w:val="0"/>
                <w:sz w:val="24"/>
              </w:rPr>
            </w:pPr>
          </w:p>
        </w:tc>
      </w:tr>
      <w:tr>
        <w:tblPrEx>
          <w:tblCellMar>
            <w:top w:w="15" w:type="dxa"/>
            <w:left w:w="15" w:type="dxa"/>
            <w:bottom w:w="15" w:type="dxa"/>
            <w:right w:w="15" w:type="dxa"/>
          </w:tblCellMar>
        </w:tblPrEx>
        <w:trPr>
          <w:trHeight w:val="302" w:hRule="exact"/>
        </w:trPr>
        <w:tc>
          <w:tcPr>
            <w:tcW w:w="76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300" w:lineRule="exact"/>
              <w:ind w:left="635" w:leftChars="0" w:firstLineChars="0"/>
              <w:jc w:val="center"/>
              <w:textAlignment w:val="center"/>
              <w:rPr>
                <w:rFonts w:ascii="Arial" w:hAnsi="Arial" w:cs="Arial"/>
                <w:color w:val="000000"/>
                <w:kern w:val="0"/>
                <w:szCs w:val="21"/>
              </w:rPr>
            </w:pPr>
          </w:p>
        </w:tc>
        <w:tc>
          <w:tcPr>
            <w:tcW w:w="295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Arial" w:hAnsi="Arial" w:eastAsia="宋体" w:cs="Arial"/>
                <w:color w:val="000000"/>
                <w:kern w:val="0"/>
                <w:sz w:val="28"/>
                <w:szCs w:val="28"/>
                <w:lang w:eastAsia="zh-CN"/>
              </w:rPr>
            </w:pPr>
            <w:r>
              <w:rPr>
                <w:rFonts w:hint="eastAsia" w:ascii="Arial" w:hAnsi="Arial" w:eastAsia="宋体" w:cs="Arial"/>
                <w:color w:val="auto"/>
                <w:kern w:val="0"/>
                <w:sz w:val="28"/>
                <w:szCs w:val="28"/>
                <w:lang w:val="en-US" w:eastAsia="zh-CN"/>
              </w:rPr>
              <w:t>数控技术</w:t>
            </w:r>
          </w:p>
        </w:tc>
        <w:tc>
          <w:tcPr>
            <w:tcW w:w="1106"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textAlignment w:val="center"/>
              <w:rPr>
                <w:rFonts w:ascii="Arial" w:hAnsi="Arial" w:cs="Arial"/>
                <w:color w:val="000000"/>
                <w:kern w:val="0"/>
                <w:sz w:val="24"/>
              </w:rPr>
            </w:pPr>
          </w:p>
        </w:tc>
        <w:tc>
          <w:tcPr>
            <w:tcW w:w="1229"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rPr>
            </w:pPr>
          </w:p>
        </w:tc>
        <w:tc>
          <w:tcPr>
            <w:tcW w:w="1443"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rPr>
            </w:pPr>
          </w:p>
        </w:tc>
        <w:tc>
          <w:tcPr>
            <w:tcW w:w="1465" w:type="dxa"/>
            <w:vMerge w:val="continue"/>
            <w:tcBorders>
              <w:left w:val="single" w:color="auto" w:sz="4" w:space="0"/>
              <w:right w:val="single" w:color="000000" w:sz="4" w:space="0"/>
            </w:tcBorders>
            <w:vAlign w:val="center"/>
          </w:tcPr>
          <w:p>
            <w:pPr>
              <w:widowControl/>
              <w:spacing w:line="300" w:lineRule="exact"/>
              <w:jc w:val="center"/>
              <w:textAlignment w:val="center"/>
              <w:rPr>
                <w:rFonts w:ascii="Arial" w:hAnsi="Arial" w:cs="Arial"/>
                <w:color w:val="000000"/>
                <w:kern w:val="0"/>
                <w:sz w:val="24"/>
              </w:rPr>
            </w:pPr>
          </w:p>
        </w:tc>
      </w:tr>
      <w:tr>
        <w:tblPrEx>
          <w:tblCellMar>
            <w:top w:w="15" w:type="dxa"/>
            <w:left w:w="15" w:type="dxa"/>
            <w:bottom w:w="15" w:type="dxa"/>
            <w:right w:w="15" w:type="dxa"/>
          </w:tblCellMar>
        </w:tblPrEx>
        <w:trPr>
          <w:trHeight w:val="389" w:hRule="exact"/>
        </w:trPr>
        <w:tc>
          <w:tcPr>
            <w:tcW w:w="76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300" w:lineRule="exact"/>
              <w:ind w:left="635" w:leftChars="0" w:firstLineChars="0"/>
              <w:jc w:val="center"/>
              <w:textAlignment w:val="center"/>
              <w:rPr>
                <w:rFonts w:ascii="Arial" w:hAnsi="Arial" w:cs="Arial"/>
                <w:color w:val="000000"/>
                <w:kern w:val="0"/>
                <w:szCs w:val="21"/>
              </w:rPr>
            </w:pPr>
          </w:p>
        </w:tc>
        <w:tc>
          <w:tcPr>
            <w:tcW w:w="295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Arial" w:hAnsi="Arial" w:cs="Arial"/>
                <w:color w:val="000000"/>
                <w:kern w:val="0"/>
                <w:sz w:val="28"/>
                <w:szCs w:val="28"/>
              </w:rPr>
            </w:pPr>
            <w:r>
              <w:rPr>
                <w:rFonts w:hint="eastAsia" w:ascii="Arial" w:hAnsi="Arial" w:eastAsia="宋体" w:cs="Arial"/>
                <w:color w:val="auto"/>
                <w:kern w:val="0"/>
                <w:sz w:val="28"/>
                <w:szCs w:val="28"/>
                <w:lang w:val="en-US" w:eastAsia="zh-CN"/>
              </w:rPr>
              <w:t>汽车制造与试验技术</w:t>
            </w:r>
          </w:p>
        </w:tc>
        <w:tc>
          <w:tcPr>
            <w:tcW w:w="1106"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textAlignment w:val="center"/>
              <w:rPr>
                <w:rFonts w:ascii="Arial" w:hAnsi="Arial" w:cs="Arial"/>
                <w:color w:val="000000"/>
                <w:kern w:val="0"/>
                <w:sz w:val="24"/>
              </w:rPr>
            </w:pPr>
          </w:p>
        </w:tc>
        <w:tc>
          <w:tcPr>
            <w:tcW w:w="1229"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rPr>
            </w:pPr>
          </w:p>
        </w:tc>
        <w:tc>
          <w:tcPr>
            <w:tcW w:w="1443"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rPr>
            </w:pPr>
          </w:p>
        </w:tc>
        <w:tc>
          <w:tcPr>
            <w:tcW w:w="1465" w:type="dxa"/>
            <w:vMerge w:val="continue"/>
            <w:tcBorders>
              <w:left w:val="single" w:color="auto" w:sz="4" w:space="0"/>
              <w:right w:val="single" w:color="000000" w:sz="4" w:space="0"/>
            </w:tcBorders>
            <w:vAlign w:val="center"/>
          </w:tcPr>
          <w:p>
            <w:pPr>
              <w:widowControl/>
              <w:spacing w:line="300" w:lineRule="exact"/>
              <w:jc w:val="center"/>
              <w:textAlignment w:val="center"/>
              <w:rPr>
                <w:rFonts w:ascii="宋体" w:hAnsi="宋体" w:cs="宋体"/>
                <w:color w:val="000000"/>
                <w:kern w:val="0"/>
                <w:sz w:val="24"/>
              </w:rPr>
            </w:pPr>
          </w:p>
        </w:tc>
      </w:tr>
      <w:tr>
        <w:tblPrEx>
          <w:tblCellMar>
            <w:top w:w="15" w:type="dxa"/>
            <w:left w:w="15" w:type="dxa"/>
            <w:bottom w:w="15" w:type="dxa"/>
            <w:right w:w="15" w:type="dxa"/>
          </w:tblCellMar>
        </w:tblPrEx>
        <w:trPr>
          <w:trHeight w:val="302" w:hRule="exact"/>
        </w:trPr>
        <w:tc>
          <w:tcPr>
            <w:tcW w:w="76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300" w:lineRule="exact"/>
              <w:ind w:left="635" w:leftChars="0" w:firstLineChars="0"/>
              <w:jc w:val="center"/>
              <w:textAlignment w:val="center"/>
              <w:rPr>
                <w:rFonts w:ascii="Arial" w:hAnsi="Arial" w:cs="Arial"/>
                <w:color w:val="000000"/>
                <w:kern w:val="0"/>
                <w:szCs w:val="21"/>
              </w:rPr>
            </w:pPr>
          </w:p>
        </w:tc>
        <w:tc>
          <w:tcPr>
            <w:tcW w:w="295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Arial" w:hAnsi="Arial" w:cs="Arial"/>
                <w:color w:val="000000"/>
                <w:kern w:val="0"/>
                <w:sz w:val="28"/>
                <w:szCs w:val="28"/>
              </w:rPr>
            </w:pPr>
            <w:r>
              <w:rPr>
                <w:rFonts w:hint="eastAsia" w:ascii="Arial" w:hAnsi="Arial" w:eastAsia="宋体" w:cs="Arial"/>
                <w:color w:val="auto"/>
                <w:kern w:val="0"/>
                <w:sz w:val="28"/>
                <w:szCs w:val="28"/>
                <w:lang w:val="en-US" w:eastAsia="zh-CN"/>
              </w:rPr>
              <w:t>生物制药技术</w:t>
            </w:r>
          </w:p>
        </w:tc>
        <w:tc>
          <w:tcPr>
            <w:tcW w:w="1106"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textAlignment w:val="center"/>
              <w:rPr>
                <w:rFonts w:ascii="Arial" w:hAnsi="Arial" w:cs="Arial"/>
                <w:color w:val="000000"/>
                <w:kern w:val="0"/>
                <w:sz w:val="24"/>
              </w:rPr>
            </w:pPr>
          </w:p>
        </w:tc>
        <w:tc>
          <w:tcPr>
            <w:tcW w:w="1229"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rPr>
            </w:pPr>
          </w:p>
        </w:tc>
        <w:tc>
          <w:tcPr>
            <w:tcW w:w="1443"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rPr>
            </w:pPr>
          </w:p>
        </w:tc>
        <w:tc>
          <w:tcPr>
            <w:tcW w:w="1465" w:type="dxa"/>
            <w:vMerge w:val="continue"/>
            <w:tcBorders>
              <w:left w:val="single" w:color="auto" w:sz="4" w:space="0"/>
              <w:right w:val="single" w:color="000000" w:sz="4" w:space="0"/>
            </w:tcBorders>
            <w:vAlign w:val="center"/>
          </w:tcPr>
          <w:p>
            <w:pPr>
              <w:widowControl/>
              <w:spacing w:line="300" w:lineRule="exact"/>
              <w:jc w:val="center"/>
              <w:textAlignment w:val="center"/>
              <w:rPr>
                <w:rFonts w:ascii="宋体" w:hAnsi="宋体" w:cs="宋体"/>
                <w:color w:val="000000"/>
                <w:kern w:val="0"/>
                <w:sz w:val="24"/>
              </w:rPr>
            </w:pPr>
          </w:p>
        </w:tc>
      </w:tr>
      <w:tr>
        <w:tblPrEx>
          <w:tblCellMar>
            <w:top w:w="15" w:type="dxa"/>
            <w:left w:w="15" w:type="dxa"/>
            <w:bottom w:w="15" w:type="dxa"/>
            <w:right w:w="15" w:type="dxa"/>
          </w:tblCellMar>
        </w:tblPrEx>
        <w:trPr>
          <w:trHeight w:val="302" w:hRule="exact"/>
        </w:trPr>
        <w:tc>
          <w:tcPr>
            <w:tcW w:w="76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300" w:lineRule="exact"/>
              <w:ind w:left="635" w:leftChars="0" w:firstLineChars="0"/>
              <w:jc w:val="center"/>
              <w:textAlignment w:val="center"/>
              <w:rPr>
                <w:rFonts w:ascii="Arial" w:hAnsi="Arial" w:cs="Arial"/>
                <w:color w:val="000000"/>
                <w:kern w:val="0"/>
                <w:szCs w:val="21"/>
              </w:rPr>
            </w:pPr>
          </w:p>
        </w:tc>
        <w:tc>
          <w:tcPr>
            <w:tcW w:w="295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Arial" w:hAnsi="Arial" w:cs="Arial"/>
                <w:color w:val="000000"/>
                <w:kern w:val="0"/>
                <w:sz w:val="28"/>
                <w:szCs w:val="28"/>
              </w:rPr>
            </w:pPr>
            <w:r>
              <w:rPr>
                <w:rFonts w:hint="eastAsia" w:ascii="Arial" w:hAnsi="Arial" w:eastAsia="宋体" w:cs="Arial"/>
                <w:color w:val="auto"/>
                <w:kern w:val="0"/>
                <w:sz w:val="28"/>
                <w:szCs w:val="28"/>
              </w:rPr>
              <w:t>精细化工技术</w:t>
            </w:r>
          </w:p>
        </w:tc>
        <w:tc>
          <w:tcPr>
            <w:tcW w:w="1106"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textAlignment w:val="center"/>
              <w:rPr>
                <w:rFonts w:ascii="Arial" w:hAnsi="Arial" w:cs="Arial"/>
                <w:color w:val="000000"/>
                <w:kern w:val="0"/>
                <w:sz w:val="24"/>
              </w:rPr>
            </w:pPr>
          </w:p>
        </w:tc>
        <w:tc>
          <w:tcPr>
            <w:tcW w:w="1229"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rPr>
            </w:pPr>
          </w:p>
        </w:tc>
        <w:tc>
          <w:tcPr>
            <w:tcW w:w="1443"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rPr>
            </w:pPr>
          </w:p>
        </w:tc>
        <w:tc>
          <w:tcPr>
            <w:tcW w:w="1465" w:type="dxa"/>
            <w:vMerge w:val="continue"/>
            <w:tcBorders>
              <w:left w:val="single" w:color="auto" w:sz="4" w:space="0"/>
              <w:right w:val="single" w:color="000000" w:sz="4" w:space="0"/>
            </w:tcBorders>
            <w:vAlign w:val="center"/>
          </w:tcPr>
          <w:p>
            <w:pPr>
              <w:widowControl/>
              <w:spacing w:line="300" w:lineRule="exact"/>
              <w:jc w:val="center"/>
              <w:textAlignment w:val="center"/>
              <w:rPr>
                <w:rFonts w:ascii="宋体" w:hAnsi="宋体" w:cs="宋体"/>
                <w:color w:val="000000"/>
                <w:kern w:val="0"/>
                <w:sz w:val="24"/>
              </w:rPr>
            </w:pPr>
          </w:p>
        </w:tc>
      </w:tr>
      <w:tr>
        <w:tblPrEx>
          <w:tblCellMar>
            <w:top w:w="15" w:type="dxa"/>
            <w:left w:w="15" w:type="dxa"/>
            <w:bottom w:w="15" w:type="dxa"/>
            <w:right w:w="15" w:type="dxa"/>
          </w:tblCellMar>
        </w:tblPrEx>
        <w:trPr>
          <w:trHeight w:val="302" w:hRule="exact"/>
        </w:trPr>
        <w:tc>
          <w:tcPr>
            <w:tcW w:w="76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300" w:lineRule="exact"/>
              <w:ind w:left="635" w:leftChars="0" w:firstLineChars="0"/>
              <w:jc w:val="center"/>
              <w:textAlignment w:val="center"/>
              <w:rPr>
                <w:rFonts w:ascii="Arial" w:hAnsi="Arial" w:cs="Arial"/>
                <w:color w:val="000000"/>
                <w:kern w:val="0"/>
                <w:szCs w:val="21"/>
              </w:rPr>
            </w:pPr>
          </w:p>
        </w:tc>
        <w:tc>
          <w:tcPr>
            <w:tcW w:w="295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Arial" w:hAnsi="Arial" w:cs="Arial"/>
                <w:color w:val="000000"/>
                <w:kern w:val="0"/>
                <w:sz w:val="28"/>
                <w:szCs w:val="28"/>
              </w:rPr>
            </w:pPr>
            <w:r>
              <w:rPr>
                <w:rFonts w:hint="eastAsia" w:ascii="Arial" w:hAnsi="Arial" w:eastAsia="宋体" w:cs="Arial"/>
                <w:color w:val="auto"/>
                <w:kern w:val="0"/>
                <w:sz w:val="28"/>
                <w:szCs w:val="28"/>
                <w:lang w:val="en-US" w:eastAsia="zh-CN"/>
              </w:rPr>
              <w:t>园艺技术</w:t>
            </w:r>
          </w:p>
        </w:tc>
        <w:tc>
          <w:tcPr>
            <w:tcW w:w="1106"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textAlignment w:val="center"/>
              <w:rPr>
                <w:rFonts w:ascii="Arial" w:hAnsi="Arial" w:cs="Arial"/>
                <w:color w:val="000000"/>
                <w:kern w:val="0"/>
                <w:sz w:val="24"/>
              </w:rPr>
            </w:pPr>
          </w:p>
        </w:tc>
        <w:tc>
          <w:tcPr>
            <w:tcW w:w="1229"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rPr>
            </w:pPr>
          </w:p>
        </w:tc>
        <w:tc>
          <w:tcPr>
            <w:tcW w:w="1443"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rPr>
            </w:pPr>
          </w:p>
        </w:tc>
        <w:tc>
          <w:tcPr>
            <w:tcW w:w="1465" w:type="dxa"/>
            <w:vMerge w:val="continue"/>
            <w:tcBorders>
              <w:left w:val="single" w:color="auto" w:sz="4" w:space="0"/>
              <w:right w:val="single" w:color="000000" w:sz="4" w:space="0"/>
            </w:tcBorders>
            <w:vAlign w:val="center"/>
          </w:tcPr>
          <w:p>
            <w:pPr>
              <w:widowControl/>
              <w:spacing w:line="300" w:lineRule="exact"/>
              <w:jc w:val="center"/>
              <w:textAlignment w:val="center"/>
              <w:rPr>
                <w:rFonts w:ascii="宋体" w:hAnsi="宋体" w:cs="宋体"/>
                <w:color w:val="000000"/>
                <w:kern w:val="0"/>
                <w:sz w:val="24"/>
              </w:rPr>
            </w:pPr>
          </w:p>
        </w:tc>
      </w:tr>
      <w:tr>
        <w:tblPrEx>
          <w:tblCellMar>
            <w:top w:w="15" w:type="dxa"/>
            <w:left w:w="15" w:type="dxa"/>
            <w:bottom w:w="15" w:type="dxa"/>
            <w:right w:w="15" w:type="dxa"/>
          </w:tblCellMar>
        </w:tblPrEx>
        <w:trPr>
          <w:trHeight w:val="302" w:hRule="exact"/>
        </w:trPr>
        <w:tc>
          <w:tcPr>
            <w:tcW w:w="76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300" w:lineRule="exact"/>
              <w:ind w:left="635" w:leftChars="0" w:firstLineChars="0"/>
              <w:jc w:val="center"/>
              <w:textAlignment w:val="center"/>
              <w:rPr>
                <w:rFonts w:ascii="Arial" w:hAnsi="Arial" w:cs="Arial"/>
                <w:color w:val="000000"/>
                <w:kern w:val="0"/>
                <w:szCs w:val="21"/>
              </w:rPr>
            </w:pPr>
          </w:p>
        </w:tc>
        <w:tc>
          <w:tcPr>
            <w:tcW w:w="2953"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ascii="Arial" w:hAnsi="Arial" w:cs="Arial"/>
                <w:color w:val="000000"/>
                <w:kern w:val="0"/>
                <w:sz w:val="28"/>
                <w:szCs w:val="28"/>
              </w:rPr>
            </w:pPr>
            <w:r>
              <w:rPr>
                <w:rFonts w:hint="eastAsia" w:ascii="Arial" w:hAnsi="Arial" w:eastAsia="宋体" w:cs="Arial"/>
                <w:color w:val="auto"/>
                <w:kern w:val="0"/>
                <w:sz w:val="28"/>
                <w:szCs w:val="28"/>
                <w:lang w:val="en-US" w:eastAsia="zh-CN"/>
              </w:rPr>
              <w:t>计算机应用技术</w:t>
            </w:r>
          </w:p>
        </w:tc>
        <w:tc>
          <w:tcPr>
            <w:tcW w:w="1106"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textAlignment w:val="center"/>
              <w:rPr>
                <w:rFonts w:ascii="Arial" w:hAnsi="Arial" w:cs="Arial"/>
                <w:color w:val="000000"/>
                <w:kern w:val="0"/>
                <w:sz w:val="24"/>
              </w:rPr>
            </w:pPr>
          </w:p>
        </w:tc>
        <w:tc>
          <w:tcPr>
            <w:tcW w:w="1229"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rPr>
            </w:pPr>
          </w:p>
        </w:tc>
        <w:tc>
          <w:tcPr>
            <w:tcW w:w="1443" w:type="dxa"/>
            <w:vMerge w:val="continue"/>
            <w:tcBorders>
              <w:left w:val="single" w:color="000000" w:sz="4" w:space="0"/>
              <w:bottom w:val="single" w:color="auto" w:sz="4" w:space="0"/>
              <w:right w:val="single" w:color="auto" w:sz="4" w:space="0"/>
            </w:tcBorders>
            <w:vAlign w:val="center"/>
          </w:tcPr>
          <w:p>
            <w:pPr>
              <w:widowControl/>
              <w:spacing w:line="300" w:lineRule="exact"/>
              <w:jc w:val="center"/>
              <w:textAlignment w:val="center"/>
              <w:rPr>
                <w:rFonts w:ascii="Arial" w:hAnsi="Arial" w:cs="Arial"/>
                <w:color w:val="000000"/>
                <w:kern w:val="0"/>
                <w:sz w:val="24"/>
              </w:rPr>
            </w:pPr>
          </w:p>
        </w:tc>
        <w:tc>
          <w:tcPr>
            <w:tcW w:w="1465" w:type="dxa"/>
            <w:vMerge w:val="continue"/>
            <w:tcBorders>
              <w:left w:val="single" w:color="auto" w:sz="4" w:space="0"/>
              <w:right w:val="single" w:color="000000" w:sz="4" w:space="0"/>
            </w:tcBorders>
            <w:vAlign w:val="center"/>
          </w:tcPr>
          <w:p>
            <w:pPr>
              <w:widowControl/>
              <w:spacing w:line="300" w:lineRule="exact"/>
              <w:jc w:val="center"/>
              <w:textAlignment w:val="center"/>
              <w:rPr>
                <w:rFonts w:ascii="宋体" w:hAnsi="宋体" w:cs="宋体"/>
                <w:color w:val="000000"/>
                <w:kern w:val="0"/>
                <w:sz w:val="24"/>
              </w:rPr>
            </w:pPr>
          </w:p>
        </w:tc>
      </w:tr>
      <w:tr>
        <w:tblPrEx>
          <w:tblCellMar>
            <w:top w:w="15" w:type="dxa"/>
            <w:left w:w="15" w:type="dxa"/>
            <w:bottom w:w="15" w:type="dxa"/>
            <w:right w:w="15" w:type="dxa"/>
          </w:tblCellMar>
        </w:tblPrEx>
        <w:trPr>
          <w:trHeight w:val="302" w:hRule="exact"/>
        </w:trPr>
        <w:tc>
          <w:tcPr>
            <w:tcW w:w="76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300" w:lineRule="exact"/>
              <w:ind w:left="635" w:leftChars="0" w:firstLineChars="0"/>
              <w:jc w:val="center"/>
              <w:textAlignment w:val="center"/>
              <w:rPr>
                <w:rFonts w:ascii="Arial" w:hAnsi="Arial" w:cs="Arial"/>
                <w:color w:val="000000"/>
                <w:kern w:val="0"/>
                <w:szCs w:val="21"/>
              </w:rPr>
            </w:pPr>
          </w:p>
        </w:tc>
        <w:tc>
          <w:tcPr>
            <w:tcW w:w="2953"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Arial" w:hAnsi="Arial" w:cs="Arial"/>
                <w:color w:val="000000"/>
                <w:kern w:val="0"/>
                <w:sz w:val="28"/>
                <w:szCs w:val="28"/>
              </w:rPr>
            </w:pPr>
            <w:r>
              <w:rPr>
                <w:rFonts w:hint="eastAsia" w:ascii="Arial" w:hAnsi="Arial" w:cs="Arial"/>
                <w:color w:val="auto"/>
                <w:kern w:val="0"/>
                <w:sz w:val="28"/>
                <w:szCs w:val="28"/>
                <w:lang w:val="en-US" w:eastAsia="zh-CN"/>
              </w:rPr>
              <w:t>艺术设计</w:t>
            </w:r>
          </w:p>
        </w:tc>
        <w:tc>
          <w:tcPr>
            <w:tcW w:w="1106" w:type="dxa"/>
            <w:vMerge w:val="restart"/>
            <w:tcBorders>
              <w:top w:val="single" w:color="auto" w:sz="4" w:space="0"/>
              <w:left w:val="single" w:color="000000" w:sz="4" w:space="0"/>
              <w:bottom w:val="single" w:color="auto" w:sz="4" w:space="0"/>
              <w:right w:val="single" w:color="000000" w:sz="4" w:space="0"/>
            </w:tcBorders>
            <w:vAlign w:val="center"/>
          </w:tcPr>
          <w:p>
            <w:pPr>
              <w:spacing w:line="300" w:lineRule="exact"/>
              <w:jc w:val="center"/>
              <w:textAlignment w:val="center"/>
              <w:rPr>
                <w:rFonts w:hint="eastAsia" w:ascii="Arial" w:hAnsi="Arial" w:eastAsia="宋体" w:cs="Arial"/>
                <w:color w:val="000000"/>
                <w:kern w:val="0"/>
                <w:sz w:val="24"/>
                <w:lang w:val="en-US" w:eastAsia="zh-CN"/>
              </w:rPr>
            </w:pPr>
            <w:r>
              <w:rPr>
                <w:rFonts w:hint="eastAsia" w:ascii="Arial" w:hAnsi="Arial" w:cs="Arial"/>
                <w:color w:val="000000"/>
                <w:kern w:val="0"/>
                <w:sz w:val="24"/>
                <w:lang w:val="en-US" w:eastAsia="zh-CN"/>
              </w:rPr>
              <w:t>艺术类</w:t>
            </w:r>
          </w:p>
        </w:tc>
        <w:tc>
          <w:tcPr>
            <w:tcW w:w="1229" w:type="dxa"/>
            <w:vMerge w:val="continue"/>
            <w:tcBorders>
              <w:left w:val="single" w:color="000000" w:sz="4" w:space="0"/>
              <w:right w:val="single" w:color="auto" w:sz="4" w:space="0"/>
            </w:tcBorders>
            <w:vAlign w:val="center"/>
          </w:tcPr>
          <w:p>
            <w:pPr>
              <w:widowControl/>
              <w:spacing w:line="300" w:lineRule="exact"/>
              <w:jc w:val="center"/>
              <w:textAlignment w:val="center"/>
              <w:rPr>
                <w:rFonts w:ascii="Arial" w:hAnsi="Arial" w:cs="Arial"/>
                <w:color w:val="000000"/>
                <w:kern w:val="0"/>
                <w:sz w:val="24"/>
              </w:rPr>
            </w:pPr>
          </w:p>
        </w:tc>
        <w:tc>
          <w:tcPr>
            <w:tcW w:w="1443" w:type="dxa"/>
            <w:vMerge w:val="restart"/>
            <w:tcBorders>
              <w:top w:val="single" w:color="auto" w:sz="4" w:space="0"/>
              <w:left w:val="single" w:color="000000" w:sz="4" w:space="0"/>
              <w:bottom w:val="single" w:color="auto" w:sz="4" w:space="0"/>
              <w:right w:val="single" w:color="auto" w:sz="4" w:space="0"/>
            </w:tcBorders>
            <w:vAlign w:val="center"/>
          </w:tcPr>
          <w:p>
            <w:pPr>
              <w:widowControl/>
              <w:spacing w:line="300" w:lineRule="exact"/>
              <w:jc w:val="center"/>
              <w:textAlignment w:val="center"/>
              <w:rPr>
                <w:rFonts w:hint="default" w:ascii="Arial" w:hAnsi="Arial" w:eastAsia="宋体" w:cs="Arial"/>
                <w:color w:val="000000"/>
                <w:kern w:val="0"/>
                <w:sz w:val="24"/>
                <w:lang w:val="en-US" w:eastAsia="zh-CN"/>
              </w:rPr>
            </w:pPr>
            <w:r>
              <w:rPr>
                <w:rFonts w:hint="eastAsia" w:ascii="Arial" w:hAnsi="Arial" w:cs="Arial"/>
                <w:color w:val="000000"/>
                <w:kern w:val="0"/>
                <w:sz w:val="24"/>
                <w:lang w:val="en-US" w:eastAsia="zh-CN"/>
              </w:rPr>
              <w:t>11380元</w:t>
            </w:r>
          </w:p>
        </w:tc>
        <w:tc>
          <w:tcPr>
            <w:tcW w:w="1465" w:type="dxa"/>
            <w:vMerge w:val="continue"/>
            <w:tcBorders>
              <w:left w:val="single" w:color="auto" w:sz="4" w:space="0"/>
              <w:right w:val="single" w:color="000000" w:sz="4" w:space="0"/>
            </w:tcBorders>
            <w:vAlign w:val="center"/>
          </w:tcPr>
          <w:p>
            <w:pPr>
              <w:widowControl/>
              <w:spacing w:line="300" w:lineRule="exact"/>
              <w:jc w:val="center"/>
              <w:textAlignment w:val="center"/>
              <w:rPr>
                <w:rFonts w:ascii="宋体" w:hAnsi="宋体" w:cs="宋体"/>
                <w:color w:val="000000"/>
                <w:kern w:val="0"/>
                <w:sz w:val="24"/>
              </w:rPr>
            </w:pPr>
          </w:p>
        </w:tc>
      </w:tr>
      <w:tr>
        <w:tblPrEx>
          <w:tblCellMar>
            <w:top w:w="15" w:type="dxa"/>
            <w:left w:w="15" w:type="dxa"/>
            <w:bottom w:w="15" w:type="dxa"/>
            <w:right w:w="15" w:type="dxa"/>
          </w:tblCellMar>
        </w:tblPrEx>
        <w:trPr>
          <w:trHeight w:val="302" w:hRule="exact"/>
        </w:trPr>
        <w:tc>
          <w:tcPr>
            <w:tcW w:w="768" w:type="dxa"/>
            <w:tcBorders>
              <w:top w:val="single" w:color="000000" w:sz="4" w:space="0"/>
              <w:left w:val="single" w:color="000000" w:sz="4" w:space="0"/>
              <w:bottom w:val="single" w:color="auto" w:sz="4" w:space="0"/>
              <w:right w:val="single" w:color="000000" w:sz="4" w:space="0"/>
            </w:tcBorders>
            <w:vAlign w:val="center"/>
          </w:tcPr>
          <w:p>
            <w:pPr>
              <w:widowControl/>
              <w:numPr>
                <w:ilvl w:val="0"/>
                <w:numId w:val="1"/>
              </w:numPr>
              <w:spacing w:line="300" w:lineRule="exact"/>
              <w:ind w:left="635" w:leftChars="0" w:firstLineChars="0"/>
              <w:jc w:val="center"/>
              <w:textAlignment w:val="center"/>
              <w:rPr>
                <w:rFonts w:ascii="Arial" w:hAnsi="Arial" w:cs="Arial"/>
                <w:color w:val="000000"/>
                <w:kern w:val="0"/>
                <w:szCs w:val="21"/>
              </w:rPr>
            </w:pPr>
          </w:p>
        </w:tc>
        <w:tc>
          <w:tcPr>
            <w:tcW w:w="2953"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ascii="Arial" w:hAnsi="Arial" w:cs="Arial"/>
                <w:color w:val="000000"/>
                <w:kern w:val="0"/>
                <w:sz w:val="28"/>
                <w:szCs w:val="28"/>
              </w:rPr>
            </w:pPr>
            <w:r>
              <w:rPr>
                <w:rFonts w:hint="eastAsia" w:ascii="Arial" w:hAnsi="Arial" w:cs="Arial"/>
                <w:color w:val="auto"/>
                <w:kern w:val="0"/>
                <w:sz w:val="28"/>
                <w:szCs w:val="28"/>
                <w:lang w:val="en-US" w:eastAsia="zh-CN"/>
              </w:rPr>
              <w:t>数字媒体艺术设计</w:t>
            </w:r>
          </w:p>
        </w:tc>
        <w:tc>
          <w:tcPr>
            <w:tcW w:w="1106"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textAlignment w:val="center"/>
              <w:rPr>
                <w:rFonts w:ascii="Arial" w:hAnsi="Arial" w:cs="Arial"/>
                <w:color w:val="000000"/>
                <w:kern w:val="0"/>
                <w:sz w:val="24"/>
              </w:rPr>
            </w:pPr>
          </w:p>
        </w:tc>
        <w:tc>
          <w:tcPr>
            <w:tcW w:w="1229" w:type="dxa"/>
            <w:vMerge w:val="continue"/>
            <w:tcBorders>
              <w:left w:val="single" w:color="000000" w:sz="4" w:space="0"/>
              <w:bottom w:val="single" w:color="auto" w:sz="4" w:space="0"/>
              <w:right w:val="single" w:color="auto" w:sz="4" w:space="0"/>
            </w:tcBorders>
            <w:vAlign w:val="center"/>
          </w:tcPr>
          <w:p>
            <w:pPr>
              <w:widowControl/>
              <w:spacing w:line="300" w:lineRule="exact"/>
              <w:jc w:val="center"/>
              <w:textAlignment w:val="center"/>
              <w:rPr>
                <w:rFonts w:ascii="Arial" w:hAnsi="Arial" w:cs="Arial"/>
                <w:color w:val="000000"/>
                <w:kern w:val="0"/>
                <w:sz w:val="24"/>
              </w:rPr>
            </w:pPr>
          </w:p>
        </w:tc>
        <w:tc>
          <w:tcPr>
            <w:tcW w:w="1443" w:type="dxa"/>
            <w:vMerge w:val="continue"/>
            <w:tcBorders>
              <w:top w:val="single" w:color="auto" w:sz="4" w:space="0"/>
              <w:left w:val="single" w:color="000000" w:sz="4" w:space="0"/>
              <w:bottom w:val="single" w:color="auto" w:sz="4" w:space="0"/>
              <w:right w:val="single" w:color="auto" w:sz="4" w:space="0"/>
            </w:tcBorders>
            <w:vAlign w:val="center"/>
          </w:tcPr>
          <w:p>
            <w:pPr>
              <w:widowControl/>
              <w:spacing w:line="300" w:lineRule="exact"/>
              <w:jc w:val="center"/>
              <w:textAlignment w:val="center"/>
              <w:rPr>
                <w:rFonts w:ascii="Arial" w:hAnsi="Arial" w:cs="Arial"/>
                <w:color w:val="000000"/>
                <w:kern w:val="0"/>
                <w:sz w:val="24"/>
              </w:rPr>
            </w:pPr>
          </w:p>
        </w:tc>
        <w:tc>
          <w:tcPr>
            <w:tcW w:w="1465" w:type="dxa"/>
            <w:vMerge w:val="continue"/>
            <w:tcBorders>
              <w:left w:val="single" w:color="auto" w:sz="4" w:space="0"/>
              <w:bottom w:val="single" w:color="auto" w:sz="4" w:space="0"/>
              <w:right w:val="single" w:color="000000" w:sz="4" w:space="0"/>
            </w:tcBorders>
            <w:vAlign w:val="center"/>
          </w:tcPr>
          <w:p>
            <w:pPr>
              <w:widowControl/>
              <w:spacing w:line="300" w:lineRule="exact"/>
              <w:jc w:val="center"/>
              <w:textAlignment w:val="center"/>
              <w:rPr>
                <w:rFonts w:ascii="宋体" w:hAnsi="宋体" w:cs="宋体"/>
                <w:color w:val="000000"/>
                <w:kern w:val="0"/>
                <w:sz w:val="24"/>
              </w:rPr>
            </w:pPr>
          </w:p>
        </w:tc>
      </w:tr>
    </w:tbl>
    <w:p>
      <w:pPr>
        <w:spacing w:line="360" w:lineRule="auto"/>
        <w:ind w:right="-484" w:firstLine="420" w:firstLineChars="200"/>
        <w:rPr>
          <w:rFonts w:hint="default" w:ascii="Arial" w:hAnsi="Arial" w:cs="Arial"/>
          <w:color w:val="000000"/>
          <w:kern w:val="0"/>
          <w:sz w:val="21"/>
          <w:szCs w:val="21"/>
          <w:lang w:val="en-US" w:eastAsia="zh-CN"/>
        </w:rPr>
      </w:pPr>
      <w:r>
        <w:rPr>
          <w:rFonts w:hint="eastAsia" w:ascii="Arial" w:hAnsi="Arial" w:cs="Arial"/>
          <w:color w:val="000000"/>
          <w:kern w:val="0"/>
          <w:sz w:val="21"/>
          <w:szCs w:val="21"/>
        </w:rPr>
        <w:t>备注：</w:t>
      </w:r>
      <w:r>
        <w:rPr>
          <w:rFonts w:hint="eastAsia" w:ascii="Arial" w:hAnsi="Arial" w:cs="Arial"/>
          <w:color w:val="000000"/>
          <w:kern w:val="0"/>
          <w:sz w:val="21"/>
          <w:szCs w:val="21"/>
          <w:lang w:val="en-US" w:eastAsia="zh-CN"/>
        </w:rPr>
        <w:t>1.所有专业录取满15人开班；</w:t>
      </w:r>
    </w:p>
    <w:p>
      <w:pPr>
        <w:numPr>
          <w:ilvl w:val="0"/>
          <w:numId w:val="0"/>
        </w:numPr>
        <w:spacing w:line="360" w:lineRule="auto"/>
        <w:ind w:right="-484" w:rightChars="0" w:firstLine="1050" w:firstLineChars="500"/>
        <w:jc w:val="left"/>
        <w:rPr>
          <w:rFonts w:hint="eastAsia" w:ascii="Arial" w:hAnsi="Arial" w:eastAsia="宋体" w:cs="Arial"/>
          <w:b/>
          <w:bCs w:val="0"/>
          <w:color w:val="000000"/>
          <w:kern w:val="0"/>
          <w:sz w:val="28"/>
          <w:szCs w:val="28"/>
          <w:lang w:val="en-US" w:eastAsia="zh-CN" w:bidi="ar-SA"/>
        </w:rPr>
      </w:pPr>
      <w:r>
        <w:rPr>
          <w:rFonts w:hint="eastAsia" w:ascii="Arial" w:hAnsi="Arial" w:cs="Arial"/>
          <w:color w:val="000000"/>
          <w:kern w:val="0"/>
          <w:sz w:val="21"/>
          <w:szCs w:val="21"/>
          <w:lang w:val="en-US" w:eastAsia="zh-CN"/>
        </w:rPr>
        <w:t>2.艺术类考生需参加素描艺术加试。</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Ansi="宋体" w:cs="宋体"/>
          <w:kern w:val="0"/>
          <w:sz w:val="28"/>
          <w:szCs w:val="28"/>
        </w:rPr>
      </w:pPr>
      <w:r>
        <w:rPr>
          <w:rFonts w:hint="eastAsia" w:hAnsi="宋体" w:cs="宋体"/>
          <w:b/>
          <w:bCs/>
          <w:kern w:val="0"/>
          <w:sz w:val="28"/>
          <w:szCs w:val="28"/>
          <w:lang w:val="en-US" w:eastAsia="zh-CN"/>
        </w:rPr>
        <w:t>十、</w:t>
      </w:r>
      <w:r>
        <w:rPr>
          <w:rFonts w:hint="eastAsia" w:hAnsi="宋体" w:cs="宋体"/>
          <w:b/>
          <w:bCs/>
          <w:kern w:val="0"/>
          <w:sz w:val="28"/>
          <w:szCs w:val="28"/>
        </w:rPr>
        <w:t>颁发学历证书的学校名称及证书种类:</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Arial" w:hAnsi="Arial" w:cs="Arial"/>
          <w:b/>
          <w:color w:val="000000"/>
          <w:kern w:val="0"/>
          <w:sz w:val="28"/>
          <w:szCs w:val="28"/>
        </w:rPr>
      </w:pPr>
      <w:r>
        <w:rPr>
          <w:rFonts w:hint="eastAsia" w:hAnsi="宋体" w:cs="宋体"/>
          <w:kern w:val="0"/>
          <w:sz w:val="28"/>
          <w:szCs w:val="28"/>
          <w:lang w:eastAsia="zh-CN"/>
        </w:rPr>
        <w:t>杭州</w:t>
      </w:r>
      <w:r>
        <w:rPr>
          <w:rFonts w:hint="eastAsia" w:hAnsi="宋体" w:cs="宋体"/>
          <w:kern w:val="0"/>
          <w:sz w:val="28"/>
          <w:szCs w:val="28"/>
        </w:rPr>
        <w:t>职业技术学院；成人高等教育；专科层次</w:t>
      </w:r>
      <w:r>
        <w:rPr>
          <w:rFonts w:hint="eastAsia" w:hAnsi="宋体" w:cs="宋体"/>
          <w:kern w:val="0"/>
          <w:sz w:val="28"/>
          <w:szCs w:val="28"/>
          <w:lang w:eastAsia="zh-CN"/>
        </w:rPr>
        <w:t>（</w:t>
      </w:r>
      <w:r>
        <w:rPr>
          <w:rFonts w:hint="eastAsia" w:hAnsi="宋体" w:cs="宋体"/>
          <w:kern w:val="0"/>
          <w:sz w:val="28"/>
          <w:szCs w:val="28"/>
        </w:rPr>
        <w:t>业余</w:t>
      </w:r>
      <w:r>
        <w:rPr>
          <w:rFonts w:hint="eastAsia" w:hAnsi="宋体" w:cs="宋体"/>
          <w:kern w:val="0"/>
          <w:sz w:val="28"/>
          <w:szCs w:val="28"/>
          <w:lang w:eastAsia="zh-CN"/>
        </w:rPr>
        <w:t>）。</w:t>
      </w:r>
    </w:p>
    <w:p>
      <w:pPr>
        <w:pStyle w:val="13"/>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left"/>
        <w:textAlignment w:val="auto"/>
        <w:rPr>
          <w:rFonts w:ascii="Arial" w:hAnsi="Arial" w:cs="Arial"/>
          <w:b/>
          <w:color w:val="000000"/>
          <w:kern w:val="0"/>
          <w:sz w:val="28"/>
          <w:szCs w:val="28"/>
        </w:rPr>
      </w:pPr>
      <w:r>
        <w:rPr>
          <w:rFonts w:hint="eastAsia" w:ascii="Arial" w:hAnsi="Arial" w:cs="Arial"/>
          <w:b/>
          <w:color w:val="000000"/>
          <w:kern w:val="0"/>
          <w:sz w:val="28"/>
          <w:szCs w:val="28"/>
        </w:rPr>
        <w:t>十</w:t>
      </w:r>
      <w:r>
        <w:rPr>
          <w:rFonts w:hint="eastAsia" w:ascii="Arial" w:hAnsi="Arial" w:cs="Arial"/>
          <w:b/>
          <w:color w:val="000000"/>
          <w:kern w:val="0"/>
          <w:sz w:val="28"/>
          <w:szCs w:val="28"/>
          <w:lang w:eastAsia="zh-CN"/>
        </w:rPr>
        <w:t>一</w:t>
      </w:r>
      <w:r>
        <w:rPr>
          <w:rFonts w:hint="eastAsia" w:ascii="Arial" w:hAnsi="Arial" w:cs="Arial"/>
          <w:b/>
          <w:color w:val="000000"/>
          <w:kern w:val="0"/>
          <w:sz w:val="28"/>
          <w:szCs w:val="28"/>
        </w:rPr>
        <w:t>、学校地址及咨询电话</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Arial" w:hAnsi="Arial" w:cs="Arial"/>
          <w:color w:val="000000"/>
          <w:kern w:val="0"/>
          <w:sz w:val="28"/>
          <w:szCs w:val="28"/>
        </w:rPr>
      </w:pPr>
      <w:r>
        <w:rPr>
          <w:rFonts w:hint="eastAsia" w:ascii="Arial" w:hAnsi="Arial" w:cs="Arial"/>
          <w:color w:val="000000"/>
          <w:kern w:val="0"/>
          <w:sz w:val="28"/>
          <w:szCs w:val="28"/>
        </w:rPr>
        <w:t>学校地址：杭州下沙高教园区学源街</w:t>
      </w:r>
      <w:r>
        <w:rPr>
          <w:rFonts w:ascii="Arial" w:hAnsi="Arial" w:cs="Arial"/>
          <w:color w:val="000000"/>
          <w:kern w:val="0"/>
          <w:sz w:val="28"/>
          <w:szCs w:val="28"/>
        </w:rPr>
        <w:t>68</w:t>
      </w:r>
      <w:r>
        <w:rPr>
          <w:rFonts w:hint="eastAsia" w:ascii="Arial" w:hAnsi="Arial" w:cs="Arial"/>
          <w:color w:val="000000"/>
          <w:kern w:val="0"/>
          <w:sz w:val="28"/>
          <w:szCs w:val="28"/>
        </w:rPr>
        <w:t>号（学源街与文泽路交叉口）</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Arial" w:hAnsi="Arial" w:cs="Arial"/>
          <w:color w:val="000000"/>
          <w:kern w:val="0"/>
          <w:sz w:val="28"/>
          <w:szCs w:val="28"/>
        </w:rPr>
      </w:pPr>
      <w:r>
        <w:rPr>
          <w:rFonts w:hint="eastAsia" w:ascii="Arial" w:hAnsi="Arial" w:cs="Arial"/>
          <w:color w:val="000000"/>
          <w:kern w:val="0"/>
          <w:sz w:val="28"/>
          <w:szCs w:val="28"/>
        </w:rPr>
        <w:t>学校网址：</w:t>
      </w:r>
      <w:r>
        <w:rPr>
          <w:sz w:val="28"/>
          <w:szCs w:val="28"/>
        </w:rPr>
        <w:fldChar w:fldCharType="begin"/>
      </w:r>
      <w:r>
        <w:rPr>
          <w:sz w:val="28"/>
          <w:szCs w:val="28"/>
        </w:rPr>
        <w:instrText xml:space="preserve"> HYPERLINK "http://www.hzvtc.edu.cn" </w:instrText>
      </w:r>
      <w:r>
        <w:rPr>
          <w:sz w:val="28"/>
          <w:szCs w:val="28"/>
        </w:rPr>
        <w:fldChar w:fldCharType="separate"/>
      </w:r>
      <w:r>
        <w:rPr>
          <w:rFonts w:ascii="Arial" w:hAnsi="Arial" w:cs="Arial"/>
          <w:color w:val="000000"/>
          <w:kern w:val="0"/>
          <w:sz w:val="28"/>
          <w:szCs w:val="28"/>
        </w:rPr>
        <w:t>www.hzvtc.edu.cn</w:t>
      </w:r>
      <w:r>
        <w:rPr>
          <w:rFonts w:ascii="Arial" w:hAnsi="Arial" w:cs="Arial"/>
          <w:color w:val="000000"/>
          <w:kern w:val="0"/>
          <w:sz w:val="28"/>
          <w:szCs w:val="28"/>
        </w:rPr>
        <w:fldChar w:fldCharType="end"/>
      </w:r>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Arial" w:hAnsi="Arial" w:cs="Arial"/>
          <w:color w:val="000000"/>
          <w:kern w:val="0"/>
          <w:sz w:val="28"/>
          <w:szCs w:val="28"/>
          <w:lang w:val="en-US" w:eastAsia="zh-CN"/>
        </w:rPr>
      </w:pPr>
      <w:r>
        <w:rPr>
          <w:rFonts w:ascii="Arial" w:hAnsi="Arial" w:cs="Arial"/>
          <w:color w:val="000000"/>
          <w:kern w:val="0"/>
          <w:sz w:val="28"/>
          <w:szCs w:val="28"/>
        </w:rPr>
        <w:t>QQ群咨询：</w:t>
      </w:r>
      <w:r>
        <w:rPr>
          <w:rFonts w:hint="eastAsia" w:ascii="Arial" w:hAnsi="Arial" w:cs="Arial"/>
          <w:color w:val="000000"/>
          <w:kern w:val="0"/>
          <w:sz w:val="28"/>
          <w:szCs w:val="28"/>
          <w:lang w:val="en-US" w:eastAsia="zh-CN"/>
        </w:rPr>
        <w:t>1081110934</w:t>
      </w:r>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ascii="Arial" w:hAnsi="Arial" w:cs="Arial"/>
          <w:color w:val="000000"/>
          <w:kern w:val="0"/>
          <w:sz w:val="28"/>
          <w:szCs w:val="28"/>
        </w:rPr>
      </w:pPr>
      <w:r>
        <w:rPr>
          <w:rFonts w:hint="eastAsia" w:ascii="Arial" w:hAnsi="Arial" w:cs="Arial"/>
          <w:color w:val="000000"/>
          <w:kern w:val="0"/>
          <w:sz w:val="28"/>
          <w:szCs w:val="28"/>
        </w:rPr>
        <w:t>咨询电话：0571-56700102（张老师）</w:t>
      </w:r>
      <w:r>
        <w:rPr>
          <w:rFonts w:ascii="Arial" w:hAnsi="Arial" w:cs="Arial"/>
          <w:color w:val="000000"/>
          <w:kern w:val="0"/>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firstLine="1960" w:firstLineChars="700"/>
        <w:jc w:val="left"/>
        <w:textAlignment w:val="auto"/>
        <w:rPr>
          <w:rFonts w:ascii="Arial" w:hAnsi="Arial" w:cs="Arial"/>
          <w:b/>
          <w:bCs/>
          <w:color w:val="000000"/>
          <w:kern w:val="0"/>
          <w:sz w:val="28"/>
          <w:szCs w:val="28"/>
        </w:rPr>
      </w:pPr>
      <w:r>
        <w:rPr>
          <w:rFonts w:ascii="Arial" w:hAnsi="Arial" w:cs="Arial"/>
          <w:color w:val="000000"/>
          <w:kern w:val="0"/>
          <w:sz w:val="28"/>
          <w:szCs w:val="28"/>
        </w:rPr>
        <w:t xml:space="preserve">0571-56700105（毛老师） </w:t>
      </w:r>
    </w:p>
    <w:p>
      <w:pPr>
        <w:widowControl/>
        <w:spacing w:line="360" w:lineRule="auto"/>
        <w:ind w:firstLine="562" w:firstLineChars="200"/>
        <w:jc w:val="center"/>
        <w:rPr>
          <w:rFonts w:ascii="Arial" w:hAnsi="Arial" w:cs="Arial"/>
          <w:b/>
          <w:bCs/>
          <w:color w:val="000000"/>
          <w:kern w:val="0"/>
          <w:sz w:val="28"/>
          <w:szCs w:val="28"/>
        </w:rPr>
      </w:pPr>
    </w:p>
    <w:p>
      <w:pPr>
        <w:widowControl/>
        <w:spacing w:line="360" w:lineRule="auto"/>
        <w:ind w:firstLine="562" w:firstLineChars="200"/>
        <w:jc w:val="right"/>
        <w:rPr>
          <w:rFonts w:hint="eastAsia" w:ascii="Arial" w:hAnsi="Arial" w:cs="Arial"/>
          <w:b/>
          <w:bCs/>
          <w:color w:val="000000"/>
          <w:kern w:val="0"/>
          <w:sz w:val="28"/>
          <w:szCs w:val="28"/>
          <w:lang w:val="en-US" w:eastAsia="zh-CN"/>
        </w:rPr>
      </w:pPr>
      <w:r>
        <w:rPr>
          <w:rFonts w:hint="eastAsia" w:ascii="Arial" w:hAnsi="Arial" w:cs="Arial"/>
          <w:b/>
          <w:bCs/>
          <w:color w:val="000000"/>
          <w:kern w:val="0"/>
          <w:sz w:val="28"/>
          <w:szCs w:val="28"/>
          <w:lang w:val="en-US" w:eastAsia="zh-CN"/>
        </w:rPr>
        <w:t>杭州职业技术学院</w:t>
      </w:r>
    </w:p>
    <w:p>
      <w:pPr>
        <w:widowControl/>
        <w:spacing w:line="360" w:lineRule="auto"/>
        <w:ind w:firstLine="562" w:firstLineChars="200"/>
        <w:jc w:val="right"/>
        <w:rPr>
          <w:rFonts w:hint="default" w:ascii="Arial" w:hAnsi="Arial" w:cs="Arial"/>
          <w:b/>
          <w:bCs/>
          <w:color w:val="000000"/>
          <w:kern w:val="0"/>
          <w:sz w:val="28"/>
          <w:szCs w:val="28"/>
          <w:lang w:val="en-US" w:eastAsia="zh-CN"/>
        </w:rPr>
      </w:pPr>
      <w:r>
        <w:rPr>
          <w:rFonts w:hint="eastAsia" w:ascii="Arial" w:hAnsi="Arial" w:cs="Arial"/>
          <w:b/>
          <w:bCs/>
          <w:color w:val="000000"/>
          <w:kern w:val="0"/>
          <w:sz w:val="28"/>
          <w:szCs w:val="28"/>
          <w:lang w:val="en-US" w:eastAsia="zh-CN"/>
        </w:rPr>
        <w:t>2021年6月</w:t>
      </w:r>
    </w:p>
    <w:sectPr>
      <w:headerReference r:id="rId3" w:type="default"/>
      <w:pgSz w:w="11906" w:h="16838"/>
      <w:pgMar w:top="1440" w:right="1474" w:bottom="130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helvetica neue">
    <w:altName w:val="华光中圆_CNKI"/>
    <w:panose1 w:val="00000000000000000000"/>
    <w:charset w:val="00"/>
    <w:family w:val="auto"/>
    <w:pitch w:val="default"/>
    <w:sig w:usb0="00000000" w:usb1="00000000" w:usb2="00000000" w:usb3="00000000" w:csb0="00040001" w:csb1="00000000"/>
  </w:font>
  <w:font w:name="华光中圆_CNKI">
    <w:panose1 w:val="02000500000000000000"/>
    <w:charset w:val="86"/>
    <w:family w:val="auto"/>
    <w:pitch w:val="default"/>
    <w:sig w:usb0="A00002BF" w:usb1="1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DC0AE7"/>
    <w:multiLevelType w:val="singleLevel"/>
    <w:tmpl w:val="3FDC0AE7"/>
    <w:lvl w:ilvl="0" w:tentative="0">
      <w:start w:val="1"/>
      <w:numFmt w:val="decimal"/>
      <w:lvlText w:val="%1"/>
      <w:lvlJc w:val="left"/>
      <w:pPr>
        <w:tabs>
          <w:tab w:val="left" w:pos="420"/>
        </w:tabs>
        <w:ind w:left="635" w:hanging="425"/>
      </w:pPr>
      <w:rPr>
        <w:rFonts w:hint="default"/>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43983"/>
    <w:rsid w:val="00017FD5"/>
    <w:rsid w:val="00047EEA"/>
    <w:rsid w:val="00062021"/>
    <w:rsid w:val="00064A86"/>
    <w:rsid w:val="000E3BC8"/>
    <w:rsid w:val="001014D1"/>
    <w:rsid w:val="00107B6C"/>
    <w:rsid w:val="001159A8"/>
    <w:rsid w:val="001A388E"/>
    <w:rsid w:val="001D1486"/>
    <w:rsid w:val="001E75D1"/>
    <w:rsid w:val="0021046A"/>
    <w:rsid w:val="002368B0"/>
    <w:rsid w:val="002633F5"/>
    <w:rsid w:val="00290554"/>
    <w:rsid w:val="002937B6"/>
    <w:rsid w:val="002A4BA3"/>
    <w:rsid w:val="002B4200"/>
    <w:rsid w:val="002D1631"/>
    <w:rsid w:val="002D205C"/>
    <w:rsid w:val="002D7780"/>
    <w:rsid w:val="002F6CE7"/>
    <w:rsid w:val="00316EC8"/>
    <w:rsid w:val="00373CDB"/>
    <w:rsid w:val="0037756D"/>
    <w:rsid w:val="00380122"/>
    <w:rsid w:val="003A62A8"/>
    <w:rsid w:val="003B0EA2"/>
    <w:rsid w:val="003C24E0"/>
    <w:rsid w:val="003C4912"/>
    <w:rsid w:val="003D5FF0"/>
    <w:rsid w:val="00403E1D"/>
    <w:rsid w:val="00433776"/>
    <w:rsid w:val="004916E4"/>
    <w:rsid w:val="004A5D10"/>
    <w:rsid w:val="004D004C"/>
    <w:rsid w:val="004D5C1F"/>
    <w:rsid w:val="00510AF6"/>
    <w:rsid w:val="005347DD"/>
    <w:rsid w:val="0056552A"/>
    <w:rsid w:val="00571626"/>
    <w:rsid w:val="00583196"/>
    <w:rsid w:val="00594349"/>
    <w:rsid w:val="005C260D"/>
    <w:rsid w:val="005F719C"/>
    <w:rsid w:val="00611977"/>
    <w:rsid w:val="00656A94"/>
    <w:rsid w:val="00656C7A"/>
    <w:rsid w:val="00663FB6"/>
    <w:rsid w:val="006A48C9"/>
    <w:rsid w:val="006A4EC6"/>
    <w:rsid w:val="0072521E"/>
    <w:rsid w:val="00766410"/>
    <w:rsid w:val="00792296"/>
    <w:rsid w:val="00792A1D"/>
    <w:rsid w:val="007A6B97"/>
    <w:rsid w:val="007C5CA9"/>
    <w:rsid w:val="007F382C"/>
    <w:rsid w:val="008060A3"/>
    <w:rsid w:val="0085360A"/>
    <w:rsid w:val="00865D89"/>
    <w:rsid w:val="0087477D"/>
    <w:rsid w:val="008A03ED"/>
    <w:rsid w:val="008E066D"/>
    <w:rsid w:val="008E16A2"/>
    <w:rsid w:val="008E1F0A"/>
    <w:rsid w:val="009004B8"/>
    <w:rsid w:val="00976612"/>
    <w:rsid w:val="009948C2"/>
    <w:rsid w:val="009D00CE"/>
    <w:rsid w:val="009D3B1B"/>
    <w:rsid w:val="009D66C7"/>
    <w:rsid w:val="00A06E07"/>
    <w:rsid w:val="00A355BE"/>
    <w:rsid w:val="00A610B6"/>
    <w:rsid w:val="00AA2D3F"/>
    <w:rsid w:val="00AE160F"/>
    <w:rsid w:val="00B073DE"/>
    <w:rsid w:val="00B641C7"/>
    <w:rsid w:val="00B644DB"/>
    <w:rsid w:val="00B66BB0"/>
    <w:rsid w:val="00BC228E"/>
    <w:rsid w:val="00BD68B0"/>
    <w:rsid w:val="00C01586"/>
    <w:rsid w:val="00C650FF"/>
    <w:rsid w:val="00C84929"/>
    <w:rsid w:val="00C91769"/>
    <w:rsid w:val="00C91F28"/>
    <w:rsid w:val="00C94249"/>
    <w:rsid w:val="00CA0A3A"/>
    <w:rsid w:val="00D0212D"/>
    <w:rsid w:val="00D23BDF"/>
    <w:rsid w:val="00DD62D5"/>
    <w:rsid w:val="00DF3D7F"/>
    <w:rsid w:val="00E030EC"/>
    <w:rsid w:val="00E06B16"/>
    <w:rsid w:val="00E21B5C"/>
    <w:rsid w:val="00E63C5C"/>
    <w:rsid w:val="00E9243B"/>
    <w:rsid w:val="00EB2A59"/>
    <w:rsid w:val="00ED2C85"/>
    <w:rsid w:val="00ED43A2"/>
    <w:rsid w:val="00EF0919"/>
    <w:rsid w:val="00F03318"/>
    <w:rsid w:val="00F32D86"/>
    <w:rsid w:val="00F77814"/>
    <w:rsid w:val="00FA1359"/>
    <w:rsid w:val="00FA44ED"/>
    <w:rsid w:val="00FF55A7"/>
    <w:rsid w:val="02FE389C"/>
    <w:rsid w:val="08004976"/>
    <w:rsid w:val="148C2869"/>
    <w:rsid w:val="174D5232"/>
    <w:rsid w:val="185B2A8A"/>
    <w:rsid w:val="1B6408FA"/>
    <w:rsid w:val="1D53166D"/>
    <w:rsid w:val="1FDF1EC7"/>
    <w:rsid w:val="251E534D"/>
    <w:rsid w:val="267842B6"/>
    <w:rsid w:val="2AB054BB"/>
    <w:rsid w:val="33136D10"/>
    <w:rsid w:val="3B02211F"/>
    <w:rsid w:val="3BD51830"/>
    <w:rsid w:val="3CA60818"/>
    <w:rsid w:val="3E0D0C24"/>
    <w:rsid w:val="41B8737D"/>
    <w:rsid w:val="47D66C7E"/>
    <w:rsid w:val="49C53D9D"/>
    <w:rsid w:val="58643983"/>
    <w:rsid w:val="5F2A5FF0"/>
    <w:rsid w:val="693D1B15"/>
    <w:rsid w:val="6A2137AE"/>
    <w:rsid w:val="6BE13EC2"/>
    <w:rsid w:val="71280D65"/>
    <w:rsid w:val="72CF5011"/>
    <w:rsid w:val="746121BB"/>
    <w:rsid w:val="759E22AA"/>
    <w:rsid w:val="7DEF50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Autospacing="1" w:afterAutospacing="1"/>
      <w:jc w:val="left"/>
    </w:pPr>
    <w:rPr>
      <w:rFonts w:ascii="宋体" w:hAnsi="宋体" w:cs="宋体"/>
      <w:kern w:val="0"/>
      <w:sz w:val="24"/>
    </w:rPr>
  </w:style>
  <w:style w:type="character" w:styleId="8">
    <w:name w:val="Emphasis"/>
    <w:qFormat/>
    <w:uiPriority w:val="99"/>
    <w:rPr>
      <w:rFonts w:cs="Times New Roman"/>
      <w:i/>
      <w:iCs/>
    </w:rPr>
  </w:style>
  <w:style w:type="character" w:styleId="9">
    <w:name w:val="Hyperlink"/>
    <w:qFormat/>
    <w:uiPriority w:val="99"/>
    <w:rPr>
      <w:rFonts w:cs="Times New Roman"/>
      <w:color w:val="0563C1"/>
      <w:u w:val="single"/>
    </w:rPr>
  </w:style>
  <w:style w:type="character" w:customStyle="1" w:styleId="10">
    <w:name w:val="页脚 Char"/>
    <w:link w:val="3"/>
    <w:semiHidden/>
    <w:qFormat/>
    <w:uiPriority w:val="99"/>
    <w:rPr>
      <w:rFonts w:ascii="Calibri" w:hAnsi="Calibri"/>
      <w:sz w:val="18"/>
      <w:szCs w:val="18"/>
    </w:rPr>
  </w:style>
  <w:style w:type="character" w:customStyle="1" w:styleId="11">
    <w:name w:val="页眉 Char"/>
    <w:link w:val="4"/>
    <w:semiHidden/>
    <w:qFormat/>
    <w:uiPriority w:val="99"/>
    <w:rPr>
      <w:rFonts w:ascii="Calibri" w:hAnsi="Calibri"/>
      <w:sz w:val="18"/>
      <w:szCs w:val="18"/>
    </w:rPr>
  </w:style>
  <w:style w:type="character" w:customStyle="1" w:styleId="12">
    <w:name w:val="批注框文本 Char"/>
    <w:link w:val="2"/>
    <w:qFormat/>
    <w:locked/>
    <w:uiPriority w:val="99"/>
    <w:rPr>
      <w:rFonts w:ascii="Calibri" w:hAnsi="Calibri" w:eastAsia="宋体" w:cs="Times New Roman"/>
      <w:kern w:val="2"/>
      <w:sz w:val="18"/>
      <w:szCs w:val="18"/>
    </w:rPr>
  </w:style>
  <w:style w:type="paragraph" w:styleId="13">
    <w:name w:val="List Paragraph"/>
    <w:basedOn w:val="1"/>
    <w:qFormat/>
    <w:uiPriority w:val="99"/>
    <w:pPr>
      <w:ind w:firstLine="420" w:firstLineChars="200"/>
    </w:pPr>
  </w:style>
  <w:style w:type="paragraph" w:customStyle="1" w:styleId="14">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542</Words>
  <Characters>629</Characters>
  <Lines>8</Lines>
  <Paragraphs>2</Paragraphs>
  <TotalTime>2</TotalTime>
  <ScaleCrop>false</ScaleCrop>
  <LinksUpToDate>false</LinksUpToDate>
  <CharactersWithSpaces>644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2018-09-17T01:31:00Z</dcterms:created>
  <dc:creator>admin</dc:creator>
  <cp:lastModifiedBy>benben</cp:lastModifiedBy>
  <dcterms:modified xsi:type="dcterms:W3CDTF">2021-09-15T07:04:50Z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49EDCF2F010E4D5AB4595BCB521D0066</vt:lpwstr>
  </property>
</Properties>
</file>