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宁波城市职业技术学院</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2021年</w:t>
      </w:r>
      <w:r>
        <w:rPr>
          <w:rFonts w:hint="eastAsia" w:ascii="方正小标宋简体" w:eastAsia="方正小标宋简体"/>
          <w:sz w:val="44"/>
          <w:szCs w:val="44"/>
        </w:rPr>
        <w:t>成人高考招生章程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为进一步做好我校成人高等教育招生录取工作，体现公开、公平、公正原则，根据《2021年浙江省成人高校招生工作实施方案》，结合学校实际情况，特制定本招生章程。</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Fonts w:hint="eastAsia" w:ascii="黑体" w:hAnsi="黑体" w:eastAsia="黑体" w:cs="黑体"/>
          <w:color w:val="000000"/>
          <w:sz w:val="32"/>
          <w:szCs w:val="32"/>
        </w:rPr>
      </w:pPr>
      <w:r>
        <w:rPr>
          <w:rStyle w:val="8"/>
          <w:rFonts w:hint="eastAsia" w:ascii="黑体" w:hAnsi="黑体" w:eastAsia="黑体" w:cs="黑体"/>
          <w:color w:val="000000"/>
          <w:sz w:val="32"/>
          <w:szCs w:val="32"/>
        </w:rPr>
        <w:t>第一章  学校概况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1、学校全称：</w:t>
      </w:r>
      <w:r>
        <w:rPr>
          <w:rFonts w:hint="eastAsia" w:ascii="仿宋" w:hAnsi="仿宋" w:eastAsia="仿宋"/>
          <w:sz w:val="32"/>
          <w:szCs w:val="32"/>
          <w:lang w:val="en-US" w:eastAsia="zh-CN"/>
        </w:rPr>
        <w:t>宁波城市职业技术学院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2、学校国家代码：12</w:t>
      </w:r>
      <w:r>
        <w:rPr>
          <w:rFonts w:hint="eastAsia" w:ascii="仿宋" w:hAnsi="仿宋" w:eastAsia="仿宋"/>
          <w:sz w:val="32"/>
          <w:szCs w:val="32"/>
          <w:lang w:val="en-US" w:eastAsia="zh-CN"/>
        </w:rPr>
        <w:t>645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3、学校省代码：</w:t>
      </w:r>
      <w:r>
        <w:rPr>
          <w:rFonts w:hint="eastAsia" w:ascii="仿宋" w:hAnsi="仿宋" w:eastAsia="仿宋"/>
          <w:sz w:val="32"/>
          <w:szCs w:val="32"/>
          <w:lang w:val="en-US" w:eastAsia="zh-CN"/>
        </w:rPr>
        <w:t>934</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4、学校地址：浙江省宁波市</w:t>
      </w:r>
      <w:r>
        <w:rPr>
          <w:rFonts w:hint="eastAsia" w:ascii="仿宋" w:hAnsi="仿宋" w:eastAsia="仿宋"/>
          <w:sz w:val="32"/>
          <w:szCs w:val="32"/>
          <w:lang w:val="en-US" w:eastAsia="zh-CN"/>
        </w:rPr>
        <w:t>鄞州高教园区学府路9号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5、邮政编码：315</w:t>
      </w:r>
      <w:r>
        <w:rPr>
          <w:rFonts w:hint="eastAsia" w:ascii="仿宋" w:hAnsi="仿宋" w:eastAsia="仿宋"/>
          <w:sz w:val="32"/>
          <w:szCs w:val="32"/>
          <w:lang w:val="en-US" w:eastAsia="zh-CN"/>
        </w:rPr>
        <w:t>100</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、办学类型：公办成人教育</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7、办学层次：高起专</w:t>
      </w:r>
      <w:r>
        <w:rPr>
          <w:rFonts w:hint="eastAsia" w:ascii="仿宋" w:hAnsi="仿宋" w:eastAsia="仿宋"/>
          <w:sz w:val="32"/>
          <w:szCs w:val="32"/>
          <w:lang w:eastAsia="zh-CN"/>
        </w:rPr>
        <w:t>（</w:t>
      </w:r>
      <w:r>
        <w:rPr>
          <w:rFonts w:hint="eastAsia" w:ascii="仿宋" w:hAnsi="仿宋" w:eastAsia="仿宋"/>
          <w:sz w:val="32"/>
          <w:szCs w:val="32"/>
          <w:lang w:val="en-US" w:eastAsia="zh-CN"/>
        </w:rPr>
        <w:t>函授</w:t>
      </w:r>
      <w:r>
        <w:rPr>
          <w:rFonts w:hint="eastAsia" w:ascii="仿宋" w:hAnsi="仿宋" w:eastAsia="仿宋"/>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8、学校简况：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 w:hAnsi="仿宋" w:eastAsia="仿宋"/>
          <w:sz w:val="32"/>
          <w:szCs w:val="32"/>
          <w:lang w:val="en-US" w:eastAsia="zh-CN"/>
        </w:rPr>
      </w:pPr>
      <w:r>
        <w:rPr>
          <w:rFonts w:hint="default" w:ascii="仿宋" w:hAnsi="仿宋" w:eastAsia="仿宋"/>
          <w:sz w:val="32"/>
          <w:szCs w:val="32"/>
          <w:lang w:val="en-US" w:eastAsia="zh-CN"/>
        </w:rPr>
        <w:t>宁波城市职业技术学院创建于2003年3月，是一所由宁波大学职业技术教育学院整体剥离独立设置而成的</w:t>
      </w:r>
      <w:r>
        <w:rPr>
          <w:rFonts w:hint="eastAsia" w:ascii="仿宋" w:hAnsi="仿宋" w:eastAsia="仿宋"/>
          <w:sz w:val="32"/>
          <w:szCs w:val="32"/>
          <w:lang w:val="en-US" w:eastAsia="zh-CN"/>
        </w:rPr>
        <w:t>，</w:t>
      </w:r>
      <w:bookmarkStart w:id="0" w:name="_GoBack"/>
      <w:bookmarkEnd w:id="0"/>
      <w:r>
        <w:rPr>
          <w:rFonts w:hint="default" w:ascii="仿宋" w:hAnsi="仿宋" w:eastAsia="仿宋"/>
          <w:sz w:val="32"/>
          <w:szCs w:val="32"/>
          <w:lang w:val="en-US" w:eastAsia="zh-CN"/>
        </w:rPr>
        <w:t>由宁波市人民政府主办的全日制普通高等职业院校。学校立足宁波，主动对接宁波市、浙江省乃至长三角地区产业转型升级和经济社会发展需求，发展与省、市万千亿级产业集群发展紧密的城市园林、智能信息、旅游会展、贸易物流、文化创意、财会金融等专业群，已经建设了一批国家、省市级骨干、优势、特色、重点等名专业。</w:t>
      </w:r>
      <w:r>
        <w:rPr>
          <w:rFonts w:hint="eastAsia" w:ascii="仿宋" w:hAnsi="仿宋" w:eastAsia="仿宋"/>
          <w:sz w:val="32"/>
          <w:szCs w:val="32"/>
          <w:lang w:val="en-US" w:eastAsia="zh-CN"/>
        </w:rPr>
        <w:t>2021年学校成为浙江省高水平建设单位。</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第二章  招生专业与学习形式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1290"/>
        <w:gridCol w:w="1911"/>
        <w:gridCol w:w="1179"/>
        <w:gridCol w:w="166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5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层次</w:t>
            </w:r>
          </w:p>
        </w:tc>
        <w:tc>
          <w:tcPr>
            <w:tcW w:w="1290"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学习形式</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专业</w:t>
            </w:r>
          </w:p>
        </w:tc>
        <w:tc>
          <w:tcPr>
            <w:tcW w:w="1179"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科类</w:t>
            </w:r>
          </w:p>
        </w:tc>
        <w:tc>
          <w:tcPr>
            <w:tcW w:w="1662"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最短学习年限</w:t>
            </w:r>
          </w:p>
        </w:tc>
        <w:tc>
          <w:tcPr>
            <w:tcW w:w="142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高起专</w:t>
            </w:r>
          </w:p>
        </w:tc>
        <w:tc>
          <w:tcPr>
            <w:tcW w:w="1290"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函授</w:t>
            </w:r>
          </w:p>
        </w:tc>
        <w:tc>
          <w:tcPr>
            <w:tcW w:w="1911" w:type="dxa"/>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园林技术</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理工类</w:t>
            </w:r>
          </w:p>
        </w:tc>
        <w:tc>
          <w:tcPr>
            <w:tcW w:w="1662"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2.5年</w:t>
            </w:r>
          </w:p>
        </w:tc>
        <w:tc>
          <w:tcPr>
            <w:tcW w:w="1421"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Times New Roman"/>
                <w:kern w:val="0"/>
                <w:sz w:val="24"/>
                <w:szCs w:val="24"/>
              </w:rPr>
            </w:pPr>
            <w:r>
              <w:rPr>
                <w:rFonts w:hint="eastAsia" w:ascii="仿宋" w:hAnsi="仿宋" w:eastAsia="仿宋" w:cs="Times New Roman"/>
                <w:kern w:val="0"/>
                <w:sz w:val="24"/>
                <w:szCs w:val="24"/>
              </w:rPr>
              <w:t>本届学生收费标准：</w:t>
            </w:r>
          </w:p>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hint="eastAsia" w:ascii="仿宋" w:hAnsi="仿宋" w:eastAsia="仿宋" w:cs="Times New Roman"/>
                <w:kern w:val="0"/>
                <w:sz w:val="24"/>
                <w:szCs w:val="24"/>
                <w:lang w:val="en-US" w:eastAsia="zh-CN"/>
              </w:rPr>
              <w:t>2700元/年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1"/>
                <w:szCs w:val="21"/>
              </w:rPr>
              <w:t>建筑装饰工程技术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机电一体化技术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计算机应用技术</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rPr>
              <w:t>市场营销</w:t>
            </w:r>
          </w:p>
        </w:tc>
        <w:tc>
          <w:tcPr>
            <w:tcW w:w="1179" w:type="dxa"/>
            <w:vMerge w:val="restart"/>
            <w:vAlign w:val="center"/>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文史类</w:t>
            </w: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hint="eastAsia" w:ascii="仿宋" w:hAnsi="仿宋" w:eastAsia="仿宋" w:cs="Times New Roman"/>
                <w:kern w:val="0"/>
                <w:sz w:val="24"/>
                <w:szCs w:val="24"/>
                <w:lang w:val="en-US" w:eastAsia="zh-CN"/>
              </w:rPr>
              <w:t>大数据与</w:t>
            </w:r>
            <w:r>
              <w:rPr>
                <w:rFonts w:hint="eastAsia" w:ascii="仿宋" w:hAnsi="仿宋" w:eastAsia="仿宋" w:cs="Times New Roman"/>
                <w:kern w:val="0"/>
                <w:sz w:val="24"/>
                <w:szCs w:val="24"/>
              </w:rPr>
              <w:t>会计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国际经济</w:t>
            </w:r>
            <w:r>
              <w:rPr>
                <w:rFonts w:hint="eastAsia" w:ascii="仿宋" w:hAnsi="仿宋" w:eastAsia="仿宋" w:cs="Times New Roman"/>
                <w:kern w:val="0"/>
                <w:sz w:val="24"/>
                <w:szCs w:val="24"/>
              </w:rPr>
              <w:t>与贸易</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工商企业管理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hint="default" w:ascii="仿宋" w:hAnsi="仿宋" w:eastAsia="仿宋" w:cs="Times New Roman"/>
                <w:kern w:val="0"/>
                <w:sz w:val="24"/>
                <w:szCs w:val="24"/>
                <w:lang w:val="en-US" w:eastAsia="zh-CN"/>
              </w:rPr>
            </w:pPr>
            <w:r>
              <w:rPr>
                <w:rFonts w:ascii="仿宋" w:hAnsi="仿宋" w:eastAsia="仿宋" w:cs="Times New Roman"/>
                <w:kern w:val="0"/>
                <w:sz w:val="18"/>
                <w:szCs w:val="18"/>
              </w:rPr>
              <w:t>汽车</w:t>
            </w:r>
            <w:r>
              <w:rPr>
                <w:rFonts w:hint="eastAsia" w:ascii="仿宋" w:hAnsi="仿宋" w:eastAsia="仿宋" w:cs="Times New Roman"/>
                <w:kern w:val="0"/>
                <w:sz w:val="18"/>
                <w:szCs w:val="18"/>
                <w:lang w:val="en-US" w:eastAsia="zh-CN"/>
              </w:rPr>
              <w:t>技术服务与营销</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电子商务</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290"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911" w:type="dxa"/>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r>
              <w:rPr>
                <w:rFonts w:ascii="仿宋" w:hAnsi="仿宋" w:eastAsia="仿宋" w:cs="Times New Roman"/>
                <w:kern w:val="0"/>
                <w:sz w:val="24"/>
                <w:szCs w:val="24"/>
              </w:rPr>
              <w:t>旅游管理</w:t>
            </w:r>
          </w:p>
        </w:tc>
        <w:tc>
          <w:tcPr>
            <w:tcW w:w="1179"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662"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c>
          <w:tcPr>
            <w:tcW w:w="1421" w:type="dxa"/>
            <w:vMerge w:val="continue"/>
          </w:tcPr>
          <w:p>
            <w:pPr>
              <w:keepNext w:val="0"/>
              <w:keepLines w:val="0"/>
              <w:pageBreakBefore w:val="0"/>
              <w:kinsoku/>
              <w:wordWrap/>
              <w:overflowPunct/>
              <w:topLinePunct w:val="0"/>
              <w:autoSpaceDN/>
              <w:bidi w:val="0"/>
              <w:adjustRightInd/>
              <w:snapToGrid/>
              <w:spacing w:line="560" w:lineRule="exact"/>
              <w:jc w:val="center"/>
              <w:textAlignment w:val="auto"/>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059" w:type="dxa"/>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备注</w:t>
            </w:r>
          </w:p>
        </w:tc>
        <w:tc>
          <w:tcPr>
            <w:tcW w:w="7463" w:type="dxa"/>
            <w:gridSpan w:val="5"/>
          </w:tcPr>
          <w:p>
            <w:pPr>
              <w:keepNext w:val="0"/>
              <w:keepLines w:val="0"/>
              <w:pageBreakBefore w:val="0"/>
              <w:kinsoku/>
              <w:wordWrap/>
              <w:overflowPunct/>
              <w:topLinePunct w:val="0"/>
              <w:autoSpaceDN/>
              <w:bidi w:val="0"/>
              <w:adjustRightInd/>
              <w:snapToGrid/>
              <w:spacing w:line="560" w:lineRule="exact"/>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4"/>
              </w:rPr>
              <w:t>最终以浙江省教育考试院公布为准。</w:t>
            </w:r>
          </w:p>
        </w:tc>
      </w:tr>
    </w:tbl>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eastAsia" w:ascii="黑体" w:hAnsi="黑体" w:eastAsia="黑体" w:cs="黑体"/>
          <w:color w:val="000000"/>
          <w:sz w:val="32"/>
          <w:szCs w:val="32"/>
        </w:rPr>
      </w:pPr>
      <w:r>
        <w:rPr>
          <w:rStyle w:val="8"/>
          <w:rFonts w:hint="eastAsia" w:ascii="黑体" w:hAnsi="黑体" w:eastAsia="黑体" w:cs="黑体"/>
          <w:color w:val="000000"/>
          <w:sz w:val="32"/>
          <w:szCs w:val="32"/>
        </w:rPr>
        <w:t>第三章  录取原则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实行“学校负责、省教育考试院监督”的录取体制。成人高等教育招生录取工作严格遵守教育部、浙江省教育厅、浙江省教育考试院的有关政策规定，积极组织实施高校招生“阳光工程”。遵循“公平竞争、公正选拔、公开透明、综合评价、择优录取”的原则,并依照浙江省教育考试院所确定的最低录取控制分数线，按考生志愿和招生计划，分专业从高分到低分择优录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加分政策见</w:t>
      </w:r>
      <w:r>
        <w:rPr>
          <w:rFonts w:hint="eastAsia" w:ascii="仿宋" w:hAnsi="仿宋" w:eastAsia="仿宋"/>
          <w:sz w:val="32"/>
          <w:szCs w:val="32"/>
          <w:lang w:val="en-US" w:eastAsia="zh-CN"/>
        </w:rPr>
        <w:t>《2021年浙江省成人高校招生工作实施方案》</w:t>
      </w:r>
      <w:r>
        <w:rPr>
          <w:rFonts w:hint="default" w:ascii="仿宋" w:hAnsi="仿宋" w:eastAsia="仿宋"/>
          <w:sz w:val="32"/>
          <w:szCs w:val="32"/>
          <w:lang w:val="en-US" w:eastAsia="zh-CN"/>
        </w:rPr>
        <w:t>。</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3、在招生计划许可的情况下，各专业招生人数可视成人高考上分数线人数和学校办学资源而定。</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第四章  学费与证书</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1、学费严格按照《浙江省物价局 浙江省财政厅 浙江省教育厅关于调整成人高等教育收费标准的通知》（浙价费[2014]245号）的规定和要求执行。</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2、</w:t>
      </w:r>
      <w:r>
        <w:rPr>
          <w:rFonts w:hint="default" w:ascii="仿宋" w:hAnsi="仿宋" w:eastAsia="仿宋"/>
          <w:sz w:val="32"/>
          <w:szCs w:val="32"/>
          <w:lang w:val="en-US" w:eastAsia="zh-CN"/>
        </w:rPr>
        <w:t>新生入学注册后，学校依据《</w:t>
      </w:r>
      <w:r>
        <w:rPr>
          <w:rFonts w:hint="eastAsia" w:ascii="仿宋" w:hAnsi="仿宋" w:eastAsia="仿宋"/>
          <w:sz w:val="32"/>
          <w:szCs w:val="32"/>
          <w:lang w:val="en-US" w:eastAsia="zh-CN"/>
        </w:rPr>
        <w:t>宁波城市职业技术学院继续教育学院成人高等学历教育学籍管理暂行办法</w:t>
      </w:r>
      <w:r>
        <w:rPr>
          <w:rFonts w:hint="default" w:ascii="仿宋" w:hAnsi="仿宋" w:eastAsia="仿宋"/>
          <w:sz w:val="32"/>
          <w:szCs w:val="32"/>
          <w:lang w:val="en-US" w:eastAsia="zh-CN"/>
        </w:rPr>
        <w:t>》进行管理，按</w:t>
      </w:r>
      <w:r>
        <w:rPr>
          <w:rFonts w:hint="eastAsia" w:ascii="仿宋" w:hAnsi="仿宋" w:eastAsia="仿宋"/>
          <w:sz w:val="32"/>
          <w:szCs w:val="32"/>
          <w:lang w:val="en-US" w:eastAsia="zh-CN"/>
        </w:rPr>
        <w:t>专业人才培养方案和</w:t>
      </w:r>
      <w:r>
        <w:rPr>
          <w:rFonts w:hint="default" w:ascii="仿宋" w:hAnsi="仿宋" w:eastAsia="仿宋"/>
          <w:sz w:val="32"/>
          <w:szCs w:val="32"/>
          <w:lang w:val="en-US" w:eastAsia="zh-CN"/>
        </w:rPr>
        <w:t>教学计划对学生进行培养</w:t>
      </w:r>
      <w:r>
        <w:rPr>
          <w:rFonts w:hint="eastAsia" w:ascii="仿宋" w:hAnsi="仿宋" w:eastAsia="仿宋"/>
          <w:sz w:val="32"/>
          <w:szCs w:val="32"/>
          <w:lang w:val="en-US" w:eastAsia="zh-CN"/>
        </w:rPr>
        <w:t>，毕业后颁发由国家教育部统一电子注册的宁波城市职业技术学院印鉴的成人高等教育专科毕业证书。</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第五章  其他</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被本校录取的新生，必须按规定准时到学校本部或各函授站点办理入学手续，逾期不报到又无正当理由者，则取消其入学资格。</w:t>
      </w:r>
    </w:p>
    <w:p>
      <w:pPr>
        <w:pStyle w:val="4"/>
        <w:keepNext w:val="0"/>
        <w:keepLines w:val="0"/>
        <w:pageBreakBefore w:val="0"/>
        <w:shd w:val="clear" w:color="auto" w:fill="FFFFFF"/>
        <w:kinsoku/>
        <w:wordWrap/>
        <w:overflowPunct/>
        <w:topLinePunct w:val="0"/>
        <w:autoSpaceDN/>
        <w:bidi w:val="0"/>
        <w:adjustRightInd/>
        <w:snapToGrid/>
        <w:spacing w:before="0" w:beforeAutospacing="0" w:after="0" w:afterAutospacing="0" w:line="540" w:lineRule="exact"/>
        <w:jc w:val="center"/>
        <w:textAlignment w:val="auto"/>
        <w:rPr>
          <w:rStyle w:val="8"/>
          <w:rFonts w:hint="default" w:ascii="黑体" w:hAnsi="黑体" w:eastAsia="黑体" w:cs="黑体"/>
          <w:color w:val="000000"/>
          <w:sz w:val="32"/>
          <w:szCs w:val="32"/>
          <w:lang w:val="en-US" w:eastAsia="zh-CN"/>
        </w:rPr>
      </w:pPr>
      <w:r>
        <w:rPr>
          <w:rStyle w:val="8"/>
          <w:rFonts w:hint="eastAsia" w:ascii="黑体" w:hAnsi="黑体" w:eastAsia="黑体" w:cs="黑体"/>
          <w:color w:val="000000"/>
          <w:sz w:val="32"/>
          <w:szCs w:val="32"/>
          <w:lang w:val="en-US" w:eastAsia="zh-CN"/>
        </w:rPr>
        <w:t>第六章  附则</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本章程由宁波城市职业技术学院继续教育学院负责解释。</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联系地址：浙江省宁波市鄞州高教园区学府路9号，宁波城市职业技术学院6号楼201。</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邮    编：315100</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联系电话：0574-87415887</w:t>
      </w:r>
    </w:p>
    <w:p>
      <w:pPr>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学校网址：https://www.nbcc.cn/nbcrjxjyxy/</w:t>
      </w:r>
    </w:p>
    <w:p>
      <w:pPr>
        <w:spacing w:line="58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spacing w:line="580" w:lineRule="exact"/>
        <w:ind w:left="4620" w:leftChars="0" w:firstLine="420" w:firstLineChars="0"/>
        <w:rPr>
          <w:rFonts w:hint="default" w:ascii="仿宋" w:hAnsi="仿宋" w:eastAsia="仿宋"/>
          <w:sz w:val="32"/>
          <w:szCs w:val="32"/>
          <w:lang w:val="en-US" w:eastAsia="zh-CN"/>
        </w:rPr>
      </w:pPr>
      <w:r>
        <w:rPr>
          <w:rFonts w:hint="eastAsia" w:ascii="仿宋" w:hAnsi="仿宋" w:eastAsia="仿宋"/>
          <w:sz w:val="32"/>
          <w:szCs w:val="32"/>
          <w:lang w:val="en-US" w:eastAsia="zh-CN"/>
        </w:rPr>
        <w:t>宁波城市职业技术学院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7B9"/>
    <w:rsid w:val="0048056E"/>
    <w:rsid w:val="00513079"/>
    <w:rsid w:val="005342B6"/>
    <w:rsid w:val="006937B9"/>
    <w:rsid w:val="00697867"/>
    <w:rsid w:val="007B28EE"/>
    <w:rsid w:val="00817705"/>
    <w:rsid w:val="008E4100"/>
    <w:rsid w:val="009E1C04"/>
    <w:rsid w:val="00B43F04"/>
    <w:rsid w:val="00B95E34"/>
    <w:rsid w:val="00E47017"/>
    <w:rsid w:val="00ED4217"/>
    <w:rsid w:val="00F477A7"/>
    <w:rsid w:val="00FE2E93"/>
    <w:rsid w:val="03CC58BE"/>
    <w:rsid w:val="090B124C"/>
    <w:rsid w:val="0BA37D36"/>
    <w:rsid w:val="115F4C1B"/>
    <w:rsid w:val="131A6546"/>
    <w:rsid w:val="24AE0396"/>
    <w:rsid w:val="2E760F73"/>
    <w:rsid w:val="39762885"/>
    <w:rsid w:val="425167D6"/>
    <w:rsid w:val="4DC21443"/>
    <w:rsid w:val="51DA1704"/>
    <w:rsid w:val="5764777D"/>
    <w:rsid w:val="67542675"/>
    <w:rsid w:val="746F6628"/>
    <w:rsid w:val="755549F3"/>
    <w:rsid w:val="75A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autoSpaceDE w:val="0"/>
      <w:spacing w:before="100" w:beforeAutospacing="1" w:after="100" w:afterAutospacing="1"/>
      <w:jc w:val="left"/>
    </w:pPr>
    <w:rPr>
      <w:rFonts w:ascii="宋体" w:hAnsi="宋体" w:cs="宋体"/>
      <w:kern w:val="0"/>
      <w:sz w:val="24"/>
      <w:szCs w:val="24"/>
    </w:rPr>
  </w:style>
  <w:style w:type="table" w:styleId="6">
    <w:name w:val="Table Grid"/>
    <w:basedOn w:val="5"/>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qFormat/>
    <w:uiPriority w:val="0"/>
    <w:rPr>
      <w:color w:val="0000FF"/>
      <w:u w:val="single"/>
    </w:rPr>
  </w:style>
  <w:style w:type="character" w:customStyle="1" w:styleId="10">
    <w:name w:val="页眉 字符"/>
    <w:basedOn w:val="7"/>
    <w:link w:val="3"/>
    <w:qFormat/>
    <w:uiPriority w:val="99"/>
    <w:rPr>
      <w:rFonts w:asciiTheme="minorHAnsi" w:hAnsiTheme="minorHAnsi" w:eastAsiaTheme="minorEastAsia" w:cstheme="minorBidi"/>
      <w:kern w:val="2"/>
      <w:sz w:val="18"/>
      <w:szCs w:val="18"/>
    </w:rPr>
  </w:style>
  <w:style w:type="character" w:customStyle="1" w:styleId="11">
    <w:name w:val="页脚 字符"/>
    <w:basedOn w:val="7"/>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288</Words>
  <Characters>1646</Characters>
  <Lines>13</Lines>
  <Paragraphs>3</Paragraphs>
  <TotalTime>4</TotalTime>
  <ScaleCrop>false</ScaleCrop>
  <LinksUpToDate>false</LinksUpToDate>
  <CharactersWithSpaces>1931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2019-10-28T08:46:00Z</dcterms:created>
  <dc:creator>China</dc:creator>
  <cp:lastModifiedBy>毛成波</cp:lastModifiedBy>
  <dcterms:modified xsi:type="dcterms:W3CDTF">2021-09-16T02:32:19Z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ABB5D52468BE48FF90701CCF58E19E71</vt:lpwstr>
  </property>
</Properties>
</file>