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04F" w:rsidRDefault="00C3267E">
      <w:pPr>
        <w:jc w:val="center"/>
        <w:rPr>
          <w:rFonts w:ascii="宋体" w:hAnsi="宋体"/>
          <w:b/>
          <w:sz w:val="32"/>
          <w:szCs w:val="32"/>
        </w:rPr>
      </w:pPr>
      <w:r>
        <w:rPr>
          <w:rFonts w:ascii="宋体" w:hAnsi="宋体" w:hint="eastAsia"/>
          <w:b/>
          <w:sz w:val="32"/>
          <w:szCs w:val="32"/>
        </w:rPr>
        <w:t>浙江国际海运职业技术学院</w:t>
      </w:r>
    </w:p>
    <w:p w:rsidR="0044404F" w:rsidRDefault="00ED22DB">
      <w:pPr>
        <w:jc w:val="center"/>
        <w:rPr>
          <w:rFonts w:ascii="宋体" w:hAnsi="宋体"/>
          <w:b/>
          <w:sz w:val="32"/>
          <w:szCs w:val="32"/>
        </w:rPr>
      </w:pPr>
      <w:r>
        <w:rPr>
          <w:rFonts w:ascii="宋体" w:hAnsi="宋体" w:hint="eastAsia"/>
          <w:b/>
          <w:sz w:val="32"/>
          <w:szCs w:val="32"/>
        </w:rPr>
        <w:t>2021年</w:t>
      </w:r>
      <w:r w:rsidR="00C3267E">
        <w:rPr>
          <w:rFonts w:ascii="宋体" w:hAnsi="宋体" w:hint="eastAsia"/>
          <w:b/>
          <w:sz w:val="32"/>
          <w:szCs w:val="32"/>
        </w:rPr>
        <w:t>成人</w:t>
      </w:r>
      <w:r w:rsidR="0060693F">
        <w:rPr>
          <w:rFonts w:ascii="宋体" w:hAnsi="宋体" w:hint="eastAsia"/>
          <w:b/>
          <w:sz w:val="32"/>
          <w:szCs w:val="32"/>
        </w:rPr>
        <w:t>高等</w:t>
      </w:r>
      <w:r w:rsidR="00C3267E">
        <w:rPr>
          <w:rFonts w:ascii="宋体" w:hAnsi="宋体" w:hint="eastAsia"/>
          <w:b/>
          <w:sz w:val="32"/>
          <w:szCs w:val="32"/>
        </w:rPr>
        <w:t>教育招生章程</w:t>
      </w:r>
    </w:p>
    <w:p w:rsidR="0044404F" w:rsidRDefault="00C3267E">
      <w:pPr>
        <w:widowControl/>
        <w:spacing w:line="300" w:lineRule="auto"/>
        <w:rPr>
          <w:rFonts w:ascii="宋体" w:hAnsi="宋体" w:cs="宋体"/>
          <w:b/>
          <w:kern w:val="0"/>
          <w:sz w:val="28"/>
          <w:szCs w:val="28"/>
        </w:rPr>
      </w:pPr>
      <w:r>
        <w:rPr>
          <w:rFonts w:ascii="宋体" w:hAnsi="宋体" w:cs="宋体" w:hint="eastAsia"/>
          <w:b/>
          <w:kern w:val="0"/>
          <w:sz w:val="28"/>
          <w:szCs w:val="28"/>
        </w:rPr>
        <w:t>一、学校简介</w:t>
      </w:r>
    </w:p>
    <w:p w:rsidR="0044404F" w:rsidRDefault="00C3267E">
      <w:pPr>
        <w:widowControl/>
        <w:spacing w:line="300" w:lineRule="auto"/>
        <w:ind w:firstLineChars="200" w:firstLine="560"/>
        <w:rPr>
          <w:rFonts w:ascii="宋体" w:hAnsi="宋体" w:cs="宋体"/>
          <w:kern w:val="0"/>
          <w:sz w:val="28"/>
          <w:szCs w:val="28"/>
        </w:rPr>
      </w:pPr>
      <w:r>
        <w:rPr>
          <w:rFonts w:ascii="宋体" w:hAnsi="宋体" w:cs="宋体" w:hint="eastAsia"/>
          <w:kern w:val="0"/>
          <w:sz w:val="28"/>
          <w:szCs w:val="28"/>
        </w:rPr>
        <w:t>浙江国际海运职业技术学院坐落在风景秀丽的“海天佛国、渔都港城”——浙江舟山群岛新区，是一所以航运类专业为龙头，海洋装备制造、港贸物流、石油化工等专业（群）为主体，航海电子信息技术、现代海洋服务等专业（群）协调发展，海洋特色鲜明的公办高等职业技术学院。学校占地约600亩，建筑面积约16万平方米。现有临城本部和岱山两个校区，全日制高职学生6200名，成人教育学生1500余名。</w:t>
      </w:r>
    </w:p>
    <w:p w:rsidR="0044404F" w:rsidRDefault="00C3267E">
      <w:pPr>
        <w:widowControl/>
        <w:spacing w:line="300" w:lineRule="auto"/>
        <w:ind w:firstLineChars="200" w:firstLine="560"/>
        <w:rPr>
          <w:rFonts w:ascii="宋体" w:hAnsi="宋体" w:cs="宋体"/>
          <w:kern w:val="0"/>
          <w:sz w:val="28"/>
          <w:szCs w:val="28"/>
        </w:rPr>
      </w:pPr>
      <w:r>
        <w:rPr>
          <w:rFonts w:ascii="宋体" w:hAnsi="宋体" w:cs="宋体" w:hint="eastAsia"/>
          <w:kern w:val="0"/>
          <w:sz w:val="28"/>
          <w:szCs w:val="28"/>
        </w:rPr>
        <w:t>东海教育学院（成人教育学院）是浙江国际海运职业技术学院的二级学院，主要承担成人学历教育和非学历教育培训，致力于打造具有一定区域影响力的综合性成人教育品牌。学院具备多种形式的成教办学资质，目前已基本形成了多渠道、多专业、多层次的办学体系。先后与上海海事大学、江苏科技大学、宁波大学、武汉理工大学、绍兴文理学院开展合作办学，开设有航海技术、轮机工程技术、船舶工程技术、机电一体化技术、船舶与海洋工程、电气工程及其自动化、行政管理、土木工程、会计学、护理学等等 20 余个本（专）科专业，学历层次涵盖专科、本科。学院还积极与地方</w:t>
      </w:r>
      <w:r w:rsidRPr="00941F39">
        <w:rPr>
          <w:rFonts w:ascii="宋体" w:hAnsi="宋体" w:cs="宋体" w:hint="eastAsia"/>
          <w:kern w:val="0"/>
          <w:sz w:val="28"/>
          <w:szCs w:val="28"/>
        </w:rPr>
        <w:t>政府部</w:t>
      </w:r>
      <w:r>
        <w:rPr>
          <w:rFonts w:ascii="宋体" w:hAnsi="宋体" w:cs="宋体" w:hint="eastAsia"/>
          <w:kern w:val="0"/>
          <w:sz w:val="28"/>
          <w:szCs w:val="28"/>
        </w:rPr>
        <w:t>门和企业开展培训合作，举办各类中短期职业技能培训班，</w:t>
      </w:r>
      <w:bookmarkStart w:id="0" w:name="_GoBack"/>
      <w:bookmarkEnd w:id="0"/>
      <w:r>
        <w:rPr>
          <w:rFonts w:ascii="宋体" w:hAnsi="宋体" w:cs="宋体" w:hint="eastAsia"/>
          <w:kern w:val="0"/>
          <w:sz w:val="28"/>
          <w:szCs w:val="28"/>
        </w:rPr>
        <w:t>为社会、为企业培养了大批应用型人才，取得了显著的社会效益。（2</w:t>
      </w:r>
      <w:r>
        <w:rPr>
          <w:rFonts w:ascii="宋体" w:hAnsi="宋体" w:cs="宋体"/>
          <w:kern w:val="0"/>
          <w:sz w:val="28"/>
          <w:szCs w:val="28"/>
        </w:rPr>
        <w:t>021</w:t>
      </w:r>
      <w:r>
        <w:rPr>
          <w:rFonts w:ascii="宋体" w:hAnsi="宋体" w:cs="宋体" w:hint="eastAsia"/>
          <w:kern w:val="0"/>
          <w:sz w:val="28"/>
          <w:szCs w:val="28"/>
        </w:rPr>
        <w:t>年</w:t>
      </w:r>
      <w:r>
        <w:rPr>
          <w:rFonts w:ascii="宋体" w:hAnsi="宋体" w:cs="宋体"/>
          <w:kern w:val="0"/>
          <w:sz w:val="28"/>
          <w:szCs w:val="28"/>
        </w:rPr>
        <w:t>5</w:t>
      </w:r>
      <w:r>
        <w:rPr>
          <w:rFonts w:ascii="宋体" w:hAnsi="宋体" w:cs="宋体" w:hint="eastAsia"/>
          <w:kern w:val="0"/>
          <w:sz w:val="28"/>
          <w:szCs w:val="28"/>
        </w:rPr>
        <w:t>月）</w:t>
      </w:r>
    </w:p>
    <w:p w:rsidR="0044404F" w:rsidRDefault="00C3267E">
      <w:pPr>
        <w:widowControl/>
        <w:spacing w:line="300" w:lineRule="auto"/>
        <w:rPr>
          <w:rFonts w:ascii="宋体" w:hAnsi="宋体" w:cs="宋体"/>
          <w:b/>
          <w:kern w:val="0"/>
          <w:sz w:val="28"/>
          <w:szCs w:val="28"/>
        </w:rPr>
      </w:pPr>
      <w:r>
        <w:rPr>
          <w:rFonts w:ascii="宋体" w:hAnsi="宋体" w:cs="宋体" w:hint="eastAsia"/>
          <w:b/>
          <w:kern w:val="0"/>
          <w:sz w:val="28"/>
          <w:szCs w:val="28"/>
        </w:rPr>
        <w:t>二、招生对象</w:t>
      </w:r>
    </w:p>
    <w:p w:rsidR="0044404F" w:rsidRDefault="00C3267E">
      <w:pPr>
        <w:widowControl/>
        <w:spacing w:line="300" w:lineRule="auto"/>
        <w:ind w:firstLine="480"/>
        <w:rPr>
          <w:rFonts w:ascii="宋体" w:hAnsi="宋体" w:cs="宋体"/>
          <w:kern w:val="0"/>
          <w:sz w:val="28"/>
          <w:szCs w:val="28"/>
        </w:rPr>
      </w:pPr>
      <w:r>
        <w:rPr>
          <w:rFonts w:ascii="宋体" w:hAnsi="宋体" w:cs="宋体" w:hint="eastAsia"/>
          <w:kern w:val="0"/>
          <w:sz w:val="28"/>
          <w:szCs w:val="28"/>
        </w:rPr>
        <w:lastRenderedPageBreak/>
        <w:t>具有普通高中、中专、职高、技校毕业证书的应、历届毕业生或同等学力的在职人员。</w:t>
      </w:r>
    </w:p>
    <w:p w:rsidR="0044404F" w:rsidRDefault="00C3267E">
      <w:pPr>
        <w:widowControl/>
        <w:spacing w:line="300" w:lineRule="auto"/>
        <w:rPr>
          <w:rFonts w:ascii="宋体" w:hAnsi="宋体" w:cs="宋体"/>
          <w:b/>
          <w:kern w:val="0"/>
          <w:sz w:val="28"/>
          <w:szCs w:val="28"/>
        </w:rPr>
      </w:pPr>
      <w:r>
        <w:rPr>
          <w:rFonts w:ascii="宋体" w:hAnsi="宋体" w:cs="宋体" w:hint="eastAsia"/>
          <w:b/>
          <w:kern w:val="0"/>
          <w:sz w:val="28"/>
          <w:szCs w:val="28"/>
        </w:rPr>
        <w:t>三、招生专业</w:t>
      </w:r>
    </w:p>
    <w:p w:rsidR="0044404F" w:rsidRDefault="0044404F">
      <w:pPr>
        <w:widowControl/>
        <w:spacing w:line="300" w:lineRule="auto"/>
        <w:rPr>
          <w:rFonts w:ascii="宋体" w:hAnsi="宋体" w:cs="宋体"/>
          <w:b/>
          <w:kern w:val="0"/>
          <w:sz w:val="28"/>
          <w:szCs w:val="28"/>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8"/>
        <w:gridCol w:w="1980"/>
        <w:gridCol w:w="1260"/>
        <w:gridCol w:w="1260"/>
        <w:gridCol w:w="3060"/>
      </w:tblGrid>
      <w:tr w:rsidR="0044404F">
        <w:trPr>
          <w:trHeight w:val="595"/>
        </w:trPr>
        <w:tc>
          <w:tcPr>
            <w:tcW w:w="1368" w:type="dxa"/>
            <w:vAlign w:val="center"/>
          </w:tcPr>
          <w:p w:rsidR="0044404F" w:rsidRDefault="00C3267E">
            <w:pPr>
              <w:spacing w:line="300" w:lineRule="exact"/>
              <w:jc w:val="center"/>
              <w:rPr>
                <w:rFonts w:ascii="宋体" w:hAnsi="宋体"/>
                <w:b/>
                <w:szCs w:val="21"/>
              </w:rPr>
            </w:pPr>
            <w:r>
              <w:rPr>
                <w:rFonts w:ascii="宋体" w:hAnsi="宋体" w:hint="eastAsia"/>
                <w:b/>
                <w:szCs w:val="21"/>
              </w:rPr>
              <w:t>培养层次</w:t>
            </w:r>
          </w:p>
        </w:tc>
        <w:tc>
          <w:tcPr>
            <w:tcW w:w="1980" w:type="dxa"/>
            <w:vAlign w:val="center"/>
          </w:tcPr>
          <w:p w:rsidR="0044404F" w:rsidRDefault="00C3267E">
            <w:pPr>
              <w:spacing w:line="300" w:lineRule="exact"/>
              <w:jc w:val="center"/>
              <w:rPr>
                <w:rFonts w:ascii="宋体" w:hAnsi="宋体"/>
                <w:b/>
                <w:szCs w:val="21"/>
              </w:rPr>
            </w:pPr>
            <w:r>
              <w:rPr>
                <w:rFonts w:ascii="宋体" w:hAnsi="宋体" w:hint="eastAsia"/>
                <w:b/>
                <w:szCs w:val="21"/>
              </w:rPr>
              <w:t>专业名称</w:t>
            </w:r>
          </w:p>
        </w:tc>
        <w:tc>
          <w:tcPr>
            <w:tcW w:w="1260" w:type="dxa"/>
            <w:vAlign w:val="center"/>
          </w:tcPr>
          <w:p w:rsidR="0044404F" w:rsidRDefault="00C3267E">
            <w:pPr>
              <w:spacing w:line="300" w:lineRule="exact"/>
              <w:jc w:val="center"/>
              <w:rPr>
                <w:rFonts w:ascii="宋体" w:hAnsi="宋体"/>
                <w:b/>
                <w:szCs w:val="21"/>
              </w:rPr>
            </w:pPr>
            <w:r>
              <w:rPr>
                <w:rFonts w:ascii="宋体" w:hAnsi="宋体" w:hint="eastAsia"/>
                <w:b/>
                <w:szCs w:val="21"/>
              </w:rPr>
              <w:t>学制</w:t>
            </w:r>
          </w:p>
        </w:tc>
        <w:tc>
          <w:tcPr>
            <w:tcW w:w="1260" w:type="dxa"/>
            <w:vAlign w:val="center"/>
          </w:tcPr>
          <w:p w:rsidR="0044404F" w:rsidRDefault="00C3267E">
            <w:pPr>
              <w:spacing w:line="300" w:lineRule="exact"/>
              <w:jc w:val="center"/>
              <w:rPr>
                <w:rFonts w:ascii="宋体" w:hAnsi="宋体"/>
                <w:b/>
                <w:szCs w:val="21"/>
              </w:rPr>
            </w:pPr>
            <w:r>
              <w:rPr>
                <w:rFonts w:ascii="宋体" w:hAnsi="宋体" w:hint="eastAsia"/>
                <w:b/>
                <w:szCs w:val="21"/>
              </w:rPr>
              <w:t>学习形式</w:t>
            </w:r>
          </w:p>
        </w:tc>
        <w:tc>
          <w:tcPr>
            <w:tcW w:w="3060" w:type="dxa"/>
            <w:vAlign w:val="center"/>
          </w:tcPr>
          <w:p w:rsidR="0044404F" w:rsidRDefault="00C3267E">
            <w:pPr>
              <w:spacing w:line="300" w:lineRule="exact"/>
              <w:jc w:val="center"/>
              <w:rPr>
                <w:rFonts w:ascii="宋体" w:hAnsi="宋体"/>
                <w:b/>
                <w:szCs w:val="21"/>
              </w:rPr>
            </w:pPr>
            <w:r>
              <w:rPr>
                <w:rFonts w:ascii="宋体" w:hAnsi="宋体" w:hint="eastAsia"/>
                <w:b/>
                <w:szCs w:val="21"/>
              </w:rPr>
              <w:t>学费标准</w:t>
            </w:r>
          </w:p>
        </w:tc>
      </w:tr>
      <w:tr w:rsidR="0044404F">
        <w:trPr>
          <w:trHeight w:val="305"/>
        </w:trPr>
        <w:tc>
          <w:tcPr>
            <w:tcW w:w="1368" w:type="dxa"/>
            <w:vMerge w:val="restart"/>
            <w:vAlign w:val="center"/>
          </w:tcPr>
          <w:p w:rsidR="0044404F" w:rsidRDefault="00C3267E">
            <w:pPr>
              <w:spacing w:line="300" w:lineRule="exact"/>
              <w:jc w:val="center"/>
              <w:rPr>
                <w:rFonts w:ascii="宋体" w:hAnsi="宋体"/>
                <w:szCs w:val="21"/>
              </w:rPr>
            </w:pPr>
            <w:r>
              <w:rPr>
                <w:rFonts w:ascii="宋体" w:hAnsi="宋体" w:hint="eastAsia"/>
                <w:szCs w:val="21"/>
              </w:rPr>
              <w:t>高起专</w:t>
            </w:r>
          </w:p>
        </w:tc>
        <w:tc>
          <w:tcPr>
            <w:tcW w:w="1980" w:type="dxa"/>
            <w:vAlign w:val="center"/>
          </w:tcPr>
          <w:p w:rsidR="0044404F" w:rsidRDefault="00C3267E">
            <w:pPr>
              <w:spacing w:line="300" w:lineRule="exact"/>
              <w:jc w:val="center"/>
              <w:rPr>
                <w:rFonts w:ascii="宋体" w:hAnsi="宋体"/>
                <w:szCs w:val="21"/>
              </w:rPr>
            </w:pPr>
            <w:r>
              <w:rPr>
                <w:rFonts w:ascii="宋体" w:hAnsi="宋体" w:hint="eastAsia"/>
                <w:szCs w:val="21"/>
              </w:rPr>
              <w:t>航海技术</w:t>
            </w:r>
          </w:p>
        </w:tc>
        <w:tc>
          <w:tcPr>
            <w:tcW w:w="1260" w:type="dxa"/>
            <w:vAlign w:val="center"/>
          </w:tcPr>
          <w:p w:rsidR="0044404F" w:rsidRDefault="00C3267E">
            <w:pPr>
              <w:spacing w:line="300" w:lineRule="exact"/>
              <w:jc w:val="center"/>
              <w:rPr>
                <w:rFonts w:ascii="宋体" w:hAnsi="宋体"/>
                <w:szCs w:val="21"/>
              </w:rPr>
            </w:pPr>
            <w:r>
              <w:rPr>
                <w:rFonts w:ascii="宋体" w:hAnsi="宋体" w:hint="eastAsia"/>
                <w:szCs w:val="21"/>
              </w:rPr>
              <w:t>2.5</w:t>
            </w:r>
          </w:p>
        </w:tc>
        <w:tc>
          <w:tcPr>
            <w:tcW w:w="1260" w:type="dxa"/>
            <w:vAlign w:val="center"/>
          </w:tcPr>
          <w:p w:rsidR="0044404F" w:rsidRDefault="00C3267E">
            <w:pPr>
              <w:spacing w:line="300" w:lineRule="exact"/>
              <w:jc w:val="center"/>
              <w:rPr>
                <w:rFonts w:ascii="宋体" w:hAnsi="宋体"/>
                <w:szCs w:val="21"/>
              </w:rPr>
            </w:pPr>
            <w:r>
              <w:rPr>
                <w:rFonts w:ascii="宋体" w:hAnsi="宋体" w:hint="eastAsia"/>
                <w:szCs w:val="21"/>
              </w:rPr>
              <w:t>函授</w:t>
            </w:r>
          </w:p>
        </w:tc>
        <w:tc>
          <w:tcPr>
            <w:tcW w:w="3060" w:type="dxa"/>
            <w:vAlign w:val="center"/>
          </w:tcPr>
          <w:p w:rsidR="0044404F" w:rsidRDefault="00C3267E">
            <w:pPr>
              <w:jc w:val="center"/>
              <w:rPr>
                <w:rFonts w:ascii="宋体" w:hAnsi="宋体"/>
                <w:szCs w:val="21"/>
              </w:rPr>
            </w:pPr>
            <w:r>
              <w:rPr>
                <w:rFonts w:ascii="宋体" w:hAnsi="宋体" w:hint="eastAsia"/>
                <w:szCs w:val="21"/>
              </w:rPr>
              <w:t>3300元/年，总学费8250元</w:t>
            </w:r>
          </w:p>
        </w:tc>
      </w:tr>
      <w:tr w:rsidR="0044404F">
        <w:trPr>
          <w:trHeight w:val="147"/>
        </w:trPr>
        <w:tc>
          <w:tcPr>
            <w:tcW w:w="1368" w:type="dxa"/>
            <w:vMerge/>
            <w:vAlign w:val="center"/>
          </w:tcPr>
          <w:p w:rsidR="0044404F" w:rsidRDefault="0044404F">
            <w:pPr>
              <w:spacing w:line="300" w:lineRule="exact"/>
              <w:jc w:val="center"/>
              <w:rPr>
                <w:rFonts w:ascii="宋体" w:hAnsi="宋体"/>
                <w:szCs w:val="21"/>
              </w:rPr>
            </w:pPr>
          </w:p>
        </w:tc>
        <w:tc>
          <w:tcPr>
            <w:tcW w:w="1980" w:type="dxa"/>
            <w:vAlign w:val="center"/>
          </w:tcPr>
          <w:p w:rsidR="0044404F" w:rsidRDefault="00C3267E">
            <w:pPr>
              <w:spacing w:line="300" w:lineRule="exact"/>
              <w:jc w:val="center"/>
              <w:rPr>
                <w:rFonts w:ascii="宋体" w:hAnsi="宋体"/>
                <w:szCs w:val="21"/>
              </w:rPr>
            </w:pPr>
            <w:r>
              <w:rPr>
                <w:rFonts w:ascii="宋体" w:hAnsi="宋体" w:hint="eastAsia"/>
                <w:szCs w:val="21"/>
              </w:rPr>
              <w:t>轮机工程技术</w:t>
            </w:r>
          </w:p>
        </w:tc>
        <w:tc>
          <w:tcPr>
            <w:tcW w:w="1260" w:type="dxa"/>
            <w:vAlign w:val="center"/>
          </w:tcPr>
          <w:p w:rsidR="0044404F" w:rsidRDefault="00C3267E">
            <w:pPr>
              <w:spacing w:line="300" w:lineRule="exact"/>
              <w:jc w:val="center"/>
              <w:rPr>
                <w:rFonts w:ascii="宋体" w:hAnsi="宋体"/>
                <w:szCs w:val="21"/>
              </w:rPr>
            </w:pPr>
            <w:r>
              <w:rPr>
                <w:rFonts w:ascii="宋体" w:hAnsi="宋体" w:hint="eastAsia"/>
                <w:szCs w:val="21"/>
              </w:rPr>
              <w:t>2.5</w:t>
            </w:r>
          </w:p>
        </w:tc>
        <w:tc>
          <w:tcPr>
            <w:tcW w:w="1260" w:type="dxa"/>
            <w:vAlign w:val="center"/>
          </w:tcPr>
          <w:p w:rsidR="0044404F" w:rsidRDefault="00C3267E">
            <w:pPr>
              <w:jc w:val="center"/>
              <w:rPr>
                <w:rFonts w:ascii="宋体" w:hAnsi="宋体"/>
                <w:szCs w:val="21"/>
              </w:rPr>
            </w:pPr>
            <w:r>
              <w:rPr>
                <w:rFonts w:ascii="宋体" w:hAnsi="宋体" w:hint="eastAsia"/>
                <w:szCs w:val="21"/>
              </w:rPr>
              <w:t>函授</w:t>
            </w:r>
          </w:p>
        </w:tc>
        <w:tc>
          <w:tcPr>
            <w:tcW w:w="3060" w:type="dxa"/>
            <w:vAlign w:val="center"/>
          </w:tcPr>
          <w:p w:rsidR="0044404F" w:rsidRDefault="00C3267E">
            <w:pPr>
              <w:jc w:val="center"/>
              <w:rPr>
                <w:rFonts w:ascii="宋体" w:hAnsi="宋体"/>
                <w:szCs w:val="21"/>
              </w:rPr>
            </w:pPr>
            <w:r>
              <w:rPr>
                <w:rFonts w:ascii="宋体" w:hAnsi="宋体" w:hint="eastAsia"/>
                <w:szCs w:val="21"/>
              </w:rPr>
              <w:t>3300元/年，总学费8250元</w:t>
            </w:r>
          </w:p>
        </w:tc>
      </w:tr>
      <w:tr w:rsidR="0044404F">
        <w:trPr>
          <w:trHeight w:val="147"/>
        </w:trPr>
        <w:tc>
          <w:tcPr>
            <w:tcW w:w="1368" w:type="dxa"/>
            <w:vMerge/>
            <w:vAlign w:val="center"/>
          </w:tcPr>
          <w:p w:rsidR="0044404F" w:rsidRDefault="0044404F">
            <w:pPr>
              <w:spacing w:line="300" w:lineRule="exact"/>
              <w:jc w:val="center"/>
              <w:rPr>
                <w:rFonts w:ascii="宋体" w:hAnsi="宋体"/>
                <w:szCs w:val="21"/>
              </w:rPr>
            </w:pPr>
          </w:p>
        </w:tc>
        <w:tc>
          <w:tcPr>
            <w:tcW w:w="1980" w:type="dxa"/>
            <w:vAlign w:val="center"/>
          </w:tcPr>
          <w:p w:rsidR="0044404F" w:rsidRDefault="00C3267E">
            <w:pPr>
              <w:spacing w:line="300" w:lineRule="exact"/>
              <w:jc w:val="center"/>
              <w:rPr>
                <w:rFonts w:ascii="宋体" w:hAnsi="宋体"/>
                <w:szCs w:val="21"/>
              </w:rPr>
            </w:pPr>
            <w:r>
              <w:rPr>
                <w:rFonts w:ascii="宋体" w:hAnsi="宋体" w:hint="eastAsia"/>
                <w:szCs w:val="21"/>
              </w:rPr>
              <w:t>船舶工程技术</w:t>
            </w:r>
          </w:p>
        </w:tc>
        <w:tc>
          <w:tcPr>
            <w:tcW w:w="1260" w:type="dxa"/>
            <w:vAlign w:val="center"/>
          </w:tcPr>
          <w:p w:rsidR="0044404F" w:rsidRDefault="00C3267E">
            <w:pPr>
              <w:spacing w:line="300" w:lineRule="exact"/>
              <w:jc w:val="center"/>
              <w:rPr>
                <w:rFonts w:ascii="宋体" w:hAnsi="宋体"/>
                <w:szCs w:val="21"/>
              </w:rPr>
            </w:pPr>
            <w:r>
              <w:rPr>
                <w:rFonts w:ascii="宋体" w:hAnsi="宋体" w:hint="eastAsia"/>
                <w:szCs w:val="21"/>
              </w:rPr>
              <w:t>2.5</w:t>
            </w:r>
          </w:p>
        </w:tc>
        <w:tc>
          <w:tcPr>
            <w:tcW w:w="1260" w:type="dxa"/>
            <w:vAlign w:val="center"/>
          </w:tcPr>
          <w:p w:rsidR="0044404F" w:rsidRDefault="00C3267E">
            <w:pPr>
              <w:jc w:val="center"/>
              <w:rPr>
                <w:rFonts w:ascii="宋体" w:hAnsi="宋体"/>
                <w:szCs w:val="21"/>
              </w:rPr>
            </w:pPr>
            <w:r>
              <w:rPr>
                <w:rFonts w:ascii="宋体" w:hAnsi="宋体" w:hint="eastAsia"/>
                <w:szCs w:val="21"/>
              </w:rPr>
              <w:t>函授</w:t>
            </w:r>
          </w:p>
        </w:tc>
        <w:tc>
          <w:tcPr>
            <w:tcW w:w="3060" w:type="dxa"/>
            <w:vAlign w:val="center"/>
          </w:tcPr>
          <w:p w:rsidR="0044404F" w:rsidRDefault="00C3267E">
            <w:pPr>
              <w:jc w:val="center"/>
              <w:rPr>
                <w:rFonts w:ascii="宋体" w:hAnsi="宋体"/>
                <w:szCs w:val="21"/>
              </w:rPr>
            </w:pPr>
            <w:r>
              <w:rPr>
                <w:rFonts w:ascii="宋体" w:hAnsi="宋体" w:hint="eastAsia"/>
                <w:szCs w:val="21"/>
              </w:rPr>
              <w:t>3300元/年，总学费8250元</w:t>
            </w:r>
          </w:p>
        </w:tc>
      </w:tr>
      <w:tr w:rsidR="0044404F">
        <w:trPr>
          <w:trHeight w:val="147"/>
        </w:trPr>
        <w:tc>
          <w:tcPr>
            <w:tcW w:w="1368" w:type="dxa"/>
            <w:vMerge/>
            <w:vAlign w:val="center"/>
          </w:tcPr>
          <w:p w:rsidR="0044404F" w:rsidRDefault="0044404F">
            <w:pPr>
              <w:spacing w:line="300" w:lineRule="exact"/>
              <w:jc w:val="center"/>
              <w:rPr>
                <w:rFonts w:ascii="宋体" w:hAnsi="宋体"/>
                <w:szCs w:val="21"/>
              </w:rPr>
            </w:pPr>
          </w:p>
        </w:tc>
        <w:tc>
          <w:tcPr>
            <w:tcW w:w="1980" w:type="dxa"/>
            <w:vAlign w:val="center"/>
          </w:tcPr>
          <w:p w:rsidR="0044404F" w:rsidRDefault="00C3267E">
            <w:pPr>
              <w:spacing w:line="300" w:lineRule="exact"/>
              <w:jc w:val="center"/>
              <w:rPr>
                <w:rFonts w:ascii="宋体" w:hAnsi="宋体"/>
                <w:szCs w:val="21"/>
              </w:rPr>
            </w:pPr>
            <w:r>
              <w:rPr>
                <w:rFonts w:ascii="宋体" w:hAnsi="宋体" w:hint="eastAsia"/>
                <w:szCs w:val="21"/>
              </w:rPr>
              <w:t>机电一体化技术</w:t>
            </w:r>
          </w:p>
        </w:tc>
        <w:tc>
          <w:tcPr>
            <w:tcW w:w="1260" w:type="dxa"/>
            <w:vAlign w:val="center"/>
          </w:tcPr>
          <w:p w:rsidR="0044404F" w:rsidRDefault="00C3267E">
            <w:pPr>
              <w:spacing w:line="300" w:lineRule="exact"/>
              <w:jc w:val="center"/>
              <w:rPr>
                <w:rFonts w:ascii="宋体" w:hAnsi="宋体"/>
                <w:szCs w:val="21"/>
              </w:rPr>
            </w:pPr>
            <w:r>
              <w:rPr>
                <w:rFonts w:ascii="宋体" w:hAnsi="宋体" w:hint="eastAsia"/>
                <w:szCs w:val="21"/>
              </w:rPr>
              <w:t>2.5</w:t>
            </w:r>
          </w:p>
        </w:tc>
        <w:tc>
          <w:tcPr>
            <w:tcW w:w="1260" w:type="dxa"/>
            <w:vAlign w:val="center"/>
          </w:tcPr>
          <w:p w:rsidR="0044404F" w:rsidRDefault="00C3267E">
            <w:pPr>
              <w:jc w:val="center"/>
              <w:rPr>
                <w:rFonts w:ascii="宋体" w:hAnsi="宋体"/>
                <w:szCs w:val="21"/>
              </w:rPr>
            </w:pPr>
            <w:r>
              <w:rPr>
                <w:rFonts w:ascii="宋体" w:hAnsi="宋体" w:hint="eastAsia"/>
                <w:szCs w:val="21"/>
              </w:rPr>
              <w:t>函授</w:t>
            </w:r>
          </w:p>
        </w:tc>
        <w:tc>
          <w:tcPr>
            <w:tcW w:w="3060" w:type="dxa"/>
            <w:vAlign w:val="center"/>
          </w:tcPr>
          <w:p w:rsidR="0044404F" w:rsidRDefault="00C3267E">
            <w:pPr>
              <w:jc w:val="center"/>
              <w:rPr>
                <w:rFonts w:ascii="宋体" w:hAnsi="宋体"/>
                <w:szCs w:val="21"/>
              </w:rPr>
            </w:pPr>
            <w:r>
              <w:rPr>
                <w:rFonts w:ascii="宋体" w:hAnsi="宋体" w:hint="eastAsia"/>
                <w:szCs w:val="21"/>
              </w:rPr>
              <w:t>3300元/年，总学费8250元</w:t>
            </w:r>
          </w:p>
        </w:tc>
      </w:tr>
      <w:tr w:rsidR="0044404F">
        <w:trPr>
          <w:trHeight w:val="147"/>
        </w:trPr>
        <w:tc>
          <w:tcPr>
            <w:tcW w:w="1368" w:type="dxa"/>
            <w:vMerge/>
            <w:vAlign w:val="center"/>
          </w:tcPr>
          <w:p w:rsidR="0044404F" w:rsidRDefault="0044404F">
            <w:pPr>
              <w:spacing w:line="300" w:lineRule="exact"/>
              <w:jc w:val="center"/>
              <w:rPr>
                <w:rFonts w:ascii="宋体" w:hAnsi="宋体"/>
                <w:szCs w:val="21"/>
              </w:rPr>
            </w:pPr>
          </w:p>
        </w:tc>
        <w:tc>
          <w:tcPr>
            <w:tcW w:w="1980" w:type="dxa"/>
            <w:vAlign w:val="center"/>
          </w:tcPr>
          <w:p w:rsidR="0044404F" w:rsidRDefault="00C3267E">
            <w:pPr>
              <w:spacing w:line="300" w:lineRule="exact"/>
              <w:jc w:val="center"/>
              <w:rPr>
                <w:rFonts w:ascii="宋体" w:hAnsi="宋体"/>
                <w:szCs w:val="21"/>
              </w:rPr>
            </w:pPr>
            <w:r>
              <w:rPr>
                <w:rFonts w:ascii="宋体" w:hAnsi="宋体" w:hint="eastAsia"/>
                <w:szCs w:val="21"/>
              </w:rPr>
              <w:t>现代物流管理</w:t>
            </w:r>
          </w:p>
        </w:tc>
        <w:tc>
          <w:tcPr>
            <w:tcW w:w="1260" w:type="dxa"/>
            <w:vAlign w:val="center"/>
          </w:tcPr>
          <w:p w:rsidR="0044404F" w:rsidRDefault="00C3267E">
            <w:pPr>
              <w:spacing w:line="300" w:lineRule="exact"/>
              <w:jc w:val="center"/>
              <w:rPr>
                <w:rFonts w:ascii="宋体" w:hAnsi="宋体"/>
                <w:szCs w:val="21"/>
              </w:rPr>
            </w:pPr>
            <w:r>
              <w:rPr>
                <w:rFonts w:ascii="宋体" w:hAnsi="宋体" w:hint="eastAsia"/>
                <w:szCs w:val="21"/>
              </w:rPr>
              <w:t>2.5</w:t>
            </w:r>
          </w:p>
        </w:tc>
        <w:tc>
          <w:tcPr>
            <w:tcW w:w="1260" w:type="dxa"/>
            <w:vAlign w:val="center"/>
          </w:tcPr>
          <w:p w:rsidR="0044404F" w:rsidRDefault="00C3267E">
            <w:pPr>
              <w:jc w:val="center"/>
              <w:rPr>
                <w:rFonts w:ascii="宋体" w:hAnsi="宋体"/>
                <w:szCs w:val="21"/>
              </w:rPr>
            </w:pPr>
            <w:r>
              <w:rPr>
                <w:rFonts w:ascii="宋体" w:hAnsi="宋体" w:hint="eastAsia"/>
                <w:szCs w:val="21"/>
              </w:rPr>
              <w:t>函授</w:t>
            </w:r>
          </w:p>
        </w:tc>
        <w:tc>
          <w:tcPr>
            <w:tcW w:w="3060" w:type="dxa"/>
            <w:vAlign w:val="center"/>
          </w:tcPr>
          <w:p w:rsidR="0044404F" w:rsidRDefault="00C3267E">
            <w:pPr>
              <w:jc w:val="center"/>
              <w:rPr>
                <w:rFonts w:ascii="宋体" w:hAnsi="宋体"/>
                <w:szCs w:val="21"/>
              </w:rPr>
            </w:pPr>
            <w:r>
              <w:rPr>
                <w:rFonts w:ascii="宋体" w:hAnsi="宋体" w:hint="eastAsia"/>
                <w:szCs w:val="21"/>
              </w:rPr>
              <w:t>2970元/年，总学费7425元</w:t>
            </w:r>
          </w:p>
        </w:tc>
      </w:tr>
      <w:tr w:rsidR="0044404F">
        <w:trPr>
          <w:trHeight w:val="147"/>
        </w:trPr>
        <w:tc>
          <w:tcPr>
            <w:tcW w:w="1368" w:type="dxa"/>
            <w:vMerge/>
            <w:vAlign w:val="center"/>
          </w:tcPr>
          <w:p w:rsidR="0044404F" w:rsidRDefault="0044404F">
            <w:pPr>
              <w:spacing w:line="300" w:lineRule="exact"/>
              <w:jc w:val="center"/>
              <w:rPr>
                <w:rFonts w:ascii="宋体" w:hAnsi="宋体"/>
                <w:szCs w:val="21"/>
              </w:rPr>
            </w:pPr>
          </w:p>
        </w:tc>
        <w:tc>
          <w:tcPr>
            <w:tcW w:w="1980" w:type="dxa"/>
            <w:vAlign w:val="center"/>
          </w:tcPr>
          <w:p w:rsidR="0044404F" w:rsidRDefault="00C3267E">
            <w:pPr>
              <w:spacing w:line="300" w:lineRule="exact"/>
              <w:jc w:val="center"/>
              <w:rPr>
                <w:rFonts w:ascii="宋体" w:hAnsi="宋体"/>
                <w:szCs w:val="21"/>
              </w:rPr>
            </w:pPr>
            <w:r>
              <w:rPr>
                <w:rFonts w:ascii="宋体" w:hAnsi="宋体" w:hint="eastAsia"/>
                <w:szCs w:val="21"/>
              </w:rPr>
              <w:t>旅游管理</w:t>
            </w:r>
          </w:p>
        </w:tc>
        <w:tc>
          <w:tcPr>
            <w:tcW w:w="1260" w:type="dxa"/>
            <w:vAlign w:val="center"/>
          </w:tcPr>
          <w:p w:rsidR="0044404F" w:rsidRDefault="00C3267E">
            <w:pPr>
              <w:spacing w:line="300" w:lineRule="exact"/>
              <w:jc w:val="center"/>
              <w:rPr>
                <w:rFonts w:ascii="宋体" w:hAnsi="宋体"/>
                <w:szCs w:val="21"/>
              </w:rPr>
            </w:pPr>
            <w:r>
              <w:rPr>
                <w:rFonts w:ascii="宋体" w:hAnsi="宋体" w:hint="eastAsia"/>
                <w:szCs w:val="21"/>
              </w:rPr>
              <w:t>2.5</w:t>
            </w:r>
          </w:p>
        </w:tc>
        <w:tc>
          <w:tcPr>
            <w:tcW w:w="1260" w:type="dxa"/>
            <w:vAlign w:val="center"/>
          </w:tcPr>
          <w:p w:rsidR="0044404F" w:rsidRDefault="00C3267E">
            <w:pPr>
              <w:jc w:val="center"/>
              <w:rPr>
                <w:rFonts w:ascii="宋体" w:hAnsi="宋体"/>
                <w:szCs w:val="21"/>
              </w:rPr>
            </w:pPr>
            <w:r>
              <w:rPr>
                <w:rFonts w:ascii="宋体" w:hAnsi="宋体" w:hint="eastAsia"/>
                <w:szCs w:val="21"/>
              </w:rPr>
              <w:t>函授</w:t>
            </w:r>
          </w:p>
        </w:tc>
        <w:tc>
          <w:tcPr>
            <w:tcW w:w="3060" w:type="dxa"/>
            <w:vAlign w:val="center"/>
          </w:tcPr>
          <w:p w:rsidR="0044404F" w:rsidRDefault="00C3267E">
            <w:pPr>
              <w:jc w:val="center"/>
              <w:rPr>
                <w:rFonts w:ascii="宋体" w:hAnsi="宋体"/>
                <w:szCs w:val="21"/>
              </w:rPr>
            </w:pPr>
            <w:r>
              <w:rPr>
                <w:rFonts w:ascii="宋体" w:hAnsi="宋体" w:hint="eastAsia"/>
                <w:szCs w:val="21"/>
              </w:rPr>
              <w:t>2970元/年，总学费7425元</w:t>
            </w:r>
          </w:p>
        </w:tc>
      </w:tr>
      <w:tr w:rsidR="0044404F">
        <w:trPr>
          <w:trHeight w:val="147"/>
        </w:trPr>
        <w:tc>
          <w:tcPr>
            <w:tcW w:w="1368" w:type="dxa"/>
            <w:vMerge/>
            <w:vAlign w:val="center"/>
          </w:tcPr>
          <w:p w:rsidR="0044404F" w:rsidRDefault="0044404F">
            <w:pPr>
              <w:spacing w:line="300" w:lineRule="exact"/>
              <w:jc w:val="center"/>
              <w:rPr>
                <w:rFonts w:ascii="宋体" w:hAnsi="宋体"/>
                <w:szCs w:val="21"/>
              </w:rPr>
            </w:pPr>
          </w:p>
        </w:tc>
        <w:tc>
          <w:tcPr>
            <w:tcW w:w="1980" w:type="dxa"/>
            <w:vAlign w:val="center"/>
          </w:tcPr>
          <w:p w:rsidR="0044404F" w:rsidRDefault="00C3267E">
            <w:pPr>
              <w:spacing w:line="300" w:lineRule="exact"/>
              <w:jc w:val="center"/>
              <w:rPr>
                <w:rFonts w:ascii="宋体" w:hAnsi="宋体"/>
                <w:szCs w:val="21"/>
              </w:rPr>
            </w:pPr>
            <w:r>
              <w:rPr>
                <w:rFonts w:ascii="宋体" w:hAnsi="宋体" w:cs="Arial"/>
                <w:szCs w:val="21"/>
              </w:rPr>
              <w:t>港口与航运管理</w:t>
            </w:r>
          </w:p>
        </w:tc>
        <w:tc>
          <w:tcPr>
            <w:tcW w:w="1260" w:type="dxa"/>
            <w:vAlign w:val="center"/>
          </w:tcPr>
          <w:p w:rsidR="0044404F" w:rsidRDefault="00C3267E">
            <w:pPr>
              <w:spacing w:line="300" w:lineRule="exact"/>
              <w:jc w:val="center"/>
              <w:rPr>
                <w:rFonts w:ascii="宋体" w:hAnsi="宋体"/>
                <w:szCs w:val="21"/>
              </w:rPr>
            </w:pPr>
            <w:r>
              <w:rPr>
                <w:rFonts w:ascii="宋体" w:hAnsi="宋体" w:hint="eastAsia"/>
                <w:szCs w:val="21"/>
              </w:rPr>
              <w:t>2.5</w:t>
            </w:r>
          </w:p>
        </w:tc>
        <w:tc>
          <w:tcPr>
            <w:tcW w:w="1260" w:type="dxa"/>
            <w:vAlign w:val="center"/>
          </w:tcPr>
          <w:p w:rsidR="0044404F" w:rsidRDefault="00C3267E">
            <w:pPr>
              <w:spacing w:line="300" w:lineRule="exact"/>
              <w:jc w:val="center"/>
              <w:rPr>
                <w:rFonts w:ascii="宋体" w:hAnsi="宋体"/>
                <w:szCs w:val="21"/>
              </w:rPr>
            </w:pPr>
            <w:r>
              <w:rPr>
                <w:rFonts w:ascii="宋体" w:hAnsi="宋体" w:hint="eastAsia"/>
                <w:szCs w:val="21"/>
              </w:rPr>
              <w:t>函授</w:t>
            </w:r>
          </w:p>
        </w:tc>
        <w:tc>
          <w:tcPr>
            <w:tcW w:w="3060" w:type="dxa"/>
            <w:vAlign w:val="center"/>
          </w:tcPr>
          <w:p w:rsidR="0044404F" w:rsidRDefault="00C3267E">
            <w:pPr>
              <w:jc w:val="center"/>
              <w:rPr>
                <w:rFonts w:ascii="宋体" w:hAnsi="宋体"/>
                <w:szCs w:val="21"/>
              </w:rPr>
            </w:pPr>
            <w:r>
              <w:rPr>
                <w:rFonts w:ascii="宋体" w:hAnsi="宋体" w:hint="eastAsia"/>
                <w:szCs w:val="21"/>
              </w:rPr>
              <w:t>2970元/年，总学费7425元</w:t>
            </w:r>
          </w:p>
        </w:tc>
      </w:tr>
      <w:tr w:rsidR="0044404F">
        <w:trPr>
          <w:trHeight w:val="147"/>
        </w:trPr>
        <w:tc>
          <w:tcPr>
            <w:tcW w:w="1368" w:type="dxa"/>
            <w:vMerge/>
            <w:vAlign w:val="center"/>
          </w:tcPr>
          <w:p w:rsidR="0044404F" w:rsidRDefault="0044404F">
            <w:pPr>
              <w:spacing w:line="300" w:lineRule="exact"/>
              <w:jc w:val="center"/>
              <w:rPr>
                <w:rFonts w:ascii="宋体" w:hAnsi="宋体"/>
                <w:szCs w:val="21"/>
              </w:rPr>
            </w:pPr>
          </w:p>
        </w:tc>
        <w:tc>
          <w:tcPr>
            <w:tcW w:w="1980" w:type="dxa"/>
            <w:vAlign w:val="center"/>
          </w:tcPr>
          <w:p w:rsidR="0044404F" w:rsidRDefault="00C3267E">
            <w:pPr>
              <w:spacing w:line="300" w:lineRule="exact"/>
              <w:jc w:val="center"/>
              <w:rPr>
                <w:rFonts w:ascii="宋体" w:hAnsi="宋体"/>
                <w:szCs w:val="21"/>
              </w:rPr>
            </w:pPr>
            <w:r>
              <w:rPr>
                <w:rFonts w:ascii="宋体" w:hAnsi="宋体" w:hint="eastAsia"/>
                <w:szCs w:val="21"/>
              </w:rPr>
              <w:t>大数据技术</w:t>
            </w:r>
          </w:p>
        </w:tc>
        <w:tc>
          <w:tcPr>
            <w:tcW w:w="1260" w:type="dxa"/>
            <w:vAlign w:val="center"/>
          </w:tcPr>
          <w:p w:rsidR="0044404F" w:rsidRDefault="00C3267E">
            <w:pPr>
              <w:spacing w:line="300" w:lineRule="exact"/>
              <w:jc w:val="center"/>
              <w:rPr>
                <w:rFonts w:ascii="宋体" w:hAnsi="宋体"/>
                <w:szCs w:val="21"/>
              </w:rPr>
            </w:pPr>
            <w:r>
              <w:rPr>
                <w:rFonts w:ascii="宋体" w:hAnsi="宋体" w:hint="eastAsia"/>
                <w:szCs w:val="21"/>
              </w:rPr>
              <w:t>2.5</w:t>
            </w:r>
          </w:p>
        </w:tc>
        <w:tc>
          <w:tcPr>
            <w:tcW w:w="1260" w:type="dxa"/>
            <w:vAlign w:val="center"/>
          </w:tcPr>
          <w:p w:rsidR="0044404F" w:rsidRDefault="00C3267E">
            <w:pPr>
              <w:spacing w:line="300" w:lineRule="exact"/>
              <w:jc w:val="center"/>
              <w:rPr>
                <w:rFonts w:ascii="宋体" w:hAnsi="宋体"/>
                <w:szCs w:val="21"/>
              </w:rPr>
            </w:pPr>
            <w:r>
              <w:rPr>
                <w:rFonts w:ascii="宋体" w:hAnsi="宋体" w:hint="eastAsia"/>
                <w:szCs w:val="21"/>
              </w:rPr>
              <w:t>函授</w:t>
            </w:r>
          </w:p>
        </w:tc>
        <w:tc>
          <w:tcPr>
            <w:tcW w:w="3060" w:type="dxa"/>
          </w:tcPr>
          <w:p w:rsidR="0044404F" w:rsidRDefault="00C3267E">
            <w:pPr>
              <w:rPr>
                <w:rFonts w:ascii="宋体" w:hAnsi="宋体"/>
                <w:szCs w:val="21"/>
              </w:rPr>
            </w:pPr>
            <w:r>
              <w:rPr>
                <w:rFonts w:ascii="宋体" w:hAnsi="宋体" w:hint="eastAsia"/>
                <w:szCs w:val="21"/>
              </w:rPr>
              <w:t>3300元/年，总学费8250元</w:t>
            </w:r>
          </w:p>
        </w:tc>
      </w:tr>
      <w:tr w:rsidR="0044404F">
        <w:trPr>
          <w:trHeight w:val="147"/>
        </w:trPr>
        <w:tc>
          <w:tcPr>
            <w:tcW w:w="1368" w:type="dxa"/>
            <w:vMerge/>
            <w:vAlign w:val="center"/>
          </w:tcPr>
          <w:p w:rsidR="0044404F" w:rsidRDefault="0044404F">
            <w:pPr>
              <w:spacing w:line="300" w:lineRule="exact"/>
              <w:jc w:val="center"/>
              <w:rPr>
                <w:rFonts w:ascii="宋体" w:hAnsi="宋体"/>
                <w:szCs w:val="21"/>
              </w:rPr>
            </w:pPr>
          </w:p>
        </w:tc>
        <w:tc>
          <w:tcPr>
            <w:tcW w:w="1980" w:type="dxa"/>
            <w:vAlign w:val="center"/>
          </w:tcPr>
          <w:p w:rsidR="0044404F" w:rsidRDefault="00C3267E">
            <w:pPr>
              <w:spacing w:line="300" w:lineRule="exact"/>
              <w:jc w:val="center"/>
              <w:rPr>
                <w:rFonts w:ascii="宋体" w:hAnsi="宋体"/>
                <w:szCs w:val="21"/>
              </w:rPr>
            </w:pPr>
            <w:r>
              <w:rPr>
                <w:rFonts w:ascii="宋体" w:hAnsi="宋体" w:hint="eastAsia"/>
                <w:szCs w:val="21"/>
              </w:rPr>
              <w:t>食品检验检测技术</w:t>
            </w:r>
          </w:p>
        </w:tc>
        <w:tc>
          <w:tcPr>
            <w:tcW w:w="1260" w:type="dxa"/>
            <w:vAlign w:val="center"/>
          </w:tcPr>
          <w:p w:rsidR="0044404F" w:rsidRDefault="00C3267E">
            <w:pPr>
              <w:spacing w:line="300" w:lineRule="exact"/>
              <w:jc w:val="center"/>
              <w:rPr>
                <w:rFonts w:ascii="宋体" w:hAnsi="宋体"/>
                <w:szCs w:val="21"/>
              </w:rPr>
            </w:pPr>
            <w:r>
              <w:rPr>
                <w:rFonts w:ascii="宋体" w:hAnsi="宋体" w:hint="eastAsia"/>
                <w:szCs w:val="21"/>
              </w:rPr>
              <w:t>2.5</w:t>
            </w:r>
          </w:p>
        </w:tc>
        <w:tc>
          <w:tcPr>
            <w:tcW w:w="1260" w:type="dxa"/>
            <w:vAlign w:val="center"/>
          </w:tcPr>
          <w:p w:rsidR="0044404F" w:rsidRDefault="00C3267E">
            <w:pPr>
              <w:spacing w:line="300" w:lineRule="exact"/>
              <w:jc w:val="center"/>
              <w:rPr>
                <w:rFonts w:ascii="宋体" w:hAnsi="宋体"/>
                <w:szCs w:val="21"/>
              </w:rPr>
            </w:pPr>
            <w:r>
              <w:rPr>
                <w:rFonts w:ascii="宋体" w:hAnsi="宋体" w:hint="eastAsia"/>
                <w:szCs w:val="21"/>
              </w:rPr>
              <w:t>函授</w:t>
            </w:r>
          </w:p>
        </w:tc>
        <w:tc>
          <w:tcPr>
            <w:tcW w:w="3060" w:type="dxa"/>
          </w:tcPr>
          <w:p w:rsidR="0044404F" w:rsidRDefault="00C3267E">
            <w:pPr>
              <w:rPr>
                <w:rFonts w:ascii="宋体" w:hAnsi="宋体"/>
                <w:szCs w:val="21"/>
              </w:rPr>
            </w:pPr>
            <w:r>
              <w:rPr>
                <w:rFonts w:ascii="宋体" w:hAnsi="宋体" w:hint="eastAsia"/>
                <w:szCs w:val="21"/>
              </w:rPr>
              <w:t>3300元/年，总学费8250元</w:t>
            </w:r>
          </w:p>
        </w:tc>
      </w:tr>
      <w:tr w:rsidR="0044404F">
        <w:trPr>
          <w:trHeight w:val="147"/>
        </w:trPr>
        <w:tc>
          <w:tcPr>
            <w:tcW w:w="1368" w:type="dxa"/>
            <w:vMerge/>
            <w:vAlign w:val="center"/>
          </w:tcPr>
          <w:p w:rsidR="0044404F" w:rsidRDefault="0044404F">
            <w:pPr>
              <w:spacing w:line="300" w:lineRule="exact"/>
              <w:jc w:val="center"/>
              <w:rPr>
                <w:rFonts w:ascii="宋体" w:hAnsi="宋体"/>
                <w:szCs w:val="21"/>
              </w:rPr>
            </w:pPr>
          </w:p>
        </w:tc>
        <w:tc>
          <w:tcPr>
            <w:tcW w:w="1980" w:type="dxa"/>
            <w:vAlign w:val="center"/>
          </w:tcPr>
          <w:p w:rsidR="0044404F" w:rsidRDefault="00C3267E">
            <w:pPr>
              <w:spacing w:line="300" w:lineRule="exact"/>
              <w:jc w:val="center"/>
              <w:rPr>
                <w:rFonts w:ascii="宋体" w:hAnsi="宋体"/>
                <w:szCs w:val="21"/>
              </w:rPr>
            </w:pPr>
            <w:r>
              <w:rPr>
                <w:rFonts w:ascii="宋体" w:hAnsi="宋体" w:hint="eastAsia"/>
                <w:szCs w:val="21"/>
              </w:rPr>
              <w:t>商务英语</w:t>
            </w:r>
          </w:p>
        </w:tc>
        <w:tc>
          <w:tcPr>
            <w:tcW w:w="1260" w:type="dxa"/>
            <w:vAlign w:val="center"/>
          </w:tcPr>
          <w:p w:rsidR="0044404F" w:rsidRDefault="00C3267E">
            <w:pPr>
              <w:spacing w:line="300" w:lineRule="exact"/>
              <w:jc w:val="center"/>
              <w:rPr>
                <w:rFonts w:ascii="宋体" w:hAnsi="宋体"/>
                <w:szCs w:val="21"/>
              </w:rPr>
            </w:pPr>
            <w:r>
              <w:rPr>
                <w:rFonts w:ascii="宋体" w:hAnsi="宋体" w:hint="eastAsia"/>
                <w:szCs w:val="21"/>
              </w:rPr>
              <w:t>2.5</w:t>
            </w:r>
          </w:p>
        </w:tc>
        <w:tc>
          <w:tcPr>
            <w:tcW w:w="1260" w:type="dxa"/>
            <w:vAlign w:val="center"/>
          </w:tcPr>
          <w:p w:rsidR="0044404F" w:rsidRDefault="00C3267E">
            <w:pPr>
              <w:spacing w:line="300" w:lineRule="exact"/>
              <w:jc w:val="center"/>
              <w:rPr>
                <w:rFonts w:ascii="宋体" w:hAnsi="宋体"/>
                <w:szCs w:val="21"/>
              </w:rPr>
            </w:pPr>
            <w:r>
              <w:rPr>
                <w:rFonts w:ascii="宋体" w:hAnsi="宋体" w:hint="eastAsia"/>
                <w:szCs w:val="21"/>
              </w:rPr>
              <w:t>业余</w:t>
            </w:r>
          </w:p>
        </w:tc>
        <w:tc>
          <w:tcPr>
            <w:tcW w:w="3060" w:type="dxa"/>
            <w:vAlign w:val="center"/>
          </w:tcPr>
          <w:p w:rsidR="0044404F" w:rsidRDefault="00C3267E">
            <w:pPr>
              <w:jc w:val="center"/>
              <w:rPr>
                <w:rFonts w:ascii="宋体" w:hAnsi="宋体"/>
                <w:szCs w:val="21"/>
              </w:rPr>
            </w:pPr>
            <w:r>
              <w:rPr>
                <w:rFonts w:ascii="宋体" w:hAnsi="宋体" w:hint="eastAsia"/>
                <w:szCs w:val="21"/>
              </w:rPr>
              <w:t>2970元/年，总学费7425元</w:t>
            </w:r>
          </w:p>
        </w:tc>
      </w:tr>
    </w:tbl>
    <w:p w:rsidR="0044404F" w:rsidRDefault="00C3267E">
      <w:pPr>
        <w:widowControl/>
        <w:spacing w:line="300" w:lineRule="auto"/>
        <w:rPr>
          <w:rFonts w:ascii="宋体" w:hAnsi="宋体" w:cs="宋体"/>
          <w:b/>
          <w:kern w:val="0"/>
          <w:sz w:val="28"/>
          <w:szCs w:val="28"/>
        </w:rPr>
      </w:pPr>
      <w:r>
        <w:rPr>
          <w:rFonts w:ascii="宋体" w:hAnsi="宋体" w:cs="宋体" w:hint="eastAsia"/>
          <w:b/>
          <w:kern w:val="0"/>
          <w:sz w:val="28"/>
          <w:szCs w:val="28"/>
        </w:rPr>
        <w:t>四、录取原则</w:t>
      </w:r>
    </w:p>
    <w:p w:rsidR="0044404F" w:rsidRDefault="00C3267E">
      <w:pPr>
        <w:widowControl/>
        <w:spacing w:line="300" w:lineRule="auto"/>
        <w:ind w:firstLineChars="200" w:firstLine="560"/>
        <w:rPr>
          <w:rFonts w:ascii="宋体" w:hAnsi="宋体" w:cs="宋体"/>
          <w:kern w:val="0"/>
          <w:sz w:val="28"/>
          <w:szCs w:val="28"/>
        </w:rPr>
      </w:pPr>
      <w:r>
        <w:rPr>
          <w:rFonts w:ascii="宋体" w:hAnsi="宋体" w:cs="宋体" w:hint="eastAsia"/>
          <w:kern w:val="0"/>
          <w:sz w:val="28"/>
          <w:szCs w:val="28"/>
        </w:rPr>
        <w:t>每年10月份下旬双休日参加全国成人高考（具体时间以省教育考试院公布为准），达到浙江省最低录取分数线的，按</w:t>
      </w:r>
      <w:r>
        <w:rPr>
          <w:rFonts w:ascii="宋体" w:hAnsi="宋体" w:cs="宋体"/>
          <w:kern w:val="0"/>
          <w:sz w:val="28"/>
          <w:szCs w:val="28"/>
        </w:rPr>
        <w:t>成绩从高分到低分择优录取</w:t>
      </w:r>
      <w:r>
        <w:rPr>
          <w:rFonts w:ascii="宋体" w:hAnsi="宋体" w:cs="宋体" w:hint="eastAsia"/>
          <w:kern w:val="0"/>
          <w:sz w:val="28"/>
          <w:szCs w:val="28"/>
        </w:rPr>
        <w:t>。年龄在25周岁以上的，年龄加分后达到浙江省最低录取分数线的，原则上予以录取。</w:t>
      </w:r>
    </w:p>
    <w:p w:rsidR="0044404F" w:rsidRDefault="00C3267E">
      <w:pPr>
        <w:widowControl/>
        <w:spacing w:line="300" w:lineRule="auto"/>
        <w:rPr>
          <w:rFonts w:ascii="宋体" w:hAnsi="宋体" w:cs="宋体"/>
          <w:b/>
          <w:kern w:val="0"/>
          <w:sz w:val="28"/>
          <w:szCs w:val="28"/>
        </w:rPr>
      </w:pPr>
      <w:r>
        <w:rPr>
          <w:rFonts w:ascii="宋体" w:hAnsi="宋体" w:cs="宋体" w:hint="eastAsia"/>
          <w:b/>
          <w:kern w:val="0"/>
          <w:sz w:val="28"/>
          <w:szCs w:val="28"/>
        </w:rPr>
        <w:t>五、学习形式及毕业证书发放</w:t>
      </w:r>
    </w:p>
    <w:p w:rsidR="0044404F" w:rsidRDefault="00C3267E">
      <w:pPr>
        <w:widowControl/>
        <w:spacing w:line="300" w:lineRule="auto"/>
        <w:ind w:firstLineChars="200" w:firstLine="560"/>
        <w:rPr>
          <w:rFonts w:ascii="宋体" w:hAnsi="宋体" w:cs="宋体"/>
          <w:kern w:val="0"/>
          <w:sz w:val="28"/>
          <w:szCs w:val="28"/>
        </w:rPr>
      </w:pPr>
      <w:r>
        <w:rPr>
          <w:rFonts w:ascii="宋体" w:hAnsi="宋体" w:cs="宋体" w:hint="eastAsia"/>
          <w:kern w:val="0"/>
          <w:sz w:val="28"/>
          <w:szCs w:val="28"/>
        </w:rPr>
        <w:t>1、以自学与面授相结合，面授教学一般安排在双休日。如遇成人教育相关政策调整，则按调整后的政策执行。</w:t>
      </w:r>
    </w:p>
    <w:p w:rsidR="0044404F" w:rsidRDefault="00C3267E">
      <w:pPr>
        <w:widowControl/>
        <w:spacing w:line="300" w:lineRule="auto"/>
        <w:ind w:firstLineChars="200" w:firstLine="560"/>
        <w:rPr>
          <w:rFonts w:ascii="宋体" w:hAnsi="宋体" w:cs="宋体"/>
          <w:kern w:val="0"/>
          <w:sz w:val="28"/>
          <w:szCs w:val="28"/>
        </w:rPr>
      </w:pPr>
      <w:r>
        <w:rPr>
          <w:rFonts w:ascii="宋体" w:hAnsi="宋体" w:cs="宋体" w:hint="eastAsia"/>
          <w:kern w:val="0"/>
          <w:sz w:val="28"/>
          <w:szCs w:val="28"/>
        </w:rPr>
        <w:t>2、学生修满本专业教学计划规定的全部课程，成绩合格，符合毕业条件者，由浙江国际海运职业技术学院颁发经教育部电子注册的成人高等教育专科毕业证书。</w:t>
      </w:r>
    </w:p>
    <w:p w:rsidR="0044404F" w:rsidRDefault="00C3267E">
      <w:pPr>
        <w:widowControl/>
        <w:spacing w:line="300" w:lineRule="auto"/>
        <w:rPr>
          <w:rFonts w:ascii="宋体" w:hAnsi="宋体" w:cs="宋体"/>
          <w:b/>
          <w:kern w:val="0"/>
          <w:sz w:val="28"/>
          <w:szCs w:val="28"/>
        </w:rPr>
      </w:pPr>
      <w:r>
        <w:rPr>
          <w:rFonts w:ascii="宋体" w:hAnsi="宋体" w:cs="宋体" w:hint="eastAsia"/>
          <w:b/>
          <w:kern w:val="0"/>
          <w:sz w:val="28"/>
          <w:szCs w:val="28"/>
        </w:rPr>
        <w:t>六、报名方法</w:t>
      </w:r>
    </w:p>
    <w:p w:rsidR="0044404F" w:rsidRDefault="00C3267E">
      <w:pPr>
        <w:widowControl/>
        <w:spacing w:line="300" w:lineRule="auto"/>
        <w:ind w:firstLineChars="200" w:firstLine="560"/>
        <w:rPr>
          <w:rFonts w:ascii="宋体" w:hAnsi="宋体" w:cs="宋体"/>
          <w:kern w:val="0"/>
          <w:sz w:val="28"/>
          <w:szCs w:val="28"/>
        </w:rPr>
      </w:pPr>
      <w:r>
        <w:rPr>
          <w:rFonts w:ascii="宋体" w:hAnsi="宋体" w:cs="宋体" w:hint="eastAsia"/>
          <w:kern w:val="0"/>
          <w:sz w:val="28"/>
          <w:szCs w:val="28"/>
        </w:rPr>
        <w:lastRenderedPageBreak/>
        <w:t>1、报名地点：</w:t>
      </w:r>
    </w:p>
    <w:p w:rsidR="0044404F" w:rsidRDefault="00C3267E">
      <w:pPr>
        <w:widowControl/>
        <w:spacing w:line="300" w:lineRule="auto"/>
        <w:ind w:firstLineChars="200" w:firstLine="560"/>
        <w:rPr>
          <w:rFonts w:ascii="宋体" w:hAnsi="宋体" w:cs="宋体"/>
          <w:kern w:val="0"/>
          <w:sz w:val="28"/>
          <w:szCs w:val="28"/>
        </w:rPr>
      </w:pPr>
      <w:r>
        <w:rPr>
          <w:rFonts w:ascii="宋体" w:hAnsi="宋体" w:cs="宋体" w:hint="eastAsia"/>
          <w:kern w:val="0"/>
          <w:sz w:val="28"/>
          <w:szCs w:val="28"/>
        </w:rPr>
        <w:t>浙江省舟山市临城新区海天大道268号；浙江省定海区环城东路20号。</w:t>
      </w:r>
    </w:p>
    <w:p w:rsidR="0044404F" w:rsidRDefault="00C3267E">
      <w:pPr>
        <w:widowControl/>
        <w:spacing w:line="300" w:lineRule="auto"/>
        <w:ind w:leftChars="200" w:left="420"/>
        <w:rPr>
          <w:rFonts w:ascii="宋体" w:hAnsi="宋体" w:cs="宋体"/>
          <w:kern w:val="0"/>
          <w:sz w:val="28"/>
          <w:szCs w:val="28"/>
        </w:rPr>
      </w:pPr>
      <w:r>
        <w:rPr>
          <w:rFonts w:ascii="宋体" w:hAnsi="宋体" w:cs="宋体" w:hint="eastAsia"/>
          <w:kern w:val="0"/>
          <w:sz w:val="28"/>
          <w:szCs w:val="28"/>
        </w:rPr>
        <w:t>报名电话：0580-2618896、2095092</w:t>
      </w:r>
    </w:p>
    <w:p w:rsidR="0044404F" w:rsidRDefault="00C3267E">
      <w:pPr>
        <w:widowControl/>
        <w:spacing w:line="300" w:lineRule="auto"/>
        <w:ind w:left="420"/>
        <w:rPr>
          <w:rFonts w:ascii="宋体" w:hAnsi="宋体" w:cs="宋体"/>
          <w:kern w:val="0"/>
          <w:sz w:val="28"/>
          <w:szCs w:val="28"/>
        </w:rPr>
      </w:pPr>
      <w:r>
        <w:rPr>
          <w:rFonts w:ascii="宋体" w:hAnsi="宋体" w:cs="宋体" w:hint="eastAsia"/>
          <w:kern w:val="0"/>
          <w:sz w:val="28"/>
          <w:szCs w:val="28"/>
        </w:rPr>
        <w:t>2、报名材料：请携带本人身份证、学历证书原件及复印件1份、本人近期蓝底免冠二寸照2张。</w:t>
      </w:r>
    </w:p>
    <w:p w:rsidR="0044404F" w:rsidRDefault="00C3267E">
      <w:pPr>
        <w:widowControl/>
        <w:spacing w:line="300" w:lineRule="auto"/>
        <w:ind w:left="420"/>
        <w:rPr>
          <w:rFonts w:ascii="宋体" w:hAnsi="宋体" w:cs="宋体"/>
          <w:kern w:val="0"/>
          <w:sz w:val="28"/>
          <w:szCs w:val="28"/>
        </w:rPr>
      </w:pPr>
      <w:r>
        <w:rPr>
          <w:rFonts w:ascii="宋体" w:hAnsi="宋体" w:cs="宋体" w:hint="eastAsia"/>
          <w:kern w:val="0"/>
          <w:sz w:val="28"/>
          <w:szCs w:val="28"/>
        </w:rPr>
        <w:t>3、报名时间：即日起至2021年9月初</w:t>
      </w:r>
    </w:p>
    <w:p w:rsidR="0044404F" w:rsidRDefault="00C3267E">
      <w:pPr>
        <w:widowControl/>
        <w:spacing w:line="300" w:lineRule="auto"/>
        <w:ind w:left="420"/>
        <w:rPr>
          <w:rFonts w:ascii="宋体" w:hAnsi="宋体" w:cs="宋体"/>
          <w:kern w:val="0"/>
          <w:sz w:val="28"/>
          <w:szCs w:val="28"/>
        </w:rPr>
      </w:pPr>
      <w:r>
        <w:rPr>
          <w:rFonts w:ascii="宋体" w:hAnsi="宋体" w:cs="宋体" w:hint="eastAsia"/>
          <w:kern w:val="0"/>
          <w:sz w:val="28"/>
          <w:szCs w:val="28"/>
        </w:rPr>
        <w:t>4、学校网址：http://www.zimc.cn</w:t>
      </w:r>
    </w:p>
    <w:p w:rsidR="0044404F" w:rsidRDefault="0044404F">
      <w:pPr>
        <w:widowControl/>
        <w:spacing w:line="300" w:lineRule="auto"/>
        <w:rPr>
          <w:rFonts w:ascii="宋体" w:hAnsi="宋体" w:cs="宋体"/>
          <w:kern w:val="0"/>
          <w:sz w:val="28"/>
          <w:szCs w:val="28"/>
        </w:rPr>
      </w:pPr>
    </w:p>
    <w:p w:rsidR="0044404F" w:rsidRDefault="0044404F">
      <w:pPr>
        <w:widowControl/>
        <w:spacing w:before="100" w:beforeAutospacing="1" w:after="100" w:afterAutospacing="1" w:line="300" w:lineRule="exact"/>
        <w:rPr>
          <w:rFonts w:ascii="楷体_GB2312" w:eastAsia="楷体_GB2312" w:hAnsi="宋体" w:cs="宋体"/>
          <w:kern w:val="0"/>
          <w:sz w:val="28"/>
          <w:szCs w:val="28"/>
        </w:rPr>
      </w:pPr>
    </w:p>
    <w:p w:rsidR="0044404F" w:rsidRDefault="0044404F">
      <w:pPr>
        <w:spacing w:line="300" w:lineRule="exact"/>
        <w:rPr>
          <w:rFonts w:ascii="楷体_GB2312" w:eastAsia="楷体_GB2312" w:hAnsi="Verdana"/>
          <w:color w:val="333333"/>
          <w:sz w:val="28"/>
          <w:szCs w:val="28"/>
        </w:rPr>
      </w:pPr>
    </w:p>
    <w:sectPr w:rsidR="0044404F" w:rsidSect="0044404F">
      <w:headerReference w:type="default" r:id="rId7"/>
      <w:footerReference w:type="even" r:id="rId8"/>
      <w:footerReference w:type="default" r:id="rId9"/>
      <w:pgSz w:w="11906" w:h="16838"/>
      <w:pgMar w:top="1304" w:right="1701" w:bottom="1247"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26F" w:rsidRDefault="00F4426F" w:rsidP="0044404F">
      <w:r>
        <w:separator/>
      </w:r>
    </w:p>
  </w:endnote>
  <w:endnote w:type="continuationSeparator" w:id="0">
    <w:p w:rsidR="00F4426F" w:rsidRDefault="00F4426F" w:rsidP="004440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04F" w:rsidRDefault="000B5E49">
    <w:pPr>
      <w:pStyle w:val="a5"/>
      <w:framePr w:wrap="around" w:vAnchor="text" w:hAnchor="margin" w:xAlign="center" w:y="1"/>
      <w:rPr>
        <w:rStyle w:val="aa"/>
      </w:rPr>
    </w:pPr>
    <w:r>
      <w:fldChar w:fldCharType="begin"/>
    </w:r>
    <w:r w:rsidR="00C3267E">
      <w:rPr>
        <w:rStyle w:val="aa"/>
      </w:rPr>
      <w:instrText xml:space="preserve">PAGE  </w:instrText>
    </w:r>
    <w:r>
      <w:fldChar w:fldCharType="end"/>
    </w:r>
  </w:p>
  <w:p w:rsidR="0044404F" w:rsidRDefault="0044404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04F" w:rsidRDefault="000B5E49">
    <w:pPr>
      <w:pStyle w:val="a5"/>
      <w:framePr w:wrap="around" w:vAnchor="text" w:hAnchor="margin" w:xAlign="center" w:y="1"/>
      <w:rPr>
        <w:rStyle w:val="aa"/>
      </w:rPr>
    </w:pPr>
    <w:r>
      <w:fldChar w:fldCharType="begin"/>
    </w:r>
    <w:r w:rsidR="00C3267E">
      <w:rPr>
        <w:rStyle w:val="aa"/>
      </w:rPr>
      <w:instrText xml:space="preserve">PAGE  </w:instrText>
    </w:r>
    <w:r>
      <w:fldChar w:fldCharType="separate"/>
    </w:r>
    <w:r w:rsidR="0060693F">
      <w:rPr>
        <w:rStyle w:val="aa"/>
        <w:noProof/>
      </w:rPr>
      <w:t>1</w:t>
    </w:r>
    <w:r>
      <w:fldChar w:fldCharType="end"/>
    </w:r>
  </w:p>
  <w:p w:rsidR="0044404F" w:rsidRDefault="0044404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26F" w:rsidRDefault="00F4426F" w:rsidP="0044404F">
      <w:r>
        <w:separator/>
      </w:r>
    </w:p>
  </w:footnote>
  <w:footnote w:type="continuationSeparator" w:id="0">
    <w:p w:rsidR="00F4426F" w:rsidRDefault="00F4426F" w:rsidP="004440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04F" w:rsidRDefault="0044404F">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269AD"/>
    <w:rsid w:val="0004757D"/>
    <w:rsid w:val="000500EE"/>
    <w:rsid w:val="00067F83"/>
    <w:rsid w:val="00070C97"/>
    <w:rsid w:val="00073D2A"/>
    <w:rsid w:val="00074E76"/>
    <w:rsid w:val="000A1CD5"/>
    <w:rsid w:val="000B29C0"/>
    <w:rsid w:val="000B5E49"/>
    <w:rsid w:val="000B6CA2"/>
    <w:rsid w:val="000C1315"/>
    <w:rsid w:val="000C5094"/>
    <w:rsid w:val="000D2D7A"/>
    <w:rsid w:val="000D32F2"/>
    <w:rsid w:val="000E58D6"/>
    <w:rsid w:val="000F6492"/>
    <w:rsid w:val="00102736"/>
    <w:rsid w:val="0014427C"/>
    <w:rsid w:val="00147F48"/>
    <w:rsid w:val="00153B2C"/>
    <w:rsid w:val="001811DD"/>
    <w:rsid w:val="00197650"/>
    <w:rsid w:val="001A34AB"/>
    <w:rsid w:val="001E716A"/>
    <w:rsid w:val="00202016"/>
    <w:rsid w:val="00204149"/>
    <w:rsid w:val="00205922"/>
    <w:rsid w:val="00215982"/>
    <w:rsid w:val="002228EA"/>
    <w:rsid w:val="002400A6"/>
    <w:rsid w:val="00250C02"/>
    <w:rsid w:val="00253958"/>
    <w:rsid w:val="00266C5C"/>
    <w:rsid w:val="002716EC"/>
    <w:rsid w:val="00282AB3"/>
    <w:rsid w:val="00285F7C"/>
    <w:rsid w:val="002959F5"/>
    <w:rsid w:val="002A55AB"/>
    <w:rsid w:val="002A65DB"/>
    <w:rsid w:val="002B06CA"/>
    <w:rsid w:val="002B23FC"/>
    <w:rsid w:val="002C3052"/>
    <w:rsid w:val="002D1FFE"/>
    <w:rsid w:val="00301897"/>
    <w:rsid w:val="003100FB"/>
    <w:rsid w:val="003342C9"/>
    <w:rsid w:val="00335D59"/>
    <w:rsid w:val="003463E0"/>
    <w:rsid w:val="003A08F5"/>
    <w:rsid w:val="003A4F96"/>
    <w:rsid w:val="003C0D40"/>
    <w:rsid w:val="003D7C41"/>
    <w:rsid w:val="003F336F"/>
    <w:rsid w:val="00421104"/>
    <w:rsid w:val="004266B4"/>
    <w:rsid w:val="0044404F"/>
    <w:rsid w:val="00462AE4"/>
    <w:rsid w:val="00476760"/>
    <w:rsid w:val="00481B10"/>
    <w:rsid w:val="004938E8"/>
    <w:rsid w:val="004C38B8"/>
    <w:rsid w:val="004C4870"/>
    <w:rsid w:val="004D161B"/>
    <w:rsid w:val="004D4886"/>
    <w:rsid w:val="004E5DFF"/>
    <w:rsid w:val="004F64BA"/>
    <w:rsid w:val="00504C9D"/>
    <w:rsid w:val="00515A22"/>
    <w:rsid w:val="005375D5"/>
    <w:rsid w:val="00544415"/>
    <w:rsid w:val="0055617E"/>
    <w:rsid w:val="00563EA6"/>
    <w:rsid w:val="00583C5A"/>
    <w:rsid w:val="005874F4"/>
    <w:rsid w:val="005A0A3D"/>
    <w:rsid w:val="005A354F"/>
    <w:rsid w:val="005A52C3"/>
    <w:rsid w:val="005C1CA5"/>
    <w:rsid w:val="005D445B"/>
    <w:rsid w:val="005F7AB1"/>
    <w:rsid w:val="0060254A"/>
    <w:rsid w:val="0060693F"/>
    <w:rsid w:val="00606DCB"/>
    <w:rsid w:val="0063281F"/>
    <w:rsid w:val="006349CE"/>
    <w:rsid w:val="00635DDC"/>
    <w:rsid w:val="00646691"/>
    <w:rsid w:val="00650534"/>
    <w:rsid w:val="00652EDD"/>
    <w:rsid w:val="00667E45"/>
    <w:rsid w:val="006779F8"/>
    <w:rsid w:val="00691F27"/>
    <w:rsid w:val="006965E9"/>
    <w:rsid w:val="006B189A"/>
    <w:rsid w:val="006C0E80"/>
    <w:rsid w:val="006C2613"/>
    <w:rsid w:val="006D41BC"/>
    <w:rsid w:val="006E4711"/>
    <w:rsid w:val="00726AAA"/>
    <w:rsid w:val="00737CD4"/>
    <w:rsid w:val="00746981"/>
    <w:rsid w:val="007475A1"/>
    <w:rsid w:val="00763DCE"/>
    <w:rsid w:val="00794F87"/>
    <w:rsid w:val="00796905"/>
    <w:rsid w:val="007B03EB"/>
    <w:rsid w:val="007B458A"/>
    <w:rsid w:val="007B4DE1"/>
    <w:rsid w:val="007B6ECA"/>
    <w:rsid w:val="007C033A"/>
    <w:rsid w:val="007E4204"/>
    <w:rsid w:val="007F7295"/>
    <w:rsid w:val="008109E5"/>
    <w:rsid w:val="0081421C"/>
    <w:rsid w:val="00821442"/>
    <w:rsid w:val="008269AD"/>
    <w:rsid w:val="00866502"/>
    <w:rsid w:val="00871E7A"/>
    <w:rsid w:val="00881805"/>
    <w:rsid w:val="008A57BE"/>
    <w:rsid w:val="008C5D75"/>
    <w:rsid w:val="008C7384"/>
    <w:rsid w:val="008D0BE0"/>
    <w:rsid w:val="008E7B74"/>
    <w:rsid w:val="008F18CE"/>
    <w:rsid w:val="00906FE7"/>
    <w:rsid w:val="009271CA"/>
    <w:rsid w:val="009363B5"/>
    <w:rsid w:val="00941F39"/>
    <w:rsid w:val="00947103"/>
    <w:rsid w:val="00947440"/>
    <w:rsid w:val="00961141"/>
    <w:rsid w:val="00973606"/>
    <w:rsid w:val="00994785"/>
    <w:rsid w:val="009A7705"/>
    <w:rsid w:val="009C3881"/>
    <w:rsid w:val="009D314A"/>
    <w:rsid w:val="009F0058"/>
    <w:rsid w:val="00A13263"/>
    <w:rsid w:val="00A134B2"/>
    <w:rsid w:val="00A1521B"/>
    <w:rsid w:val="00A27694"/>
    <w:rsid w:val="00A44393"/>
    <w:rsid w:val="00A74B30"/>
    <w:rsid w:val="00AA6953"/>
    <w:rsid w:val="00AB40E4"/>
    <w:rsid w:val="00AC5454"/>
    <w:rsid w:val="00AD4281"/>
    <w:rsid w:val="00AF4B50"/>
    <w:rsid w:val="00B00521"/>
    <w:rsid w:val="00B03A22"/>
    <w:rsid w:val="00B132DF"/>
    <w:rsid w:val="00B40FE0"/>
    <w:rsid w:val="00B46E44"/>
    <w:rsid w:val="00B52E3D"/>
    <w:rsid w:val="00B5496B"/>
    <w:rsid w:val="00B674B4"/>
    <w:rsid w:val="00BE6532"/>
    <w:rsid w:val="00C1342D"/>
    <w:rsid w:val="00C1721C"/>
    <w:rsid w:val="00C26564"/>
    <w:rsid w:val="00C3267E"/>
    <w:rsid w:val="00C65A46"/>
    <w:rsid w:val="00C66C41"/>
    <w:rsid w:val="00CC1B6A"/>
    <w:rsid w:val="00CF2AB3"/>
    <w:rsid w:val="00D2487F"/>
    <w:rsid w:val="00D47C65"/>
    <w:rsid w:val="00D54E50"/>
    <w:rsid w:val="00D81276"/>
    <w:rsid w:val="00D82D77"/>
    <w:rsid w:val="00D96B21"/>
    <w:rsid w:val="00D97C23"/>
    <w:rsid w:val="00DB7240"/>
    <w:rsid w:val="00DD0253"/>
    <w:rsid w:val="00DD08DB"/>
    <w:rsid w:val="00DD551A"/>
    <w:rsid w:val="00DE3E91"/>
    <w:rsid w:val="00E0793C"/>
    <w:rsid w:val="00E25463"/>
    <w:rsid w:val="00E25AC4"/>
    <w:rsid w:val="00E34203"/>
    <w:rsid w:val="00E4377E"/>
    <w:rsid w:val="00E4457A"/>
    <w:rsid w:val="00E7090A"/>
    <w:rsid w:val="00E940FD"/>
    <w:rsid w:val="00EB4E17"/>
    <w:rsid w:val="00EC2247"/>
    <w:rsid w:val="00ED22DB"/>
    <w:rsid w:val="00EE5124"/>
    <w:rsid w:val="00EF3788"/>
    <w:rsid w:val="00F06F9E"/>
    <w:rsid w:val="00F117C5"/>
    <w:rsid w:val="00F11986"/>
    <w:rsid w:val="00F23445"/>
    <w:rsid w:val="00F4426F"/>
    <w:rsid w:val="00F50941"/>
    <w:rsid w:val="00F650BB"/>
    <w:rsid w:val="00F712EC"/>
    <w:rsid w:val="00F96BC6"/>
    <w:rsid w:val="00FA3AC9"/>
    <w:rsid w:val="00FA7F3C"/>
    <w:rsid w:val="00FE4A80"/>
    <w:rsid w:val="00FE7F56"/>
    <w:rsid w:val="081812B9"/>
    <w:rsid w:val="0C3D5ABB"/>
    <w:rsid w:val="0E8B3F26"/>
    <w:rsid w:val="1A69078F"/>
    <w:rsid w:val="5372312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404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44404F"/>
    <w:pPr>
      <w:widowControl/>
      <w:spacing w:before="100" w:beforeAutospacing="1" w:after="100" w:afterAutospacing="1"/>
      <w:jc w:val="left"/>
    </w:pPr>
    <w:rPr>
      <w:rFonts w:ascii="宋体" w:hAnsi="宋体" w:cs="宋体"/>
      <w:kern w:val="0"/>
      <w:sz w:val="24"/>
    </w:rPr>
  </w:style>
  <w:style w:type="paragraph" w:styleId="a4">
    <w:name w:val="Balloon Text"/>
    <w:basedOn w:val="a"/>
    <w:semiHidden/>
    <w:rsid w:val="0044404F"/>
    <w:rPr>
      <w:sz w:val="18"/>
      <w:szCs w:val="18"/>
    </w:rPr>
  </w:style>
  <w:style w:type="paragraph" w:styleId="a5">
    <w:name w:val="footer"/>
    <w:basedOn w:val="a"/>
    <w:rsid w:val="0044404F"/>
    <w:pPr>
      <w:tabs>
        <w:tab w:val="center" w:pos="4153"/>
        <w:tab w:val="right" w:pos="8306"/>
      </w:tabs>
      <w:snapToGrid w:val="0"/>
      <w:jc w:val="left"/>
    </w:pPr>
    <w:rPr>
      <w:sz w:val="18"/>
      <w:szCs w:val="18"/>
    </w:rPr>
  </w:style>
  <w:style w:type="paragraph" w:styleId="a6">
    <w:name w:val="header"/>
    <w:basedOn w:val="a"/>
    <w:rsid w:val="0044404F"/>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44404F"/>
    <w:pPr>
      <w:widowControl/>
      <w:spacing w:before="100" w:beforeAutospacing="1" w:after="100" w:afterAutospacing="1"/>
      <w:jc w:val="left"/>
    </w:pPr>
    <w:rPr>
      <w:rFonts w:ascii="宋体" w:hAnsi="宋体" w:cs="宋体"/>
      <w:kern w:val="0"/>
      <w:sz w:val="24"/>
    </w:rPr>
  </w:style>
  <w:style w:type="table" w:styleId="a8">
    <w:name w:val="Table Grid"/>
    <w:basedOn w:val="a1"/>
    <w:qFormat/>
    <w:rsid w:val="0044404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qFormat/>
    <w:rsid w:val="0044404F"/>
    <w:rPr>
      <w:b/>
      <w:bCs/>
    </w:rPr>
  </w:style>
  <w:style w:type="character" w:styleId="aa">
    <w:name w:val="page number"/>
    <w:basedOn w:val="a0"/>
    <w:qFormat/>
    <w:rsid w:val="0044404F"/>
  </w:style>
  <w:style w:type="character" w:customStyle="1" w:styleId="title7">
    <w:name w:val="title7"/>
    <w:basedOn w:val="a0"/>
    <w:rsid w:val="0044404F"/>
    <w:rPr>
      <w:b/>
      <w:bCs/>
      <w:sz w:val="24"/>
      <w:szCs w:val="24"/>
    </w:rPr>
  </w:style>
  <w:style w:type="character" w:customStyle="1" w:styleId="zw141">
    <w:name w:val="zw141"/>
    <w:basedOn w:val="a0"/>
    <w:rsid w:val="0044404F"/>
    <w:rPr>
      <w:rFonts w:ascii="Arial" w:hAnsi="Arial" w:cs="Arial" w:hint="default"/>
      <w:color w:val="333333"/>
      <w:sz w:val="21"/>
      <w:szCs w:val="21"/>
      <w:u w:val="non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205</Words>
  <Characters>1171</Characters>
  <Application>Microsoft Office Word</Application>
  <DocSecurity>0</DocSecurity>
  <Lines>9</Lines>
  <Paragraphs>2</Paragraphs>
  <ScaleCrop>false</ScaleCrop>
  <Company>Microsoft</Company>
  <LinksUpToDate>false</LinksUpToDate>
  <CharactersWithSpaces>1374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浙江国际海运职业技术学院2012成人教育招生简章</dc:title>
  <dc:creator>章靖</dc:creator>
  <cp:lastModifiedBy>wus</cp:lastModifiedBy>
  <cp:revision>11</cp:revision>
  <cp:lastPrinted>2012-02-17T07:01:00Z</cp:lastPrinted>
  <dcterms:created xsi:type="dcterms:W3CDTF">2021-06-29T01:05:00Z</dcterms:created>
  <dcterms:modified xsi:type="dcterms:W3CDTF">2021-10-26T01:19:00Z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ED898648CC4649B4BAEE49D5BE8B1039</vt:lpwstr>
  </property>
</Properties>
</file>