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60" w:lineRule="auto"/>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2020</w:t>
      </w:r>
      <w:r>
        <w:rPr>
          <w:rFonts w:hint="eastAsia" w:ascii="黑体" w:hAnsi="黑体" w:eastAsia="黑体" w:cs="黑体"/>
          <w:b w:val="0"/>
          <w:bCs w:val="0"/>
          <w:color w:val="000000"/>
          <w:sz w:val="32"/>
          <w:szCs w:val="32"/>
        </w:rPr>
        <w:t>年浙江省高校招生职业技能考试</w:t>
      </w:r>
    </w:p>
    <w:p>
      <w:pPr>
        <w:adjustRightInd w:val="0"/>
        <w:snapToGrid w:val="0"/>
        <w:spacing w:line="360" w:lineRule="auto"/>
        <w:jc w:val="center"/>
        <w:rPr>
          <w:rFonts w:hint="eastAsia" w:ascii="黑体" w:hAnsi="黑体" w:eastAsia="黑体" w:cs="黑体"/>
          <w:b w:val="0"/>
          <w:bCs w:val="0"/>
          <w:color w:val="000000"/>
          <w:sz w:val="32"/>
          <w:szCs w:val="32"/>
        </w:rPr>
      </w:pPr>
      <w:r>
        <w:rPr>
          <w:rFonts w:hint="eastAsia" w:ascii="黑体" w:hAnsi="黑体" w:eastAsia="黑体" w:cs="黑体"/>
          <w:b w:val="0"/>
          <w:bCs w:val="0"/>
          <w:color w:val="000000"/>
          <w:sz w:val="32"/>
          <w:szCs w:val="32"/>
        </w:rPr>
        <w:t>旅游服务类考试简章</w:t>
      </w:r>
    </w:p>
    <w:p>
      <w:pPr>
        <w:adjustRightInd w:val="0"/>
        <w:snapToGrid w:val="0"/>
        <w:spacing w:line="420" w:lineRule="exact"/>
        <w:ind w:firstLine="562" w:firstLineChars="200"/>
        <w:rPr>
          <w:rFonts w:ascii="仿宋" w:hAnsi="仿宋" w:eastAsia="仿宋"/>
          <w:color w:val="000000"/>
          <w:sz w:val="28"/>
          <w:szCs w:val="28"/>
        </w:rPr>
      </w:pPr>
      <w:r>
        <w:rPr>
          <w:rFonts w:hint="eastAsia" w:ascii="仿宋" w:hAnsi="仿宋" w:eastAsia="仿宋" w:cs="仿宋"/>
          <w:b/>
          <w:bCs/>
          <w:color w:val="000000"/>
          <w:sz w:val="28"/>
          <w:szCs w:val="28"/>
        </w:rPr>
        <w:t>一、考试组织：</w:t>
      </w:r>
      <w:r>
        <w:rPr>
          <w:rFonts w:hint="eastAsia" w:ascii="仿宋" w:hAnsi="仿宋" w:eastAsia="仿宋" w:cs="仿宋"/>
          <w:color w:val="000000"/>
          <w:sz w:val="28"/>
          <w:szCs w:val="28"/>
        </w:rPr>
        <w:t>浙江旅游职业学院</w:t>
      </w:r>
    </w:p>
    <w:p>
      <w:pPr>
        <w:adjustRightInd w:val="0"/>
        <w:snapToGrid w:val="0"/>
        <w:spacing w:line="420" w:lineRule="exact"/>
        <w:ind w:firstLine="562" w:firstLineChars="200"/>
        <w:rPr>
          <w:rFonts w:ascii="仿宋" w:hAnsi="仿宋" w:eastAsia="仿宋"/>
          <w:color w:val="000000"/>
          <w:sz w:val="28"/>
          <w:szCs w:val="28"/>
        </w:rPr>
      </w:pPr>
      <w:r>
        <w:rPr>
          <w:rFonts w:hint="eastAsia" w:ascii="仿宋" w:hAnsi="仿宋" w:eastAsia="仿宋" w:cs="仿宋"/>
          <w:b/>
          <w:bCs/>
          <w:color w:val="000000"/>
          <w:sz w:val="28"/>
          <w:szCs w:val="28"/>
        </w:rPr>
        <w:t>二、考试对象：</w:t>
      </w:r>
      <w:r>
        <w:rPr>
          <w:rFonts w:hint="eastAsia" w:ascii="仿宋" w:hAnsi="仿宋" w:eastAsia="仿宋" w:cs="仿宋"/>
          <w:color w:val="000000"/>
          <w:sz w:val="28"/>
          <w:szCs w:val="28"/>
        </w:rPr>
        <w:t>已办理</w:t>
      </w:r>
      <w:r>
        <w:rPr>
          <w:rFonts w:ascii="仿宋" w:hAnsi="仿宋" w:eastAsia="仿宋" w:cs="仿宋"/>
          <w:color w:val="000000"/>
          <w:sz w:val="28"/>
          <w:szCs w:val="28"/>
        </w:rPr>
        <w:t>2020</w:t>
      </w:r>
      <w:r>
        <w:rPr>
          <w:rFonts w:hint="eastAsia" w:ascii="仿宋" w:hAnsi="仿宋" w:eastAsia="仿宋" w:cs="仿宋"/>
          <w:color w:val="000000"/>
          <w:sz w:val="28"/>
          <w:szCs w:val="28"/>
        </w:rPr>
        <w:t>年浙江省高校招生职业技能考试旅游服务类报名信息现场确认并领取了报名证的考生。</w:t>
      </w:r>
    </w:p>
    <w:p>
      <w:pPr>
        <w:adjustRightInd w:val="0"/>
        <w:snapToGrid w:val="0"/>
        <w:spacing w:line="420" w:lineRule="exact"/>
        <w:ind w:firstLine="562" w:firstLineChars="200"/>
        <w:rPr>
          <w:rFonts w:ascii="仿宋" w:hAnsi="仿宋" w:eastAsia="仿宋"/>
          <w:b/>
          <w:bCs/>
          <w:color w:val="000000"/>
          <w:sz w:val="28"/>
          <w:szCs w:val="28"/>
        </w:rPr>
      </w:pPr>
      <w:r>
        <w:rPr>
          <w:rFonts w:hint="eastAsia" w:ascii="仿宋" w:hAnsi="仿宋" w:eastAsia="仿宋" w:cs="仿宋"/>
          <w:b/>
          <w:bCs/>
          <w:color w:val="000000"/>
          <w:sz w:val="28"/>
          <w:szCs w:val="28"/>
        </w:rPr>
        <w:t>三、考试内容及形式</w:t>
      </w:r>
    </w:p>
    <w:p>
      <w:pPr>
        <w:adjustRightInd w:val="0"/>
        <w:snapToGrid w:val="0"/>
        <w:spacing w:line="420" w:lineRule="exact"/>
        <w:ind w:firstLine="560" w:firstLineChars="200"/>
        <w:rPr>
          <w:rFonts w:ascii="仿宋" w:hAnsi="仿宋" w:eastAsia="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、考试内容：以下四类项目中任选一类</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1</w:t>
      </w:r>
      <w:r>
        <w:rPr>
          <w:rFonts w:hint="eastAsia" w:ascii="仿宋" w:hAnsi="仿宋" w:eastAsia="仿宋" w:cs="仿宋"/>
          <w:color w:val="000000"/>
          <w:sz w:val="28"/>
          <w:szCs w:val="28"/>
        </w:rPr>
        <w:t>）礼仪展示、前厅服务技能操作和中式铺床操作</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2</w:t>
      </w:r>
      <w:r>
        <w:rPr>
          <w:rFonts w:hint="eastAsia" w:ascii="仿宋" w:hAnsi="仿宋" w:eastAsia="仿宋" w:cs="仿宋"/>
          <w:color w:val="000000"/>
          <w:sz w:val="28"/>
          <w:szCs w:val="28"/>
        </w:rPr>
        <w:t>）礼仪展示、前厅服务技能操作和中餐宴会摆台操作</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3</w:t>
      </w:r>
      <w:r>
        <w:rPr>
          <w:rFonts w:hint="eastAsia" w:ascii="仿宋" w:hAnsi="仿宋" w:eastAsia="仿宋" w:cs="仿宋"/>
          <w:color w:val="000000"/>
          <w:sz w:val="28"/>
          <w:szCs w:val="28"/>
        </w:rPr>
        <w:t>）礼仪展示、前厅服务技能操作和西餐宴会摆台操作</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4</w:t>
      </w:r>
      <w:r>
        <w:rPr>
          <w:rFonts w:hint="eastAsia" w:ascii="仿宋" w:hAnsi="仿宋" w:eastAsia="仿宋" w:cs="仿宋"/>
          <w:color w:val="000000"/>
          <w:sz w:val="28"/>
          <w:szCs w:val="28"/>
        </w:rPr>
        <w:t>）礼仪展示、旅游英语口语、导游景点讲解和应变能力</w:t>
      </w:r>
    </w:p>
    <w:p>
      <w:pPr>
        <w:adjustRightInd w:val="0"/>
        <w:snapToGrid w:val="0"/>
        <w:spacing w:line="420" w:lineRule="exact"/>
        <w:ind w:firstLine="560" w:firstLineChars="200"/>
        <w:rPr>
          <w:rFonts w:ascii="仿宋" w:hAnsi="仿宋" w:eastAsia="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w:t>
      </w:r>
      <w:r>
        <w:rPr>
          <w:rFonts w:hint="eastAsia" w:ascii="仿宋" w:hAnsi="仿宋" w:eastAsia="仿宋" w:cs="仿宋"/>
          <w:sz w:val="28"/>
          <w:szCs w:val="28"/>
        </w:rPr>
        <w:t>考试大纲详见浙江省教育考试院发布的《浙江省高校招生职业技能考试大纲</w:t>
      </w:r>
      <w:r>
        <w:rPr>
          <w:rFonts w:ascii="仿宋" w:hAnsi="仿宋" w:eastAsia="仿宋" w:cs="仿宋"/>
          <w:sz w:val="28"/>
          <w:szCs w:val="28"/>
        </w:rPr>
        <w:t>-</w:t>
      </w:r>
      <w:r>
        <w:rPr>
          <w:rFonts w:hint="eastAsia" w:ascii="仿宋" w:hAnsi="仿宋" w:eastAsia="仿宋" w:cs="仿宋"/>
          <w:sz w:val="28"/>
          <w:szCs w:val="28"/>
        </w:rPr>
        <w:t>旅游服务类》</w:t>
      </w:r>
    </w:p>
    <w:p>
      <w:pPr>
        <w:adjustRightInd w:val="0"/>
        <w:snapToGrid w:val="0"/>
        <w:spacing w:line="420" w:lineRule="exact"/>
        <w:ind w:firstLine="560" w:firstLineChars="200"/>
        <w:rPr>
          <w:rFonts w:ascii="仿宋" w:hAnsi="仿宋" w:eastAsia="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、考试成绩：满分</w:t>
      </w:r>
      <w:r>
        <w:rPr>
          <w:rFonts w:ascii="仿宋" w:hAnsi="仿宋" w:eastAsia="仿宋" w:cs="仿宋"/>
          <w:color w:val="000000"/>
          <w:sz w:val="28"/>
          <w:szCs w:val="28"/>
        </w:rPr>
        <w:t>120</w:t>
      </w:r>
      <w:r>
        <w:rPr>
          <w:rFonts w:hint="eastAsia" w:ascii="仿宋" w:hAnsi="仿宋" w:eastAsia="仿宋" w:cs="仿宋"/>
          <w:color w:val="000000"/>
          <w:sz w:val="28"/>
          <w:szCs w:val="28"/>
        </w:rPr>
        <w:t>分。</w:t>
      </w:r>
    </w:p>
    <w:p>
      <w:pPr>
        <w:tabs>
          <w:tab w:val="left" w:pos="630"/>
        </w:tabs>
        <w:adjustRightInd w:val="0"/>
        <w:snapToGrid w:val="0"/>
        <w:spacing w:line="420" w:lineRule="exact"/>
        <w:ind w:firstLine="562" w:firstLineChars="200"/>
        <w:rPr>
          <w:rFonts w:ascii="仿宋" w:hAnsi="仿宋" w:eastAsia="仿宋"/>
          <w:b/>
          <w:bCs/>
          <w:color w:val="000000"/>
          <w:sz w:val="28"/>
          <w:szCs w:val="28"/>
        </w:rPr>
      </w:pPr>
      <w:r>
        <w:rPr>
          <w:rFonts w:hint="eastAsia" w:ascii="仿宋" w:hAnsi="仿宋" w:eastAsia="仿宋" w:cs="仿宋"/>
          <w:b/>
          <w:bCs/>
          <w:color w:val="000000"/>
          <w:sz w:val="28"/>
          <w:szCs w:val="28"/>
        </w:rPr>
        <w:t>四、报到手续</w:t>
      </w:r>
    </w:p>
    <w:p>
      <w:pPr>
        <w:adjustRightInd w:val="0"/>
        <w:snapToGrid w:val="0"/>
        <w:spacing w:line="420" w:lineRule="exact"/>
        <w:ind w:firstLine="560" w:firstLineChars="200"/>
        <w:rPr>
          <w:rFonts w:ascii="仿宋" w:hAnsi="仿宋" w:eastAsia="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、浙江旅游职业学院按省教育考试院提供的</w:t>
      </w:r>
      <w:r>
        <w:rPr>
          <w:rFonts w:ascii="仿宋" w:hAnsi="仿宋" w:eastAsia="仿宋" w:cs="仿宋"/>
          <w:color w:val="000000"/>
          <w:sz w:val="28"/>
          <w:szCs w:val="28"/>
        </w:rPr>
        <w:t>2020</w:t>
      </w:r>
      <w:r>
        <w:rPr>
          <w:rFonts w:hint="eastAsia" w:ascii="仿宋" w:hAnsi="仿宋" w:eastAsia="仿宋" w:cs="仿宋"/>
          <w:color w:val="000000"/>
          <w:sz w:val="28"/>
          <w:szCs w:val="28"/>
        </w:rPr>
        <w:t>年考生报考信息库预先编排考生准考证，并做好考试场次安排等前期工作。</w:t>
      </w:r>
    </w:p>
    <w:p>
      <w:pPr>
        <w:adjustRightInd w:val="0"/>
        <w:snapToGrid w:val="0"/>
        <w:spacing w:line="420" w:lineRule="exact"/>
        <w:ind w:firstLine="560" w:firstLineChars="200"/>
        <w:rPr>
          <w:rFonts w:ascii="仿宋" w:hAnsi="仿宋" w:eastAsia="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、考生持所发报名证与本人身份证于考试前规定时间内办理报到手续（报到时间见后）。</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地址：杭州市萧山高教园区浙江旅游职业学院</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自驾</w:t>
      </w:r>
      <w:r>
        <w:rPr>
          <w:rFonts w:ascii="仿宋" w:hAnsi="仿宋" w:eastAsia="仿宋" w:cs="仿宋"/>
          <w:color w:val="000000"/>
          <w:sz w:val="28"/>
          <w:szCs w:val="28"/>
        </w:rPr>
        <w:t>1</w:t>
      </w:r>
      <w:r>
        <w:rPr>
          <w:rFonts w:hint="eastAsia" w:ascii="仿宋" w:hAnsi="仿宋" w:eastAsia="仿宋" w:cs="仿宋"/>
          <w:color w:val="000000"/>
          <w:sz w:val="28"/>
          <w:szCs w:val="28"/>
        </w:rPr>
        <w:t>：杭甬高速萧山出口前行</w:t>
      </w:r>
      <w:r>
        <w:rPr>
          <w:rFonts w:ascii="仿宋" w:hAnsi="仿宋" w:eastAsia="仿宋" w:cs="仿宋"/>
          <w:color w:val="000000"/>
          <w:sz w:val="28"/>
          <w:szCs w:val="28"/>
        </w:rPr>
        <w:t>80</w:t>
      </w:r>
      <w:r>
        <w:rPr>
          <w:rFonts w:hint="eastAsia" w:ascii="仿宋" w:hAnsi="仿宋" w:eastAsia="仿宋" w:cs="仿宋"/>
          <w:color w:val="000000"/>
          <w:sz w:val="28"/>
          <w:szCs w:val="28"/>
        </w:rPr>
        <w:t>米左转至弘慧路，直行右转至学知路，前行约</w:t>
      </w:r>
      <w:r>
        <w:rPr>
          <w:rFonts w:ascii="仿宋" w:hAnsi="仿宋" w:eastAsia="仿宋" w:cs="仿宋"/>
          <w:color w:val="000000"/>
          <w:sz w:val="28"/>
          <w:szCs w:val="28"/>
        </w:rPr>
        <w:t>500</w:t>
      </w:r>
      <w:r>
        <w:rPr>
          <w:rFonts w:hint="eastAsia" w:ascii="仿宋" w:hAnsi="仿宋" w:eastAsia="仿宋" w:cs="仿宋"/>
          <w:color w:val="000000"/>
          <w:sz w:val="28"/>
          <w:szCs w:val="28"/>
        </w:rPr>
        <w:t>米即达；</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自驾</w:t>
      </w:r>
      <w:r>
        <w:rPr>
          <w:rFonts w:ascii="仿宋" w:hAnsi="仿宋" w:eastAsia="仿宋" w:cs="仿宋"/>
          <w:color w:val="000000"/>
          <w:sz w:val="28"/>
          <w:szCs w:val="28"/>
        </w:rPr>
        <w:t>2</w:t>
      </w:r>
      <w:r>
        <w:rPr>
          <w:rFonts w:hint="eastAsia" w:ascii="仿宋" w:hAnsi="仿宋" w:eastAsia="仿宋" w:cs="仿宋"/>
          <w:color w:val="000000"/>
          <w:sz w:val="28"/>
          <w:szCs w:val="28"/>
        </w:rPr>
        <w:t>：杭州过庆春隧道左转，即可右转至鸿宁路，过</w:t>
      </w:r>
      <w:r>
        <w:rPr>
          <w:rFonts w:ascii="仿宋" w:hAnsi="仿宋" w:eastAsia="仿宋" w:cs="仿宋"/>
          <w:color w:val="000000"/>
          <w:sz w:val="28"/>
          <w:szCs w:val="28"/>
        </w:rPr>
        <w:t>104</w:t>
      </w:r>
      <w:r>
        <w:rPr>
          <w:rFonts w:hint="eastAsia" w:ascii="仿宋" w:hAnsi="仿宋" w:eastAsia="仿宋" w:cs="仿宋"/>
          <w:color w:val="000000"/>
          <w:sz w:val="28"/>
          <w:szCs w:val="28"/>
        </w:rPr>
        <w:t>国道至鸿达路，左转至学知路即达；</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公交</w:t>
      </w:r>
      <w:r>
        <w:rPr>
          <w:rFonts w:ascii="仿宋" w:hAnsi="仿宋" w:eastAsia="仿宋" w:cs="仿宋"/>
          <w:color w:val="000000"/>
          <w:sz w:val="28"/>
          <w:szCs w:val="28"/>
        </w:rPr>
        <w:t>1</w:t>
      </w:r>
      <w:r>
        <w:rPr>
          <w:rFonts w:hint="eastAsia" w:ascii="仿宋" w:hAnsi="仿宋" w:eastAsia="仿宋" w:cs="仿宋"/>
          <w:color w:val="000000"/>
          <w:sz w:val="28"/>
          <w:szCs w:val="28"/>
        </w:rPr>
        <w:t>：杭州市区</w:t>
      </w:r>
      <w:r>
        <w:rPr>
          <w:rFonts w:ascii="仿宋" w:hAnsi="仿宋" w:eastAsia="仿宋" w:cs="仿宋"/>
          <w:color w:val="000000"/>
          <w:sz w:val="28"/>
          <w:szCs w:val="28"/>
        </w:rPr>
        <w:t>323</w:t>
      </w:r>
      <w:r>
        <w:rPr>
          <w:rFonts w:hint="eastAsia" w:ascii="仿宋" w:hAnsi="仿宋" w:eastAsia="仿宋" w:cs="仿宋"/>
          <w:color w:val="000000"/>
          <w:sz w:val="28"/>
          <w:szCs w:val="28"/>
        </w:rPr>
        <w:t>路旅游学院站下；</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公交</w:t>
      </w:r>
      <w:r>
        <w:rPr>
          <w:rFonts w:ascii="仿宋" w:hAnsi="仿宋" w:eastAsia="仿宋" w:cs="仿宋"/>
          <w:color w:val="000000"/>
          <w:sz w:val="28"/>
          <w:szCs w:val="28"/>
        </w:rPr>
        <w:t>2</w:t>
      </w:r>
      <w:r>
        <w:rPr>
          <w:rFonts w:hint="eastAsia" w:ascii="仿宋" w:hAnsi="仿宋" w:eastAsia="仿宋" w:cs="仿宋"/>
          <w:color w:val="000000"/>
          <w:sz w:val="28"/>
          <w:szCs w:val="28"/>
        </w:rPr>
        <w:t>：杭州汽车客运中心</w:t>
      </w:r>
      <w:r>
        <w:rPr>
          <w:rFonts w:ascii="仿宋" w:hAnsi="仿宋" w:eastAsia="仿宋" w:cs="仿宋"/>
          <w:color w:val="000000"/>
          <w:sz w:val="28"/>
          <w:szCs w:val="28"/>
        </w:rPr>
        <w:t>328</w:t>
      </w:r>
      <w:r>
        <w:rPr>
          <w:rFonts w:hint="eastAsia" w:ascii="仿宋" w:hAnsi="仿宋" w:eastAsia="仿宋" w:cs="仿宋"/>
          <w:color w:val="000000"/>
          <w:sz w:val="28"/>
          <w:szCs w:val="28"/>
        </w:rPr>
        <w:t>路旅游学院站下；</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公交</w:t>
      </w:r>
      <w:r>
        <w:rPr>
          <w:rFonts w:ascii="仿宋" w:hAnsi="仿宋" w:eastAsia="仿宋" w:cs="仿宋"/>
          <w:color w:val="000000"/>
          <w:sz w:val="28"/>
          <w:szCs w:val="28"/>
        </w:rPr>
        <w:t>3</w:t>
      </w:r>
      <w:r>
        <w:rPr>
          <w:rFonts w:hint="eastAsia" w:ascii="仿宋" w:hAnsi="仿宋" w:eastAsia="仿宋" w:cs="仿宋"/>
          <w:color w:val="000000"/>
          <w:sz w:val="28"/>
          <w:szCs w:val="28"/>
        </w:rPr>
        <w:t>：萧山</w:t>
      </w:r>
      <w:r>
        <w:rPr>
          <w:rFonts w:ascii="仿宋" w:hAnsi="仿宋" w:eastAsia="仿宋" w:cs="仿宋"/>
          <w:color w:val="000000"/>
          <w:sz w:val="28"/>
          <w:szCs w:val="28"/>
        </w:rPr>
        <w:t>720</w:t>
      </w:r>
      <w:r>
        <w:rPr>
          <w:rFonts w:hint="eastAsia" w:ascii="仿宋" w:hAnsi="仿宋" w:eastAsia="仿宋" w:cs="仿宋"/>
          <w:color w:val="000000"/>
          <w:sz w:val="28"/>
          <w:szCs w:val="28"/>
        </w:rPr>
        <w:t>路旅游学院站下；</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公交</w:t>
      </w:r>
      <w:r>
        <w:rPr>
          <w:rFonts w:ascii="仿宋" w:hAnsi="仿宋" w:eastAsia="仿宋" w:cs="仿宋"/>
          <w:color w:val="000000"/>
          <w:sz w:val="28"/>
          <w:szCs w:val="28"/>
        </w:rPr>
        <w:t>4</w:t>
      </w:r>
      <w:r>
        <w:rPr>
          <w:rFonts w:hint="eastAsia" w:ascii="仿宋" w:hAnsi="仿宋" w:eastAsia="仿宋" w:cs="仿宋"/>
          <w:color w:val="000000"/>
          <w:sz w:val="28"/>
          <w:szCs w:val="28"/>
        </w:rPr>
        <w:t>：滨江</w:t>
      </w:r>
      <w:r>
        <w:rPr>
          <w:rFonts w:ascii="仿宋" w:hAnsi="仿宋" w:eastAsia="仿宋" w:cs="仿宋"/>
          <w:color w:val="000000"/>
          <w:sz w:val="28"/>
          <w:szCs w:val="28"/>
        </w:rPr>
        <w:t>419</w:t>
      </w:r>
      <w:r>
        <w:rPr>
          <w:rFonts w:hint="eastAsia" w:ascii="仿宋" w:hAnsi="仿宋" w:eastAsia="仿宋" w:cs="仿宋"/>
          <w:color w:val="000000"/>
          <w:sz w:val="28"/>
          <w:szCs w:val="28"/>
        </w:rPr>
        <w:t>路旅游学院站下。</w:t>
      </w:r>
    </w:p>
    <w:p>
      <w:pPr>
        <w:adjustRightInd w:val="0"/>
        <w:snapToGrid w:val="0"/>
        <w:spacing w:line="420" w:lineRule="exact"/>
        <w:ind w:firstLine="560" w:firstLineChars="200"/>
        <w:rPr>
          <w:rFonts w:ascii="仿宋" w:hAnsi="仿宋" w:eastAsia="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、报到事项</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1</w:t>
      </w:r>
      <w:r>
        <w:rPr>
          <w:rFonts w:hint="eastAsia" w:ascii="仿宋" w:hAnsi="仿宋" w:eastAsia="仿宋" w:cs="仿宋"/>
          <w:color w:val="000000"/>
          <w:sz w:val="28"/>
          <w:szCs w:val="28"/>
        </w:rPr>
        <w:t>）考生凭报名证和本人身份证领取准考证，了解考试安排情况。</w:t>
      </w:r>
    </w:p>
    <w:p>
      <w:pPr>
        <w:adjustRightInd w:val="0"/>
        <w:snapToGrid w:val="0"/>
        <w:spacing w:line="420" w:lineRule="exact"/>
        <w:ind w:firstLine="560" w:firstLineChars="200"/>
        <w:rPr>
          <w:rFonts w:ascii="仿宋" w:hAnsi="仿宋" w:eastAsia="仿宋"/>
          <w:color w:val="000000"/>
          <w:sz w:val="28"/>
          <w:szCs w:val="28"/>
        </w:rPr>
      </w:pPr>
      <w:r>
        <w:rPr>
          <w:rFonts w:hint="eastAsia" w:ascii="仿宋" w:hAnsi="仿宋" w:eastAsia="仿宋" w:cs="仿宋"/>
          <w:color w:val="000000"/>
          <w:sz w:val="28"/>
          <w:szCs w:val="28"/>
        </w:rPr>
        <w:t>（</w:t>
      </w:r>
      <w:r>
        <w:rPr>
          <w:rFonts w:ascii="仿宋" w:hAnsi="仿宋" w:eastAsia="仿宋" w:cs="仿宋"/>
          <w:color w:val="000000"/>
          <w:sz w:val="28"/>
          <w:szCs w:val="28"/>
        </w:rPr>
        <w:t>2</w:t>
      </w:r>
      <w:r>
        <w:rPr>
          <w:rFonts w:hint="eastAsia" w:ascii="仿宋" w:hAnsi="仿宋" w:eastAsia="仿宋" w:cs="仿宋"/>
          <w:color w:val="000000"/>
          <w:sz w:val="28"/>
          <w:szCs w:val="28"/>
        </w:rPr>
        <w:t>）考生餐饮住宿自理。</w:t>
      </w:r>
    </w:p>
    <w:p>
      <w:pPr>
        <w:adjustRightInd w:val="0"/>
        <w:snapToGrid w:val="0"/>
        <w:spacing w:line="400" w:lineRule="exact"/>
        <w:rPr>
          <w:rFonts w:ascii="仿宋" w:hAnsi="仿宋" w:eastAsia="仿宋"/>
          <w:color w:val="000000"/>
        </w:rPr>
        <w:sectPr>
          <w:pgSz w:w="11906" w:h="16838"/>
          <w:pgMar w:top="1440" w:right="1418" w:bottom="1440" w:left="1418" w:header="851" w:footer="992" w:gutter="0"/>
          <w:cols w:space="0" w:num="1"/>
          <w:docGrid w:linePitch="319" w:charSpace="0"/>
        </w:sectPr>
      </w:pPr>
    </w:p>
    <w:p>
      <w:pPr>
        <w:numPr>
          <w:ilvl w:val="0"/>
          <w:numId w:val="1"/>
        </w:numPr>
        <w:adjustRightInd w:val="0"/>
        <w:snapToGrid w:val="0"/>
        <w:spacing w:line="400" w:lineRule="exact"/>
        <w:rPr>
          <w:rFonts w:hint="eastAsia" w:ascii="仿宋" w:hAnsi="仿宋" w:eastAsia="仿宋" w:cs="仿宋"/>
          <w:b/>
          <w:bCs/>
          <w:color w:val="000000"/>
          <w:sz w:val="28"/>
          <w:szCs w:val="28"/>
        </w:rPr>
      </w:pPr>
      <w:r>
        <w:rPr>
          <w:rFonts w:hint="eastAsia" w:ascii="仿宋" w:hAnsi="仿宋" w:eastAsia="仿宋" w:cs="仿宋"/>
          <w:b/>
          <w:bCs/>
          <w:color w:val="000000"/>
          <w:sz w:val="28"/>
          <w:szCs w:val="28"/>
        </w:rPr>
        <w:t>考试日程安排</w:t>
      </w:r>
    </w:p>
    <w:tbl>
      <w:tblPr>
        <w:tblStyle w:val="5"/>
        <w:tblpPr w:leftFromText="180" w:rightFromText="180" w:vertAnchor="text" w:horzAnchor="margin" w:tblpXSpec="center" w:tblpY="348"/>
        <w:tblW w:w="15417" w:type="dxa"/>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668"/>
        <w:gridCol w:w="1417"/>
        <w:gridCol w:w="2410"/>
        <w:gridCol w:w="3827"/>
        <w:gridCol w:w="2268"/>
        <w:gridCol w:w="3113"/>
        <w:gridCol w:w="714"/>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668" w:type="dxa"/>
            <w:vMerge w:val="restart"/>
            <w:tcBorders>
              <w:top w:val="single" w:color="auto" w:sz="4" w:space="0"/>
            </w:tcBorders>
            <w:vAlign w:val="center"/>
          </w:tcPr>
          <w:p>
            <w:pPr>
              <w:snapToGrid w:val="0"/>
              <w:spacing w:line="240" w:lineRule="exact"/>
              <w:jc w:val="center"/>
              <w:rPr>
                <w:color w:val="000000"/>
                <w:sz w:val="18"/>
                <w:szCs w:val="18"/>
              </w:rPr>
            </w:pPr>
            <w:r>
              <w:rPr>
                <w:rFonts w:hint="eastAsia" w:cs="宋体"/>
                <w:color w:val="000000"/>
                <w:sz w:val="18"/>
                <w:szCs w:val="18"/>
              </w:rPr>
              <w:t>考试科目</w:t>
            </w:r>
          </w:p>
        </w:tc>
        <w:tc>
          <w:tcPr>
            <w:tcW w:w="1417" w:type="dxa"/>
            <w:vMerge w:val="restart"/>
            <w:tcBorders>
              <w:top w:val="single" w:color="auto" w:sz="4" w:space="0"/>
            </w:tcBorders>
            <w:vAlign w:val="center"/>
          </w:tcPr>
          <w:p>
            <w:pPr>
              <w:snapToGrid w:val="0"/>
              <w:spacing w:line="240" w:lineRule="exact"/>
              <w:jc w:val="center"/>
              <w:rPr>
                <w:color w:val="000000"/>
                <w:sz w:val="18"/>
                <w:szCs w:val="18"/>
              </w:rPr>
            </w:pPr>
            <w:r>
              <w:rPr>
                <w:rFonts w:hint="eastAsia" w:cs="宋体"/>
                <w:color w:val="000000"/>
                <w:sz w:val="18"/>
                <w:szCs w:val="18"/>
              </w:rPr>
              <w:t>报到时间</w:t>
            </w:r>
          </w:p>
        </w:tc>
        <w:tc>
          <w:tcPr>
            <w:tcW w:w="6237" w:type="dxa"/>
            <w:gridSpan w:val="2"/>
            <w:tcBorders>
              <w:top w:val="single" w:color="auto" w:sz="4" w:space="0"/>
            </w:tcBorders>
            <w:vAlign w:val="center"/>
          </w:tcPr>
          <w:p>
            <w:pPr>
              <w:snapToGrid w:val="0"/>
              <w:spacing w:line="240" w:lineRule="exact"/>
              <w:jc w:val="center"/>
              <w:rPr>
                <w:color w:val="000000"/>
                <w:sz w:val="18"/>
                <w:szCs w:val="18"/>
              </w:rPr>
            </w:pPr>
            <w:r>
              <w:rPr>
                <w:rFonts w:hint="eastAsia" w:cs="宋体"/>
                <w:color w:val="000000"/>
                <w:sz w:val="18"/>
                <w:szCs w:val="18"/>
              </w:rPr>
              <w:t>礼仪</w:t>
            </w:r>
            <w:r>
              <w:rPr>
                <w:color w:val="000000"/>
                <w:sz w:val="18"/>
                <w:szCs w:val="18"/>
              </w:rPr>
              <w:t>/</w:t>
            </w:r>
            <w:r>
              <w:rPr>
                <w:rFonts w:hint="eastAsia" w:cs="宋体"/>
                <w:color w:val="000000"/>
                <w:sz w:val="18"/>
                <w:szCs w:val="18"/>
              </w:rPr>
              <w:t>前厅考试安排</w:t>
            </w:r>
          </w:p>
        </w:tc>
        <w:tc>
          <w:tcPr>
            <w:tcW w:w="5381" w:type="dxa"/>
            <w:gridSpan w:val="2"/>
            <w:tcBorders>
              <w:top w:val="single" w:color="auto" w:sz="4" w:space="0"/>
            </w:tcBorders>
            <w:vAlign w:val="center"/>
          </w:tcPr>
          <w:p>
            <w:pPr>
              <w:snapToGrid w:val="0"/>
              <w:spacing w:line="240" w:lineRule="exact"/>
              <w:jc w:val="center"/>
              <w:rPr>
                <w:color w:val="000000"/>
                <w:sz w:val="18"/>
                <w:szCs w:val="18"/>
              </w:rPr>
            </w:pPr>
            <w:r>
              <w:rPr>
                <w:rFonts w:hint="eastAsia" w:cs="宋体"/>
                <w:color w:val="000000"/>
                <w:sz w:val="18"/>
                <w:szCs w:val="18"/>
              </w:rPr>
              <w:t>操作考试安排</w:t>
            </w:r>
          </w:p>
        </w:tc>
        <w:tc>
          <w:tcPr>
            <w:tcW w:w="714" w:type="dxa"/>
            <w:vMerge w:val="restart"/>
            <w:tcBorders>
              <w:top w:val="single" w:color="auto" w:sz="4" w:space="0"/>
            </w:tcBorders>
            <w:vAlign w:val="center"/>
          </w:tcPr>
          <w:p>
            <w:pPr>
              <w:snapToGrid w:val="0"/>
              <w:spacing w:line="240" w:lineRule="exact"/>
              <w:jc w:val="center"/>
              <w:rPr>
                <w:color w:val="000000"/>
                <w:sz w:val="18"/>
                <w:szCs w:val="18"/>
              </w:rPr>
            </w:pPr>
            <w:r>
              <w:rPr>
                <w:rFonts w:hint="eastAsia" w:cs="宋体"/>
                <w:color w:val="000000"/>
                <w:sz w:val="18"/>
                <w:szCs w:val="18"/>
              </w:rPr>
              <w:t>报到及考试地点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288" w:hRule="atLeast"/>
        </w:trPr>
        <w:tc>
          <w:tcPr>
            <w:tcW w:w="1668" w:type="dxa"/>
            <w:vMerge w:val="continue"/>
            <w:vAlign w:val="center"/>
          </w:tcPr>
          <w:p>
            <w:pPr>
              <w:snapToGrid w:val="0"/>
              <w:spacing w:line="240" w:lineRule="exact"/>
              <w:jc w:val="center"/>
              <w:rPr>
                <w:color w:val="000000"/>
                <w:sz w:val="18"/>
                <w:szCs w:val="18"/>
              </w:rPr>
            </w:pPr>
          </w:p>
        </w:tc>
        <w:tc>
          <w:tcPr>
            <w:tcW w:w="1417" w:type="dxa"/>
            <w:vMerge w:val="continue"/>
          </w:tcPr>
          <w:p>
            <w:pPr>
              <w:snapToGrid w:val="0"/>
              <w:spacing w:line="240" w:lineRule="exact"/>
              <w:jc w:val="center"/>
              <w:rPr>
                <w:color w:val="000000"/>
                <w:sz w:val="18"/>
                <w:szCs w:val="18"/>
              </w:rPr>
            </w:pPr>
          </w:p>
        </w:tc>
        <w:tc>
          <w:tcPr>
            <w:tcW w:w="2410" w:type="dxa"/>
            <w:vAlign w:val="center"/>
          </w:tcPr>
          <w:p>
            <w:pPr>
              <w:snapToGrid w:val="0"/>
              <w:spacing w:line="240" w:lineRule="exact"/>
              <w:jc w:val="center"/>
              <w:rPr>
                <w:color w:val="000000"/>
                <w:sz w:val="18"/>
                <w:szCs w:val="18"/>
              </w:rPr>
            </w:pPr>
            <w:r>
              <w:rPr>
                <w:rFonts w:hint="eastAsia" w:cs="宋体"/>
                <w:color w:val="000000"/>
                <w:sz w:val="18"/>
                <w:szCs w:val="18"/>
              </w:rPr>
              <w:t>礼仪</w:t>
            </w:r>
            <w:r>
              <w:rPr>
                <w:color w:val="000000"/>
                <w:sz w:val="18"/>
                <w:szCs w:val="18"/>
              </w:rPr>
              <w:t>/</w:t>
            </w:r>
            <w:r>
              <w:rPr>
                <w:rFonts w:hint="eastAsia" w:cs="宋体"/>
                <w:color w:val="000000"/>
                <w:sz w:val="18"/>
                <w:szCs w:val="18"/>
              </w:rPr>
              <w:t>前厅考试时间</w:t>
            </w:r>
          </w:p>
        </w:tc>
        <w:tc>
          <w:tcPr>
            <w:tcW w:w="3827" w:type="dxa"/>
            <w:vAlign w:val="center"/>
          </w:tcPr>
          <w:p>
            <w:pPr>
              <w:snapToGrid w:val="0"/>
              <w:spacing w:line="240" w:lineRule="exact"/>
              <w:jc w:val="center"/>
              <w:rPr>
                <w:color w:val="000000"/>
                <w:sz w:val="18"/>
                <w:szCs w:val="18"/>
              </w:rPr>
            </w:pPr>
            <w:r>
              <w:rPr>
                <w:rFonts w:hint="eastAsia" w:cs="宋体"/>
                <w:color w:val="000000"/>
                <w:sz w:val="18"/>
                <w:szCs w:val="18"/>
              </w:rPr>
              <w:t>礼仪</w:t>
            </w:r>
            <w:r>
              <w:rPr>
                <w:color w:val="000000"/>
                <w:sz w:val="18"/>
                <w:szCs w:val="18"/>
              </w:rPr>
              <w:t>/</w:t>
            </w:r>
            <w:r>
              <w:rPr>
                <w:rFonts w:hint="eastAsia" w:cs="宋体"/>
                <w:color w:val="000000"/>
                <w:sz w:val="18"/>
                <w:szCs w:val="18"/>
              </w:rPr>
              <w:t>前厅考试对象</w:t>
            </w:r>
          </w:p>
        </w:tc>
        <w:tc>
          <w:tcPr>
            <w:tcW w:w="2268" w:type="dxa"/>
            <w:vAlign w:val="center"/>
          </w:tcPr>
          <w:p>
            <w:pPr>
              <w:snapToGrid w:val="0"/>
              <w:spacing w:line="240" w:lineRule="exact"/>
              <w:jc w:val="center"/>
              <w:rPr>
                <w:color w:val="000000"/>
                <w:sz w:val="18"/>
                <w:szCs w:val="18"/>
              </w:rPr>
            </w:pPr>
            <w:r>
              <w:rPr>
                <w:rFonts w:hint="eastAsia" w:cs="宋体"/>
                <w:color w:val="000000"/>
                <w:sz w:val="18"/>
                <w:szCs w:val="18"/>
              </w:rPr>
              <w:t>操作考试时间</w:t>
            </w:r>
          </w:p>
        </w:tc>
        <w:tc>
          <w:tcPr>
            <w:tcW w:w="3113" w:type="dxa"/>
            <w:vAlign w:val="center"/>
          </w:tcPr>
          <w:p>
            <w:pPr>
              <w:snapToGrid w:val="0"/>
              <w:spacing w:line="240" w:lineRule="exact"/>
              <w:jc w:val="center"/>
              <w:rPr>
                <w:color w:val="000000"/>
                <w:sz w:val="18"/>
                <w:szCs w:val="18"/>
              </w:rPr>
            </w:pPr>
            <w:r>
              <w:rPr>
                <w:rFonts w:hint="eastAsia" w:cs="宋体"/>
                <w:color w:val="000000"/>
                <w:sz w:val="18"/>
                <w:szCs w:val="18"/>
              </w:rPr>
              <w:t>操作考试对象</w:t>
            </w:r>
          </w:p>
        </w:tc>
        <w:tc>
          <w:tcPr>
            <w:tcW w:w="714" w:type="dxa"/>
            <w:vMerge w:val="continue"/>
            <w:vAlign w:val="center"/>
          </w:tcPr>
          <w:p>
            <w:pPr>
              <w:snapToGrid w:val="0"/>
              <w:spacing w:line="240" w:lineRule="exact"/>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381" w:hRule="atLeast"/>
        </w:trPr>
        <w:tc>
          <w:tcPr>
            <w:tcW w:w="1668" w:type="dxa"/>
            <w:vMerge w:val="restart"/>
            <w:vAlign w:val="center"/>
          </w:tcPr>
          <w:p>
            <w:pPr>
              <w:snapToGrid w:val="0"/>
              <w:spacing w:line="240" w:lineRule="exact"/>
              <w:rPr>
                <w:color w:val="000000"/>
                <w:sz w:val="18"/>
                <w:szCs w:val="18"/>
              </w:rPr>
            </w:pPr>
            <w:r>
              <w:rPr>
                <w:rFonts w:hint="eastAsia" w:cs="宋体"/>
                <w:color w:val="000000"/>
                <w:sz w:val="18"/>
                <w:szCs w:val="18"/>
              </w:rPr>
              <w:t>礼仪展示</w:t>
            </w:r>
            <w:r>
              <w:rPr>
                <w:color w:val="000000"/>
                <w:sz w:val="18"/>
                <w:szCs w:val="18"/>
              </w:rPr>
              <w:t>/</w:t>
            </w:r>
            <w:r>
              <w:rPr>
                <w:rFonts w:hint="eastAsia" w:cs="宋体"/>
                <w:color w:val="000000"/>
                <w:sz w:val="18"/>
                <w:szCs w:val="18"/>
              </w:rPr>
              <w:t>前厅服务技能操作</w:t>
            </w:r>
            <w:r>
              <w:rPr>
                <w:color w:val="000000"/>
                <w:sz w:val="18"/>
                <w:szCs w:val="18"/>
              </w:rPr>
              <w:t>+</w:t>
            </w:r>
            <w:r>
              <w:rPr>
                <w:rFonts w:hint="eastAsia" w:cs="宋体"/>
                <w:color w:val="000000"/>
                <w:sz w:val="18"/>
                <w:szCs w:val="18"/>
              </w:rPr>
              <w:t>中式铺床操作</w:t>
            </w:r>
          </w:p>
        </w:tc>
        <w:tc>
          <w:tcPr>
            <w:tcW w:w="1417" w:type="dxa"/>
            <w:vMerge w:val="restart"/>
            <w:vAlign w:val="center"/>
          </w:tcPr>
          <w:p>
            <w:pPr>
              <w:snapToGrid w:val="0"/>
              <w:spacing w:line="240" w:lineRule="exact"/>
              <w:jc w:val="center"/>
              <w:rPr>
                <w:color w:val="000000"/>
                <w:sz w:val="18"/>
                <w:szCs w:val="18"/>
              </w:rPr>
            </w:pPr>
            <w:r>
              <w:rPr>
                <w:color w:val="000000"/>
                <w:sz w:val="18"/>
                <w:szCs w:val="18"/>
              </w:rPr>
              <w:t>11</w:t>
            </w:r>
            <w:r>
              <w:rPr>
                <w:rFonts w:hint="eastAsia" w:cs="宋体"/>
                <w:color w:val="000000"/>
                <w:sz w:val="18"/>
                <w:szCs w:val="18"/>
              </w:rPr>
              <w:t>月</w:t>
            </w:r>
            <w:r>
              <w:rPr>
                <w:color w:val="000000"/>
                <w:sz w:val="18"/>
                <w:szCs w:val="18"/>
              </w:rPr>
              <w:t>13</w:t>
            </w:r>
            <w:r>
              <w:rPr>
                <w:rFonts w:hint="eastAsia" w:cs="宋体"/>
                <w:color w:val="000000"/>
                <w:sz w:val="18"/>
                <w:szCs w:val="18"/>
              </w:rPr>
              <w:t>日</w:t>
            </w:r>
          </w:p>
          <w:p>
            <w:pPr>
              <w:snapToGrid w:val="0"/>
              <w:spacing w:line="240" w:lineRule="exact"/>
              <w:jc w:val="center"/>
              <w:rPr>
                <w:color w:val="000000"/>
                <w:sz w:val="18"/>
                <w:szCs w:val="18"/>
              </w:rPr>
            </w:pPr>
            <w:r>
              <w:rPr>
                <w:color w:val="000000"/>
                <w:sz w:val="18"/>
                <w:szCs w:val="18"/>
              </w:rPr>
              <w:t>9</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00</w:t>
            </w: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00-12</w:t>
            </w:r>
            <w:r>
              <w:rPr>
                <w:rFonts w:hint="eastAsia" w:cs="宋体"/>
                <w:color w:val="000000"/>
                <w:sz w:val="18"/>
                <w:szCs w:val="18"/>
              </w:rPr>
              <w:t>：</w:t>
            </w:r>
            <w:r>
              <w:rPr>
                <w:color w:val="000000"/>
                <w:sz w:val="18"/>
                <w:szCs w:val="18"/>
              </w:rPr>
              <w:t>05</w:t>
            </w:r>
          </w:p>
        </w:tc>
        <w:tc>
          <w:tcPr>
            <w:tcW w:w="3827" w:type="dxa"/>
            <w:vAlign w:val="center"/>
          </w:tcPr>
          <w:p>
            <w:pPr>
              <w:snapToGrid w:val="0"/>
              <w:spacing w:line="240" w:lineRule="exact"/>
              <w:rPr>
                <w:color w:val="000000"/>
                <w:sz w:val="18"/>
                <w:szCs w:val="18"/>
              </w:rPr>
            </w:pPr>
            <w:r>
              <w:rPr>
                <w:rFonts w:hint="eastAsia" w:cs="宋体"/>
                <w:color w:val="000000"/>
                <w:sz w:val="18"/>
                <w:szCs w:val="18"/>
              </w:rPr>
              <w:t>湖州、宁波（余姚）</w:t>
            </w:r>
          </w:p>
        </w:tc>
        <w:tc>
          <w:tcPr>
            <w:tcW w:w="2268" w:type="dxa"/>
            <w:vAlign w:val="center"/>
          </w:tcPr>
          <w:p>
            <w:pPr>
              <w:adjustRightInd w:val="0"/>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00-12</w:t>
            </w:r>
            <w:r>
              <w:rPr>
                <w:rFonts w:hint="eastAsia" w:cs="宋体"/>
                <w:color w:val="000000"/>
                <w:sz w:val="18"/>
                <w:szCs w:val="18"/>
              </w:rPr>
              <w:t>：</w:t>
            </w:r>
            <w:r>
              <w:rPr>
                <w:color w:val="000000"/>
                <w:sz w:val="18"/>
                <w:szCs w:val="18"/>
              </w:rPr>
              <w:t>10</w:t>
            </w:r>
          </w:p>
        </w:tc>
        <w:tc>
          <w:tcPr>
            <w:tcW w:w="3113" w:type="dxa"/>
            <w:vAlign w:val="center"/>
          </w:tcPr>
          <w:p>
            <w:pPr>
              <w:adjustRightInd w:val="0"/>
              <w:snapToGrid w:val="0"/>
              <w:spacing w:line="240" w:lineRule="exact"/>
              <w:rPr>
                <w:color w:val="000000"/>
                <w:w w:val="80"/>
                <w:sz w:val="18"/>
                <w:szCs w:val="18"/>
              </w:rPr>
            </w:pPr>
            <w:r>
              <w:rPr>
                <w:rFonts w:hint="eastAsia" w:cs="宋体"/>
                <w:color w:val="000000"/>
                <w:sz w:val="18"/>
                <w:szCs w:val="18"/>
              </w:rPr>
              <w:t>丽水、杭州（萧山）</w:t>
            </w:r>
          </w:p>
        </w:tc>
        <w:tc>
          <w:tcPr>
            <w:tcW w:w="714" w:type="dxa"/>
            <w:vMerge w:val="restart"/>
            <w:vAlign w:val="center"/>
          </w:tcPr>
          <w:p>
            <w:pPr>
              <w:snapToGrid w:val="0"/>
              <w:spacing w:line="240" w:lineRule="exact"/>
              <w:jc w:val="center"/>
              <w:rPr>
                <w:color w:val="000000"/>
                <w:sz w:val="18"/>
                <w:szCs w:val="18"/>
              </w:rPr>
            </w:pPr>
            <w:r>
              <w:rPr>
                <w:rFonts w:hint="eastAsia" w:cs="宋体"/>
                <w:color w:val="000000"/>
                <w:sz w:val="18"/>
                <w:szCs w:val="18"/>
              </w:rPr>
              <w:t>浙江旅游职业学院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4" w:hRule="atLeast"/>
        </w:trPr>
        <w:tc>
          <w:tcPr>
            <w:tcW w:w="1668" w:type="dxa"/>
            <w:vMerge w:val="continue"/>
            <w:vAlign w:val="center"/>
          </w:tcPr>
          <w:p>
            <w:pPr>
              <w:snapToGrid w:val="0"/>
              <w:spacing w:line="240" w:lineRule="exact"/>
              <w:rPr>
                <w:color w:val="000000"/>
                <w:sz w:val="18"/>
                <w:szCs w:val="18"/>
              </w:rPr>
            </w:pPr>
          </w:p>
        </w:tc>
        <w:tc>
          <w:tcPr>
            <w:tcW w:w="1417" w:type="dxa"/>
            <w:vMerge w:val="continue"/>
            <w:vAlign w:val="center"/>
          </w:tcPr>
          <w:p>
            <w:pPr>
              <w:snapToGrid w:val="0"/>
              <w:spacing w:line="240" w:lineRule="exact"/>
              <w:jc w:val="center"/>
              <w:rPr>
                <w:color w:val="000000"/>
                <w:sz w:val="18"/>
                <w:szCs w:val="18"/>
              </w:rPr>
            </w:pP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w:t>
            </w:r>
            <w:r>
              <w:rPr>
                <w:rFonts w:hint="eastAsia"/>
                <w:color w:val="000000"/>
                <w:sz w:val="18"/>
                <w:szCs w:val="18"/>
              </w:rPr>
              <w:t>5</w:t>
            </w:r>
          </w:p>
        </w:tc>
        <w:tc>
          <w:tcPr>
            <w:tcW w:w="3827" w:type="dxa"/>
            <w:vAlign w:val="center"/>
          </w:tcPr>
          <w:p>
            <w:pPr>
              <w:snapToGrid w:val="0"/>
              <w:spacing w:line="240" w:lineRule="exact"/>
              <w:rPr>
                <w:color w:val="000000"/>
                <w:sz w:val="18"/>
                <w:szCs w:val="18"/>
              </w:rPr>
            </w:pPr>
            <w:r>
              <w:rPr>
                <w:rFonts w:hint="eastAsia" w:cs="宋体"/>
                <w:color w:val="000000"/>
                <w:sz w:val="18"/>
                <w:szCs w:val="18"/>
              </w:rPr>
              <w:t>丽水、杭州（萧山）</w:t>
            </w:r>
          </w:p>
        </w:tc>
        <w:tc>
          <w:tcPr>
            <w:tcW w:w="2268" w:type="dxa"/>
            <w:vAlign w:val="center"/>
          </w:tcPr>
          <w:p>
            <w:pPr>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10</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湖州、宁波（余姚）</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5" w:hRule="atLeast"/>
        </w:trPr>
        <w:tc>
          <w:tcPr>
            <w:tcW w:w="1668" w:type="dxa"/>
            <w:vMerge w:val="continue"/>
            <w:vAlign w:val="center"/>
          </w:tcPr>
          <w:p>
            <w:pPr>
              <w:snapToGrid w:val="0"/>
              <w:spacing w:line="240" w:lineRule="exact"/>
              <w:rPr>
                <w:color w:val="000000"/>
                <w:sz w:val="18"/>
                <w:szCs w:val="18"/>
              </w:rPr>
            </w:pPr>
          </w:p>
        </w:tc>
        <w:tc>
          <w:tcPr>
            <w:tcW w:w="1417" w:type="dxa"/>
            <w:vMerge w:val="restart"/>
            <w:vAlign w:val="center"/>
          </w:tcPr>
          <w:p>
            <w:pPr>
              <w:snapToGrid w:val="0"/>
              <w:spacing w:line="240" w:lineRule="exact"/>
              <w:jc w:val="center"/>
              <w:rPr>
                <w:color w:val="00000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p>
          <w:p>
            <w:pPr>
              <w:snapToGrid w:val="0"/>
              <w:spacing w:line="240" w:lineRule="exact"/>
              <w:jc w:val="center"/>
              <w:rPr>
                <w:color w:val="000000"/>
                <w:sz w:val="18"/>
                <w:szCs w:val="18"/>
              </w:rPr>
            </w:pPr>
            <w:r>
              <w:rPr>
                <w:color w:val="000000"/>
                <w:sz w:val="18"/>
                <w:szCs w:val="18"/>
              </w:rPr>
              <w:t>9</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00</w:t>
            </w: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00-12</w:t>
            </w:r>
            <w:r>
              <w:rPr>
                <w:rFonts w:hint="eastAsia" w:cs="宋体"/>
                <w:color w:val="000000"/>
                <w:sz w:val="18"/>
                <w:szCs w:val="18"/>
              </w:rPr>
              <w:t>：</w:t>
            </w:r>
            <w:r>
              <w:rPr>
                <w:color w:val="000000"/>
                <w:sz w:val="18"/>
                <w:szCs w:val="18"/>
              </w:rPr>
              <w:t>05</w:t>
            </w:r>
          </w:p>
        </w:tc>
        <w:tc>
          <w:tcPr>
            <w:tcW w:w="3827" w:type="dxa"/>
            <w:vAlign w:val="center"/>
          </w:tcPr>
          <w:p>
            <w:pPr>
              <w:snapToGrid w:val="0"/>
              <w:spacing w:line="240" w:lineRule="exact"/>
              <w:rPr>
                <w:color w:val="000000"/>
                <w:sz w:val="18"/>
                <w:szCs w:val="18"/>
              </w:rPr>
            </w:pPr>
            <w:r>
              <w:rPr>
                <w:rFonts w:hint="eastAsia" w:cs="宋体"/>
                <w:color w:val="000000"/>
                <w:sz w:val="18"/>
                <w:szCs w:val="18"/>
              </w:rPr>
              <w:t>台州、衢州（开化）</w:t>
            </w:r>
          </w:p>
        </w:tc>
        <w:tc>
          <w:tcPr>
            <w:tcW w:w="2268"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00-12</w:t>
            </w:r>
            <w:r>
              <w:rPr>
                <w:rFonts w:hint="eastAsia" w:cs="宋体"/>
                <w:color w:val="000000"/>
                <w:sz w:val="18"/>
                <w:szCs w:val="18"/>
              </w:rPr>
              <w:t>：</w:t>
            </w:r>
            <w:r>
              <w:rPr>
                <w:color w:val="000000"/>
                <w:sz w:val="18"/>
                <w:szCs w:val="18"/>
              </w:rPr>
              <w:t>10</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绍兴、宁波（镇海）、衢州（衢江）</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1" w:hRule="atLeast"/>
        </w:trPr>
        <w:tc>
          <w:tcPr>
            <w:tcW w:w="1668" w:type="dxa"/>
            <w:vMerge w:val="continue"/>
            <w:vAlign w:val="center"/>
          </w:tcPr>
          <w:p>
            <w:pPr>
              <w:snapToGrid w:val="0"/>
              <w:spacing w:line="240" w:lineRule="exact"/>
              <w:rPr>
                <w:color w:val="000000"/>
                <w:sz w:val="18"/>
                <w:szCs w:val="18"/>
              </w:rPr>
            </w:pPr>
          </w:p>
        </w:tc>
        <w:tc>
          <w:tcPr>
            <w:tcW w:w="1417" w:type="dxa"/>
            <w:vMerge w:val="continue"/>
            <w:vAlign w:val="center"/>
          </w:tcPr>
          <w:p>
            <w:pPr>
              <w:snapToGrid w:val="0"/>
              <w:spacing w:line="240" w:lineRule="exact"/>
              <w:jc w:val="center"/>
              <w:rPr>
                <w:color w:val="000000"/>
                <w:sz w:val="18"/>
                <w:szCs w:val="18"/>
              </w:rPr>
            </w:pP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w:t>
            </w:r>
            <w:r>
              <w:rPr>
                <w:rFonts w:hint="eastAsia"/>
                <w:color w:val="000000"/>
                <w:sz w:val="18"/>
                <w:szCs w:val="18"/>
              </w:rPr>
              <w:t>5</w:t>
            </w:r>
          </w:p>
        </w:tc>
        <w:tc>
          <w:tcPr>
            <w:tcW w:w="3827" w:type="dxa"/>
            <w:vAlign w:val="center"/>
          </w:tcPr>
          <w:p>
            <w:pPr>
              <w:snapToGrid w:val="0"/>
              <w:spacing w:line="240" w:lineRule="exact"/>
              <w:rPr>
                <w:color w:val="000000"/>
                <w:sz w:val="18"/>
                <w:szCs w:val="18"/>
              </w:rPr>
            </w:pPr>
            <w:r>
              <w:rPr>
                <w:rFonts w:hint="eastAsia" w:cs="宋体"/>
                <w:color w:val="000000"/>
                <w:sz w:val="18"/>
                <w:szCs w:val="18"/>
              </w:rPr>
              <w:t>绍兴、宁波（镇海）、衢州（衢江）</w:t>
            </w:r>
          </w:p>
        </w:tc>
        <w:tc>
          <w:tcPr>
            <w:tcW w:w="2268"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10</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台州、衢州（开化）</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8" w:hRule="atLeast"/>
        </w:trPr>
        <w:tc>
          <w:tcPr>
            <w:tcW w:w="1668" w:type="dxa"/>
            <w:vMerge w:val="continue"/>
            <w:vAlign w:val="center"/>
          </w:tcPr>
          <w:p>
            <w:pPr>
              <w:snapToGrid w:val="0"/>
              <w:spacing w:line="240" w:lineRule="exact"/>
              <w:rPr>
                <w:color w:val="000000"/>
                <w:sz w:val="18"/>
                <w:szCs w:val="18"/>
              </w:rPr>
            </w:pPr>
          </w:p>
        </w:tc>
        <w:tc>
          <w:tcPr>
            <w:tcW w:w="1417" w:type="dxa"/>
            <w:vMerge w:val="restart"/>
            <w:vAlign w:val="center"/>
          </w:tcPr>
          <w:p>
            <w:pPr>
              <w:snapToGrid w:val="0"/>
              <w:spacing w:line="240" w:lineRule="exact"/>
              <w:jc w:val="center"/>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p>
          <w:p>
            <w:pPr>
              <w:snapToGrid w:val="0"/>
              <w:spacing w:line="240" w:lineRule="exact"/>
              <w:jc w:val="center"/>
              <w:rPr>
                <w:color w:val="000000"/>
                <w:sz w:val="18"/>
                <w:szCs w:val="18"/>
              </w:rPr>
            </w:pPr>
            <w:r>
              <w:rPr>
                <w:color w:val="000000"/>
                <w:sz w:val="18"/>
                <w:szCs w:val="18"/>
              </w:rPr>
              <w:t>9</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00</w:t>
            </w: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00-12</w:t>
            </w:r>
            <w:r>
              <w:rPr>
                <w:rFonts w:hint="eastAsia" w:cs="宋体"/>
                <w:color w:val="000000"/>
                <w:sz w:val="18"/>
                <w:szCs w:val="18"/>
              </w:rPr>
              <w:t>：</w:t>
            </w:r>
            <w:r>
              <w:rPr>
                <w:color w:val="000000"/>
                <w:sz w:val="18"/>
                <w:szCs w:val="18"/>
              </w:rPr>
              <w:t>05</w:t>
            </w:r>
          </w:p>
        </w:tc>
        <w:tc>
          <w:tcPr>
            <w:tcW w:w="3827" w:type="dxa"/>
            <w:vAlign w:val="center"/>
          </w:tcPr>
          <w:p>
            <w:pPr>
              <w:spacing w:line="240" w:lineRule="exact"/>
              <w:rPr>
                <w:color w:val="000000"/>
                <w:sz w:val="18"/>
                <w:szCs w:val="18"/>
              </w:rPr>
            </w:pPr>
            <w:r>
              <w:rPr>
                <w:rFonts w:hint="eastAsia" w:cs="宋体"/>
                <w:color w:val="000000"/>
                <w:sz w:val="18"/>
                <w:szCs w:val="18"/>
              </w:rPr>
              <w:t>杭州（淳安）、金华、舟山</w:t>
            </w:r>
          </w:p>
        </w:tc>
        <w:tc>
          <w:tcPr>
            <w:tcW w:w="2268" w:type="dxa"/>
            <w:vAlign w:val="center"/>
          </w:tcPr>
          <w:p>
            <w:pPr>
              <w:adjustRightInd w:val="0"/>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00-12</w:t>
            </w:r>
            <w:r>
              <w:rPr>
                <w:rFonts w:hint="eastAsia" w:cs="宋体"/>
                <w:color w:val="000000"/>
                <w:sz w:val="18"/>
                <w:szCs w:val="18"/>
              </w:rPr>
              <w:t>：</w:t>
            </w:r>
            <w:r>
              <w:rPr>
                <w:color w:val="000000"/>
                <w:sz w:val="18"/>
                <w:szCs w:val="18"/>
              </w:rPr>
              <w:t>10</w:t>
            </w:r>
          </w:p>
        </w:tc>
        <w:tc>
          <w:tcPr>
            <w:tcW w:w="3113" w:type="dxa"/>
            <w:vAlign w:val="center"/>
          </w:tcPr>
          <w:p>
            <w:pPr>
              <w:snapToGrid w:val="0"/>
              <w:spacing w:line="240" w:lineRule="exact"/>
              <w:rPr>
                <w:color w:val="000000"/>
                <w:sz w:val="18"/>
                <w:szCs w:val="18"/>
              </w:rPr>
            </w:pPr>
            <w:r>
              <w:rPr>
                <w:rFonts w:hint="eastAsia" w:cs="宋体"/>
                <w:color w:val="000000"/>
                <w:sz w:val="18"/>
                <w:szCs w:val="18"/>
              </w:rPr>
              <w:t>杭州（杭州市、余杭、建德）、嘉兴、温州</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10" w:hRule="atLeast"/>
        </w:trPr>
        <w:tc>
          <w:tcPr>
            <w:tcW w:w="1668" w:type="dxa"/>
            <w:vMerge w:val="continue"/>
            <w:vAlign w:val="center"/>
          </w:tcPr>
          <w:p>
            <w:pPr>
              <w:snapToGrid w:val="0"/>
              <w:spacing w:line="240" w:lineRule="exact"/>
              <w:rPr>
                <w:color w:val="000000"/>
                <w:sz w:val="18"/>
                <w:szCs w:val="18"/>
              </w:rPr>
            </w:pPr>
          </w:p>
        </w:tc>
        <w:tc>
          <w:tcPr>
            <w:tcW w:w="1417" w:type="dxa"/>
            <w:vMerge w:val="continue"/>
            <w:vAlign w:val="center"/>
          </w:tcPr>
          <w:p>
            <w:pPr>
              <w:snapToGrid w:val="0"/>
              <w:spacing w:line="240" w:lineRule="exact"/>
              <w:jc w:val="center"/>
              <w:rPr>
                <w:color w:val="000000"/>
                <w:sz w:val="18"/>
                <w:szCs w:val="18"/>
              </w:rPr>
            </w:pP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w:t>
            </w:r>
            <w:r>
              <w:rPr>
                <w:rFonts w:hint="eastAsia"/>
                <w:color w:val="000000"/>
                <w:sz w:val="18"/>
                <w:szCs w:val="18"/>
              </w:rPr>
              <w:t>5</w:t>
            </w:r>
          </w:p>
        </w:tc>
        <w:tc>
          <w:tcPr>
            <w:tcW w:w="3827" w:type="dxa"/>
            <w:vAlign w:val="center"/>
          </w:tcPr>
          <w:p>
            <w:pPr>
              <w:spacing w:line="240" w:lineRule="exact"/>
              <w:rPr>
                <w:color w:val="000000"/>
                <w:sz w:val="18"/>
                <w:szCs w:val="18"/>
              </w:rPr>
            </w:pPr>
            <w:r>
              <w:rPr>
                <w:rFonts w:hint="eastAsia" w:cs="宋体"/>
                <w:color w:val="000000"/>
                <w:sz w:val="18"/>
                <w:szCs w:val="18"/>
              </w:rPr>
              <w:t>杭州（杭州市、余杭、建德）、嘉兴、温州</w:t>
            </w:r>
          </w:p>
        </w:tc>
        <w:tc>
          <w:tcPr>
            <w:tcW w:w="2268" w:type="dxa"/>
            <w:vAlign w:val="center"/>
          </w:tcPr>
          <w:p>
            <w:pPr>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10</w:t>
            </w:r>
          </w:p>
        </w:tc>
        <w:tc>
          <w:tcPr>
            <w:tcW w:w="3113" w:type="dxa"/>
            <w:vAlign w:val="center"/>
          </w:tcPr>
          <w:p>
            <w:pPr>
              <w:snapToGrid w:val="0"/>
              <w:spacing w:line="240" w:lineRule="exact"/>
              <w:rPr>
                <w:color w:val="000000"/>
                <w:sz w:val="18"/>
                <w:szCs w:val="18"/>
              </w:rPr>
            </w:pPr>
            <w:r>
              <w:rPr>
                <w:rFonts w:hint="eastAsia" w:cs="宋体"/>
                <w:color w:val="000000"/>
                <w:sz w:val="18"/>
                <w:szCs w:val="18"/>
              </w:rPr>
              <w:t>杭州（淳安）、金华、舟山</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29" w:hRule="atLeast"/>
        </w:trPr>
        <w:tc>
          <w:tcPr>
            <w:tcW w:w="1668" w:type="dxa"/>
            <w:vMerge w:val="continue"/>
            <w:vAlign w:val="center"/>
          </w:tcPr>
          <w:p>
            <w:pPr>
              <w:snapToGrid w:val="0"/>
              <w:spacing w:line="240" w:lineRule="exact"/>
              <w:rPr>
                <w:color w:val="000000"/>
                <w:sz w:val="18"/>
                <w:szCs w:val="18"/>
              </w:rPr>
            </w:pPr>
          </w:p>
        </w:tc>
        <w:tc>
          <w:tcPr>
            <w:tcW w:w="1417" w:type="dxa"/>
            <w:vMerge w:val="restart"/>
            <w:vAlign w:val="center"/>
          </w:tcPr>
          <w:p>
            <w:pPr>
              <w:snapToGrid w:val="0"/>
              <w:spacing w:line="240" w:lineRule="exact"/>
              <w:jc w:val="center"/>
              <w:rPr>
                <w:color w:val="00000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p>
          <w:p>
            <w:pPr>
              <w:snapToGrid w:val="0"/>
              <w:spacing w:line="240" w:lineRule="exact"/>
              <w:jc w:val="center"/>
              <w:rPr>
                <w:color w:val="000000"/>
                <w:sz w:val="18"/>
                <w:szCs w:val="18"/>
              </w:rPr>
            </w:pPr>
            <w:r>
              <w:rPr>
                <w:color w:val="000000"/>
                <w:sz w:val="18"/>
                <w:szCs w:val="18"/>
              </w:rPr>
              <w:t>9</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00</w:t>
            </w: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17</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00-12</w:t>
            </w:r>
            <w:r>
              <w:rPr>
                <w:rFonts w:hint="eastAsia" w:cs="宋体"/>
                <w:color w:val="000000"/>
                <w:sz w:val="18"/>
                <w:szCs w:val="18"/>
              </w:rPr>
              <w:t>：</w:t>
            </w:r>
            <w:r>
              <w:rPr>
                <w:color w:val="000000"/>
                <w:sz w:val="18"/>
                <w:szCs w:val="18"/>
              </w:rPr>
              <w:t>05</w:t>
            </w:r>
          </w:p>
        </w:tc>
        <w:tc>
          <w:tcPr>
            <w:tcW w:w="3827" w:type="dxa"/>
            <w:vAlign w:val="center"/>
          </w:tcPr>
          <w:p>
            <w:pPr>
              <w:spacing w:line="240" w:lineRule="exact"/>
              <w:rPr>
                <w:color w:val="000000"/>
                <w:sz w:val="18"/>
                <w:szCs w:val="18"/>
              </w:rPr>
            </w:pPr>
            <w:r>
              <w:rPr>
                <w:rFonts w:hint="eastAsia" w:cs="宋体"/>
                <w:color w:val="000000"/>
                <w:sz w:val="18"/>
                <w:szCs w:val="18"/>
              </w:rPr>
              <w:t>衢州（衢州市、常山、龙游）、杭州（桐庐、</w:t>
            </w:r>
          </w:p>
          <w:p>
            <w:pPr>
              <w:spacing w:line="240" w:lineRule="exact"/>
              <w:rPr>
                <w:color w:val="000000"/>
                <w:sz w:val="18"/>
                <w:szCs w:val="18"/>
              </w:rPr>
            </w:pPr>
            <w:r>
              <w:rPr>
                <w:rFonts w:hint="eastAsia" w:cs="宋体"/>
                <w:color w:val="000000"/>
                <w:sz w:val="18"/>
                <w:szCs w:val="18"/>
              </w:rPr>
              <w:t>临安、富阳）</w:t>
            </w:r>
          </w:p>
        </w:tc>
        <w:tc>
          <w:tcPr>
            <w:tcW w:w="2268"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17</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00-11</w:t>
            </w:r>
            <w:r>
              <w:rPr>
                <w:rFonts w:hint="eastAsia" w:cs="宋体"/>
                <w:color w:val="000000"/>
                <w:sz w:val="18"/>
                <w:szCs w:val="18"/>
              </w:rPr>
              <w:t>：</w:t>
            </w:r>
            <w:r>
              <w:rPr>
                <w:color w:val="000000"/>
                <w:sz w:val="18"/>
                <w:szCs w:val="18"/>
              </w:rPr>
              <w:t>45</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宁波（宁波市、象山、奉化、北仑、慈溪、宁海）、衢州（江山）</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65" w:hRule="atLeast"/>
        </w:trPr>
        <w:tc>
          <w:tcPr>
            <w:tcW w:w="1668" w:type="dxa"/>
            <w:vMerge w:val="continue"/>
            <w:vAlign w:val="center"/>
          </w:tcPr>
          <w:p>
            <w:pPr>
              <w:snapToGrid w:val="0"/>
              <w:spacing w:line="240" w:lineRule="exact"/>
              <w:rPr>
                <w:color w:val="000000"/>
                <w:sz w:val="18"/>
                <w:szCs w:val="18"/>
              </w:rPr>
            </w:pPr>
          </w:p>
        </w:tc>
        <w:tc>
          <w:tcPr>
            <w:tcW w:w="1417" w:type="dxa"/>
            <w:vMerge w:val="continue"/>
            <w:vAlign w:val="center"/>
          </w:tcPr>
          <w:p>
            <w:pPr>
              <w:snapToGrid w:val="0"/>
              <w:spacing w:line="240" w:lineRule="exact"/>
              <w:jc w:val="center"/>
              <w:rPr>
                <w:color w:val="000000"/>
                <w:sz w:val="18"/>
                <w:szCs w:val="18"/>
              </w:rPr>
            </w:pP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17</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w:t>
            </w:r>
            <w:r>
              <w:rPr>
                <w:rFonts w:hint="eastAsia"/>
                <w:color w:val="000000"/>
                <w:sz w:val="18"/>
                <w:szCs w:val="18"/>
              </w:rPr>
              <w:t>5</w:t>
            </w:r>
          </w:p>
        </w:tc>
        <w:tc>
          <w:tcPr>
            <w:tcW w:w="3827" w:type="dxa"/>
            <w:vAlign w:val="center"/>
          </w:tcPr>
          <w:p>
            <w:pPr>
              <w:snapToGrid w:val="0"/>
              <w:spacing w:line="240" w:lineRule="exact"/>
              <w:rPr>
                <w:color w:val="000000"/>
                <w:sz w:val="18"/>
                <w:szCs w:val="18"/>
              </w:rPr>
            </w:pPr>
            <w:r>
              <w:rPr>
                <w:rFonts w:hint="eastAsia" w:cs="宋体"/>
                <w:color w:val="000000"/>
                <w:sz w:val="18"/>
                <w:szCs w:val="18"/>
              </w:rPr>
              <w:t>宁波（宁波市、象山、奉化、北仑、慈溪、宁海）、衢州（江山）</w:t>
            </w:r>
          </w:p>
        </w:tc>
        <w:tc>
          <w:tcPr>
            <w:tcW w:w="2268"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17</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00-16</w:t>
            </w:r>
            <w:r>
              <w:rPr>
                <w:rFonts w:hint="eastAsia" w:cs="宋体"/>
                <w:color w:val="000000"/>
                <w:sz w:val="18"/>
                <w:szCs w:val="18"/>
              </w:rPr>
              <w:t>：</w:t>
            </w:r>
            <w:r>
              <w:rPr>
                <w:color w:val="000000"/>
                <w:sz w:val="18"/>
                <w:szCs w:val="18"/>
              </w:rPr>
              <w:t>45</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衢州（衢州市、常山、龙游）、杭州（桐庐、临安、富阳）</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3" w:hRule="atLeast"/>
        </w:trPr>
        <w:tc>
          <w:tcPr>
            <w:tcW w:w="1668" w:type="dxa"/>
            <w:vMerge w:val="restart"/>
            <w:vAlign w:val="center"/>
          </w:tcPr>
          <w:p>
            <w:pPr>
              <w:snapToGrid w:val="0"/>
              <w:spacing w:line="240" w:lineRule="exact"/>
              <w:rPr>
                <w:color w:val="000000"/>
                <w:sz w:val="18"/>
                <w:szCs w:val="18"/>
              </w:rPr>
            </w:pPr>
            <w:r>
              <w:rPr>
                <w:rFonts w:hint="eastAsia" w:cs="宋体"/>
                <w:color w:val="000000"/>
                <w:sz w:val="18"/>
                <w:szCs w:val="18"/>
              </w:rPr>
              <w:t>礼仪展示</w:t>
            </w:r>
            <w:r>
              <w:rPr>
                <w:color w:val="000000"/>
                <w:sz w:val="18"/>
                <w:szCs w:val="18"/>
              </w:rPr>
              <w:t>/</w:t>
            </w:r>
            <w:r>
              <w:rPr>
                <w:rFonts w:hint="eastAsia" w:cs="宋体"/>
                <w:color w:val="000000"/>
                <w:sz w:val="18"/>
                <w:szCs w:val="18"/>
              </w:rPr>
              <w:t>前厅服务技能操作</w:t>
            </w:r>
            <w:r>
              <w:rPr>
                <w:color w:val="000000"/>
                <w:sz w:val="18"/>
                <w:szCs w:val="18"/>
              </w:rPr>
              <w:t>+</w:t>
            </w:r>
            <w:r>
              <w:rPr>
                <w:rFonts w:hint="eastAsia" w:cs="宋体"/>
                <w:color w:val="000000"/>
                <w:sz w:val="18"/>
                <w:szCs w:val="18"/>
              </w:rPr>
              <w:t>中餐宴会摆台操作</w:t>
            </w:r>
          </w:p>
        </w:tc>
        <w:tc>
          <w:tcPr>
            <w:tcW w:w="1417" w:type="dxa"/>
            <w:vMerge w:val="restart"/>
            <w:vAlign w:val="center"/>
          </w:tcPr>
          <w:p>
            <w:pPr>
              <w:snapToGrid w:val="0"/>
              <w:spacing w:line="240" w:lineRule="exact"/>
              <w:jc w:val="center"/>
              <w:rPr>
                <w:color w:val="000000"/>
                <w:sz w:val="18"/>
                <w:szCs w:val="18"/>
              </w:rPr>
            </w:pPr>
            <w:r>
              <w:rPr>
                <w:color w:val="000000"/>
                <w:sz w:val="18"/>
                <w:szCs w:val="18"/>
              </w:rPr>
              <w:t>11</w:t>
            </w:r>
            <w:r>
              <w:rPr>
                <w:rFonts w:hint="eastAsia" w:cs="宋体"/>
                <w:color w:val="000000"/>
                <w:sz w:val="18"/>
                <w:szCs w:val="18"/>
              </w:rPr>
              <w:t>月</w:t>
            </w:r>
            <w:r>
              <w:rPr>
                <w:color w:val="000000"/>
                <w:sz w:val="18"/>
                <w:szCs w:val="18"/>
              </w:rPr>
              <w:t>13</w:t>
            </w:r>
            <w:r>
              <w:rPr>
                <w:rFonts w:hint="eastAsia" w:cs="宋体"/>
                <w:color w:val="000000"/>
                <w:sz w:val="18"/>
                <w:szCs w:val="18"/>
              </w:rPr>
              <w:t>日</w:t>
            </w:r>
          </w:p>
          <w:p>
            <w:pPr>
              <w:snapToGrid w:val="0"/>
              <w:spacing w:line="240" w:lineRule="exact"/>
              <w:jc w:val="center"/>
              <w:rPr>
                <w:color w:val="000000"/>
                <w:sz w:val="18"/>
                <w:szCs w:val="18"/>
              </w:rPr>
            </w:pPr>
            <w:r>
              <w:rPr>
                <w:color w:val="000000"/>
                <w:sz w:val="18"/>
                <w:szCs w:val="18"/>
              </w:rPr>
              <w:t>9</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00</w:t>
            </w: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00-10</w:t>
            </w:r>
            <w:r>
              <w:rPr>
                <w:rFonts w:hint="eastAsia" w:cs="宋体"/>
                <w:color w:val="000000"/>
                <w:sz w:val="18"/>
                <w:szCs w:val="18"/>
              </w:rPr>
              <w:t>：</w:t>
            </w:r>
            <w:r>
              <w:rPr>
                <w:color w:val="000000"/>
                <w:sz w:val="18"/>
                <w:szCs w:val="18"/>
              </w:rPr>
              <w:t>55</w:t>
            </w:r>
          </w:p>
        </w:tc>
        <w:tc>
          <w:tcPr>
            <w:tcW w:w="3827" w:type="dxa"/>
            <w:vAlign w:val="center"/>
          </w:tcPr>
          <w:p>
            <w:pPr>
              <w:snapToGrid w:val="0"/>
              <w:spacing w:line="240" w:lineRule="exact"/>
              <w:rPr>
                <w:color w:val="000000"/>
                <w:sz w:val="18"/>
                <w:szCs w:val="18"/>
              </w:rPr>
            </w:pPr>
            <w:r>
              <w:rPr>
                <w:rFonts w:hint="eastAsia" w:cs="宋体"/>
                <w:color w:val="000000"/>
                <w:sz w:val="18"/>
                <w:szCs w:val="18"/>
              </w:rPr>
              <w:t>丽水、杭州（富阳）</w:t>
            </w:r>
          </w:p>
        </w:tc>
        <w:tc>
          <w:tcPr>
            <w:tcW w:w="2268" w:type="dxa"/>
            <w:vAlign w:val="center"/>
          </w:tcPr>
          <w:p>
            <w:pPr>
              <w:adjustRightInd w:val="0"/>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00-10</w:t>
            </w:r>
            <w:r>
              <w:rPr>
                <w:rFonts w:hint="eastAsia" w:cs="宋体"/>
                <w:color w:val="000000"/>
                <w:sz w:val="18"/>
                <w:szCs w:val="18"/>
              </w:rPr>
              <w:t>：</w:t>
            </w:r>
            <w:r>
              <w:rPr>
                <w:color w:val="000000"/>
                <w:sz w:val="18"/>
                <w:szCs w:val="18"/>
              </w:rPr>
              <w:t>55</w:t>
            </w:r>
          </w:p>
        </w:tc>
        <w:tc>
          <w:tcPr>
            <w:tcW w:w="3113" w:type="dxa"/>
            <w:vAlign w:val="center"/>
          </w:tcPr>
          <w:p>
            <w:pPr>
              <w:adjustRightInd w:val="0"/>
              <w:snapToGrid w:val="0"/>
              <w:spacing w:line="240" w:lineRule="exact"/>
              <w:rPr>
                <w:color w:val="000000"/>
                <w:sz w:val="18"/>
                <w:szCs w:val="18"/>
              </w:rPr>
            </w:pPr>
            <w:r>
              <w:rPr>
                <w:rFonts w:hint="eastAsia" w:cs="宋体"/>
                <w:color w:val="000000"/>
                <w:sz w:val="18"/>
                <w:szCs w:val="18"/>
              </w:rPr>
              <w:t>湖州、宁波（镇海）</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24" w:hRule="atLeast"/>
        </w:trPr>
        <w:tc>
          <w:tcPr>
            <w:tcW w:w="1668" w:type="dxa"/>
            <w:vMerge w:val="continue"/>
            <w:vAlign w:val="center"/>
          </w:tcPr>
          <w:p>
            <w:pPr>
              <w:snapToGrid w:val="0"/>
              <w:spacing w:line="240" w:lineRule="exact"/>
              <w:rPr>
                <w:color w:val="000000"/>
                <w:sz w:val="18"/>
                <w:szCs w:val="18"/>
              </w:rPr>
            </w:pPr>
          </w:p>
        </w:tc>
        <w:tc>
          <w:tcPr>
            <w:tcW w:w="1417" w:type="dxa"/>
            <w:vMerge w:val="continue"/>
            <w:vAlign w:val="center"/>
          </w:tcPr>
          <w:p>
            <w:pPr>
              <w:snapToGrid w:val="0"/>
              <w:spacing w:line="240" w:lineRule="exact"/>
              <w:jc w:val="center"/>
              <w:rPr>
                <w:color w:val="000000"/>
                <w:sz w:val="18"/>
                <w:szCs w:val="18"/>
              </w:rPr>
            </w:pP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00-15</w:t>
            </w:r>
            <w:r>
              <w:rPr>
                <w:rFonts w:hint="eastAsia" w:cs="宋体"/>
                <w:color w:val="000000"/>
                <w:sz w:val="18"/>
                <w:szCs w:val="18"/>
              </w:rPr>
              <w:t>：</w:t>
            </w:r>
            <w:r>
              <w:rPr>
                <w:color w:val="000000"/>
                <w:sz w:val="18"/>
                <w:szCs w:val="18"/>
              </w:rPr>
              <w:t>5</w:t>
            </w:r>
            <w:r>
              <w:rPr>
                <w:rFonts w:hint="eastAsia"/>
                <w:color w:val="000000"/>
                <w:sz w:val="18"/>
                <w:szCs w:val="18"/>
              </w:rPr>
              <w:t>5</w:t>
            </w:r>
          </w:p>
        </w:tc>
        <w:tc>
          <w:tcPr>
            <w:tcW w:w="3827" w:type="dxa"/>
            <w:vAlign w:val="center"/>
          </w:tcPr>
          <w:p>
            <w:pPr>
              <w:snapToGrid w:val="0"/>
              <w:spacing w:line="240" w:lineRule="exact"/>
              <w:rPr>
                <w:color w:val="000000"/>
                <w:sz w:val="18"/>
                <w:szCs w:val="18"/>
              </w:rPr>
            </w:pPr>
            <w:r>
              <w:rPr>
                <w:rFonts w:hint="eastAsia" w:cs="宋体"/>
                <w:color w:val="000000"/>
                <w:sz w:val="18"/>
                <w:szCs w:val="18"/>
              </w:rPr>
              <w:t>湖州、宁波（镇海）</w:t>
            </w:r>
          </w:p>
        </w:tc>
        <w:tc>
          <w:tcPr>
            <w:tcW w:w="2268" w:type="dxa"/>
            <w:vAlign w:val="center"/>
          </w:tcPr>
          <w:p>
            <w:pPr>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00-15</w:t>
            </w:r>
            <w:r>
              <w:rPr>
                <w:rFonts w:hint="eastAsia" w:cs="宋体"/>
                <w:color w:val="000000"/>
                <w:sz w:val="18"/>
                <w:szCs w:val="18"/>
              </w:rPr>
              <w:t>：</w:t>
            </w:r>
            <w:r>
              <w:rPr>
                <w:color w:val="000000"/>
                <w:sz w:val="18"/>
                <w:szCs w:val="18"/>
              </w:rPr>
              <w:t>55</w:t>
            </w:r>
          </w:p>
        </w:tc>
        <w:tc>
          <w:tcPr>
            <w:tcW w:w="3113" w:type="dxa"/>
            <w:vAlign w:val="center"/>
          </w:tcPr>
          <w:p>
            <w:pPr>
              <w:adjustRightInd w:val="0"/>
              <w:snapToGrid w:val="0"/>
              <w:spacing w:line="240" w:lineRule="exact"/>
              <w:rPr>
                <w:color w:val="000000"/>
                <w:sz w:val="18"/>
                <w:szCs w:val="18"/>
              </w:rPr>
            </w:pPr>
            <w:r>
              <w:rPr>
                <w:rFonts w:hint="eastAsia" w:cs="宋体"/>
                <w:color w:val="000000"/>
                <w:sz w:val="18"/>
                <w:szCs w:val="18"/>
              </w:rPr>
              <w:t>丽水、杭州（富阳）</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43" w:hRule="atLeast"/>
        </w:trPr>
        <w:tc>
          <w:tcPr>
            <w:tcW w:w="1668" w:type="dxa"/>
            <w:vMerge w:val="continue"/>
            <w:vAlign w:val="center"/>
          </w:tcPr>
          <w:p>
            <w:pPr>
              <w:snapToGrid w:val="0"/>
              <w:spacing w:line="240" w:lineRule="exact"/>
              <w:rPr>
                <w:color w:val="000000"/>
                <w:sz w:val="18"/>
                <w:szCs w:val="18"/>
              </w:rPr>
            </w:pPr>
          </w:p>
        </w:tc>
        <w:tc>
          <w:tcPr>
            <w:tcW w:w="1417" w:type="dxa"/>
            <w:vMerge w:val="restart"/>
            <w:vAlign w:val="center"/>
          </w:tcPr>
          <w:p>
            <w:pPr>
              <w:snapToGrid w:val="0"/>
              <w:spacing w:line="240" w:lineRule="exact"/>
              <w:jc w:val="center"/>
              <w:rPr>
                <w:color w:val="000000"/>
                <w:sz w:val="18"/>
                <w:szCs w:val="18"/>
              </w:rPr>
            </w:pPr>
            <w:r>
              <w:rPr>
                <w:color w:val="000000"/>
                <w:sz w:val="18"/>
                <w:szCs w:val="18"/>
              </w:rPr>
              <w:t>11</w:t>
            </w:r>
            <w:r>
              <w:rPr>
                <w:rFonts w:hint="eastAsia" w:cs="宋体"/>
                <w:color w:val="000000"/>
                <w:sz w:val="18"/>
                <w:szCs w:val="18"/>
              </w:rPr>
              <w:t>月</w:t>
            </w:r>
            <w:r>
              <w:rPr>
                <w:color w:val="000000"/>
                <w:sz w:val="18"/>
                <w:szCs w:val="18"/>
              </w:rPr>
              <w:t>14</w:t>
            </w:r>
            <w:r>
              <w:rPr>
                <w:rFonts w:hint="eastAsia" w:cs="宋体"/>
                <w:color w:val="000000"/>
                <w:sz w:val="18"/>
                <w:szCs w:val="18"/>
              </w:rPr>
              <w:t>日</w:t>
            </w:r>
          </w:p>
          <w:p>
            <w:pPr>
              <w:snapToGrid w:val="0"/>
              <w:spacing w:line="240" w:lineRule="exact"/>
              <w:jc w:val="center"/>
              <w:rPr>
                <w:color w:val="000000"/>
                <w:sz w:val="18"/>
                <w:szCs w:val="18"/>
              </w:rPr>
            </w:pPr>
            <w:r>
              <w:rPr>
                <w:color w:val="000000"/>
                <w:sz w:val="18"/>
                <w:szCs w:val="18"/>
              </w:rPr>
              <w:t>9</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00</w:t>
            </w: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00-10</w:t>
            </w:r>
            <w:r>
              <w:rPr>
                <w:rFonts w:hint="eastAsia" w:cs="宋体"/>
                <w:color w:val="000000"/>
                <w:sz w:val="18"/>
                <w:szCs w:val="18"/>
              </w:rPr>
              <w:t>：</w:t>
            </w:r>
            <w:r>
              <w:rPr>
                <w:color w:val="000000"/>
                <w:sz w:val="18"/>
                <w:szCs w:val="18"/>
              </w:rPr>
              <w:t>55</w:t>
            </w:r>
          </w:p>
        </w:tc>
        <w:tc>
          <w:tcPr>
            <w:tcW w:w="3827" w:type="dxa"/>
            <w:vAlign w:val="center"/>
          </w:tcPr>
          <w:p>
            <w:pPr>
              <w:snapToGrid w:val="0"/>
              <w:spacing w:line="240" w:lineRule="exact"/>
              <w:rPr>
                <w:color w:val="000000"/>
                <w:sz w:val="18"/>
                <w:szCs w:val="18"/>
              </w:rPr>
            </w:pPr>
            <w:r>
              <w:rPr>
                <w:rFonts w:hint="eastAsia" w:cs="宋体"/>
                <w:color w:val="000000"/>
                <w:sz w:val="18"/>
                <w:szCs w:val="18"/>
              </w:rPr>
              <w:t>金华、衢州、杭州（余杭）、绍兴、台州、嘉兴（嘉善、桐乡）、温州（龙湾）</w:t>
            </w:r>
          </w:p>
        </w:tc>
        <w:tc>
          <w:tcPr>
            <w:tcW w:w="2268"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00-10</w:t>
            </w:r>
            <w:r>
              <w:rPr>
                <w:rFonts w:hint="eastAsia" w:cs="宋体"/>
                <w:color w:val="000000"/>
                <w:sz w:val="18"/>
                <w:szCs w:val="18"/>
              </w:rPr>
              <w:t>：</w:t>
            </w:r>
            <w:r>
              <w:rPr>
                <w:color w:val="000000"/>
                <w:sz w:val="18"/>
                <w:szCs w:val="18"/>
              </w:rPr>
              <w:t>55</w:t>
            </w:r>
          </w:p>
        </w:tc>
        <w:tc>
          <w:tcPr>
            <w:tcW w:w="3113" w:type="dxa"/>
            <w:vAlign w:val="center"/>
          </w:tcPr>
          <w:p>
            <w:pPr>
              <w:adjustRightInd w:val="0"/>
              <w:snapToGrid w:val="0"/>
              <w:spacing w:line="240" w:lineRule="exact"/>
              <w:rPr>
                <w:color w:val="000000"/>
                <w:w w:val="80"/>
                <w:sz w:val="18"/>
                <w:szCs w:val="18"/>
              </w:rPr>
            </w:pPr>
            <w:r>
              <w:rPr>
                <w:rFonts w:hint="eastAsia" w:cs="宋体"/>
                <w:color w:val="000000"/>
                <w:sz w:val="18"/>
                <w:szCs w:val="18"/>
              </w:rPr>
              <w:t>温州（永嘉、乐清、温州、文成、平阳、瓯海）</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1" w:hRule="atLeast"/>
        </w:trPr>
        <w:tc>
          <w:tcPr>
            <w:tcW w:w="1668" w:type="dxa"/>
            <w:vMerge w:val="continue"/>
            <w:vAlign w:val="center"/>
          </w:tcPr>
          <w:p>
            <w:pPr>
              <w:snapToGrid w:val="0"/>
              <w:spacing w:line="240" w:lineRule="exact"/>
              <w:rPr>
                <w:color w:val="000000"/>
                <w:sz w:val="18"/>
                <w:szCs w:val="18"/>
              </w:rPr>
            </w:pPr>
          </w:p>
        </w:tc>
        <w:tc>
          <w:tcPr>
            <w:tcW w:w="1417" w:type="dxa"/>
            <w:vMerge w:val="continue"/>
            <w:vAlign w:val="center"/>
          </w:tcPr>
          <w:p>
            <w:pPr>
              <w:snapToGrid w:val="0"/>
              <w:spacing w:line="240" w:lineRule="exact"/>
              <w:jc w:val="center"/>
              <w:rPr>
                <w:color w:val="000000"/>
                <w:sz w:val="18"/>
                <w:szCs w:val="18"/>
              </w:rPr>
            </w:pP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00-15</w:t>
            </w:r>
            <w:r>
              <w:rPr>
                <w:rFonts w:hint="eastAsia" w:cs="宋体"/>
                <w:color w:val="000000"/>
                <w:sz w:val="18"/>
                <w:szCs w:val="18"/>
              </w:rPr>
              <w:t>：</w:t>
            </w:r>
            <w:r>
              <w:rPr>
                <w:color w:val="000000"/>
                <w:sz w:val="18"/>
                <w:szCs w:val="18"/>
              </w:rPr>
              <w:t>5</w:t>
            </w:r>
            <w:r>
              <w:rPr>
                <w:rFonts w:hint="eastAsia"/>
                <w:color w:val="000000"/>
                <w:sz w:val="18"/>
                <w:szCs w:val="18"/>
              </w:rPr>
              <w:t>5</w:t>
            </w:r>
          </w:p>
        </w:tc>
        <w:tc>
          <w:tcPr>
            <w:tcW w:w="3827" w:type="dxa"/>
            <w:vAlign w:val="center"/>
          </w:tcPr>
          <w:p>
            <w:pPr>
              <w:snapToGrid w:val="0"/>
              <w:spacing w:line="240" w:lineRule="exact"/>
              <w:rPr>
                <w:color w:val="000000"/>
                <w:sz w:val="18"/>
                <w:szCs w:val="18"/>
              </w:rPr>
            </w:pPr>
            <w:r>
              <w:rPr>
                <w:rFonts w:hint="eastAsia" w:cs="宋体"/>
                <w:color w:val="000000"/>
                <w:sz w:val="18"/>
                <w:szCs w:val="18"/>
              </w:rPr>
              <w:t>温州（永嘉、乐清、温州、文成、平阳、瓯海）</w:t>
            </w:r>
          </w:p>
        </w:tc>
        <w:tc>
          <w:tcPr>
            <w:tcW w:w="2268"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00-15</w:t>
            </w:r>
            <w:r>
              <w:rPr>
                <w:rFonts w:hint="eastAsia" w:cs="宋体"/>
                <w:color w:val="000000"/>
                <w:sz w:val="18"/>
                <w:szCs w:val="18"/>
              </w:rPr>
              <w:t>：</w:t>
            </w:r>
            <w:r>
              <w:rPr>
                <w:color w:val="000000"/>
                <w:sz w:val="18"/>
                <w:szCs w:val="18"/>
              </w:rPr>
              <w:t>55</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金华、衢州、杭州（余杭）、绍兴、台州、嘉兴（嘉善、桐乡）、温州（龙湾）</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04" w:hRule="atLeast"/>
        </w:trPr>
        <w:tc>
          <w:tcPr>
            <w:tcW w:w="1668" w:type="dxa"/>
            <w:vMerge w:val="continue"/>
            <w:vAlign w:val="center"/>
          </w:tcPr>
          <w:p>
            <w:pPr>
              <w:snapToGrid w:val="0"/>
              <w:spacing w:line="240" w:lineRule="exact"/>
              <w:rPr>
                <w:color w:val="000000"/>
                <w:sz w:val="18"/>
                <w:szCs w:val="18"/>
              </w:rPr>
            </w:pPr>
          </w:p>
        </w:tc>
        <w:tc>
          <w:tcPr>
            <w:tcW w:w="1417" w:type="dxa"/>
            <w:vMerge w:val="restart"/>
            <w:vAlign w:val="center"/>
          </w:tcPr>
          <w:p>
            <w:pPr>
              <w:snapToGrid w:val="0"/>
              <w:spacing w:line="240" w:lineRule="exact"/>
              <w:jc w:val="center"/>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p>
          <w:p>
            <w:pPr>
              <w:snapToGrid w:val="0"/>
              <w:spacing w:line="240" w:lineRule="exact"/>
              <w:jc w:val="center"/>
              <w:rPr>
                <w:color w:val="000000"/>
                <w:sz w:val="18"/>
                <w:szCs w:val="18"/>
              </w:rPr>
            </w:pPr>
            <w:r>
              <w:rPr>
                <w:color w:val="000000"/>
                <w:sz w:val="18"/>
                <w:szCs w:val="18"/>
              </w:rPr>
              <w:t>9</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00</w:t>
            </w: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00-10</w:t>
            </w:r>
            <w:r>
              <w:rPr>
                <w:rFonts w:hint="eastAsia" w:cs="宋体"/>
                <w:color w:val="000000"/>
                <w:sz w:val="18"/>
                <w:szCs w:val="18"/>
              </w:rPr>
              <w:t>：</w:t>
            </w:r>
            <w:r>
              <w:rPr>
                <w:color w:val="000000"/>
                <w:sz w:val="18"/>
                <w:szCs w:val="18"/>
              </w:rPr>
              <w:t>55</w:t>
            </w:r>
          </w:p>
        </w:tc>
        <w:tc>
          <w:tcPr>
            <w:tcW w:w="3827" w:type="dxa"/>
            <w:vAlign w:val="center"/>
          </w:tcPr>
          <w:p>
            <w:pPr>
              <w:spacing w:line="240" w:lineRule="exact"/>
              <w:rPr>
                <w:color w:val="000000"/>
                <w:sz w:val="18"/>
                <w:szCs w:val="18"/>
              </w:rPr>
            </w:pPr>
            <w:r>
              <w:rPr>
                <w:rFonts w:hint="eastAsia" w:cs="宋体"/>
                <w:color w:val="000000"/>
                <w:sz w:val="18"/>
                <w:szCs w:val="18"/>
              </w:rPr>
              <w:t>杭州（杭州市）、宁波（宁波市、北仑、慈溪、宁海）、嘉兴（海宁）</w:t>
            </w:r>
          </w:p>
        </w:tc>
        <w:tc>
          <w:tcPr>
            <w:tcW w:w="2268" w:type="dxa"/>
            <w:vAlign w:val="center"/>
          </w:tcPr>
          <w:p>
            <w:pPr>
              <w:adjustRightInd w:val="0"/>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8</w:t>
            </w:r>
            <w:r>
              <w:rPr>
                <w:rFonts w:hint="eastAsia" w:cs="宋体"/>
                <w:color w:val="000000"/>
                <w:sz w:val="18"/>
                <w:szCs w:val="18"/>
              </w:rPr>
              <w:t>：</w:t>
            </w:r>
            <w:r>
              <w:rPr>
                <w:color w:val="000000"/>
                <w:sz w:val="18"/>
                <w:szCs w:val="18"/>
              </w:rPr>
              <w:t>00-10</w:t>
            </w:r>
            <w:r>
              <w:rPr>
                <w:rFonts w:hint="eastAsia" w:cs="宋体"/>
                <w:color w:val="000000"/>
                <w:sz w:val="18"/>
                <w:szCs w:val="18"/>
              </w:rPr>
              <w:t>：</w:t>
            </w:r>
            <w:r>
              <w:rPr>
                <w:color w:val="000000"/>
                <w:sz w:val="18"/>
                <w:szCs w:val="18"/>
              </w:rPr>
              <w:t>55</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杭州（杭州市）</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482" w:hRule="atLeast"/>
        </w:trPr>
        <w:tc>
          <w:tcPr>
            <w:tcW w:w="1668" w:type="dxa"/>
            <w:vMerge w:val="continue"/>
            <w:vAlign w:val="center"/>
          </w:tcPr>
          <w:p>
            <w:pPr>
              <w:snapToGrid w:val="0"/>
              <w:spacing w:line="240" w:lineRule="exact"/>
              <w:rPr>
                <w:color w:val="000000"/>
                <w:sz w:val="18"/>
                <w:szCs w:val="18"/>
              </w:rPr>
            </w:pPr>
          </w:p>
        </w:tc>
        <w:tc>
          <w:tcPr>
            <w:tcW w:w="1417" w:type="dxa"/>
            <w:vMerge w:val="continue"/>
            <w:vAlign w:val="center"/>
          </w:tcPr>
          <w:p>
            <w:pPr>
              <w:snapToGrid w:val="0"/>
              <w:spacing w:line="240" w:lineRule="exact"/>
              <w:jc w:val="center"/>
              <w:rPr>
                <w:color w:val="000000"/>
                <w:sz w:val="18"/>
                <w:szCs w:val="18"/>
              </w:rPr>
            </w:pPr>
          </w:p>
        </w:tc>
        <w:tc>
          <w:tcPr>
            <w:tcW w:w="2410" w:type="dxa"/>
            <w:vAlign w:val="center"/>
          </w:tcPr>
          <w:p>
            <w:pPr>
              <w:snapToGrid w:val="0"/>
              <w:spacing w:line="240" w:lineRule="exact"/>
              <w:rPr>
                <w:color w:val="00000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00-15</w:t>
            </w:r>
            <w:r>
              <w:rPr>
                <w:rFonts w:hint="eastAsia" w:cs="宋体"/>
                <w:color w:val="000000"/>
                <w:sz w:val="18"/>
                <w:szCs w:val="18"/>
              </w:rPr>
              <w:t>：</w:t>
            </w:r>
            <w:r>
              <w:rPr>
                <w:color w:val="000000"/>
                <w:sz w:val="18"/>
                <w:szCs w:val="18"/>
              </w:rPr>
              <w:t>5</w:t>
            </w:r>
            <w:r>
              <w:rPr>
                <w:rFonts w:hint="eastAsia"/>
                <w:color w:val="000000"/>
                <w:sz w:val="18"/>
                <w:szCs w:val="18"/>
              </w:rPr>
              <w:t>5</w:t>
            </w:r>
          </w:p>
        </w:tc>
        <w:tc>
          <w:tcPr>
            <w:tcW w:w="3827" w:type="dxa"/>
            <w:vAlign w:val="center"/>
          </w:tcPr>
          <w:p>
            <w:pPr>
              <w:snapToGrid w:val="0"/>
              <w:spacing w:line="240" w:lineRule="exact"/>
              <w:rPr>
                <w:color w:val="000000"/>
                <w:sz w:val="18"/>
                <w:szCs w:val="18"/>
              </w:rPr>
            </w:pPr>
            <w:r>
              <w:rPr>
                <w:rFonts w:hint="eastAsia" w:cs="宋体"/>
                <w:color w:val="000000"/>
                <w:sz w:val="18"/>
                <w:szCs w:val="18"/>
              </w:rPr>
              <w:t>杭州（杭州市）</w:t>
            </w:r>
          </w:p>
        </w:tc>
        <w:tc>
          <w:tcPr>
            <w:tcW w:w="2268" w:type="dxa"/>
            <w:vAlign w:val="center"/>
          </w:tcPr>
          <w:p>
            <w:pPr>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13</w:t>
            </w:r>
            <w:r>
              <w:rPr>
                <w:rFonts w:hint="eastAsia" w:cs="宋体"/>
                <w:color w:val="000000"/>
                <w:sz w:val="18"/>
                <w:szCs w:val="18"/>
              </w:rPr>
              <w:t>：</w:t>
            </w:r>
            <w:r>
              <w:rPr>
                <w:color w:val="000000"/>
                <w:sz w:val="18"/>
                <w:szCs w:val="18"/>
              </w:rPr>
              <w:t>00-15</w:t>
            </w:r>
            <w:r>
              <w:rPr>
                <w:rFonts w:hint="eastAsia" w:cs="宋体"/>
                <w:color w:val="000000"/>
                <w:sz w:val="18"/>
                <w:szCs w:val="18"/>
              </w:rPr>
              <w:t>：</w:t>
            </w:r>
            <w:r>
              <w:rPr>
                <w:color w:val="000000"/>
                <w:sz w:val="18"/>
                <w:szCs w:val="18"/>
              </w:rPr>
              <w:t>30</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杭州（杭州市）、宁波（宁波市、北仑、慈溪、宁海）、嘉兴（海宁）</w:t>
            </w:r>
          </w:p>
        </w:tc>
        <w:tc>
          <w:tcPr>
            <w:tcW w:w="714" w:type="dxa"/>
            <w:vMerge w:val="continue"/>
            <w:vAlign w:val="center"/>
          </w:tcPr>
          <w:p>
            <w:pPr>
              <w:snapToGrid w:val="0"/>
              <w:spacing w:line="240" w:lineRule="exact"/>
              <w:jc w:val="center"/>
              <w:rPr>
                <w:color w:val="000000"/>
                <w:w w:val="80"/>
                <w:sz w:val="18"/>
                <w:szCs w:val="18"/>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70" w:hRule="atLeast"/>
        </w:trPr>
        <w:tc>
          <w:tcPr>
            <w:tcW w:w="1668" w:type="dxa"/>
            <w:vAlign w:val="center"/>
          </w:tcPr>
          <w:p>
            <w:pPr>
              <w:snapToGrid w:val="0"/>
              <w:spacing w:line="240" w:lineRule="exact"/>
              <w:rPr>
                <w:color w:val="000000"/>
                <w:sz w:val="18"/>
                <w:szCs w:val="18"/>
              </w:rPr>
            </w:pPr>
            <w:r>
              <w:rPr>
                <w:rFonts w:hint="eastAsia" w:cs="宋体"/>
                <w:color w:val="000000"/>
                <w:sz w:val="18"/>
                <w:szCs w:val="18"/>
              </w:rPr>
              <w:t>礼仪展示</w:t>
            </w:r>
            <w:r>
              <w:rPr>
                <w:color w:val="000000"/>
                <w:sz w:val="18"/>
                <w:szCs w:val="18"/>
              </w:rPr>
              <w:t>/</w:t>
            </w:r>
            <w:r>
              <w:rPr>
                <w:rFonts w:hint="eastAsia" w:cs="宋体"/>
                <w:color w:val="000000"/>
                <w:sz w:val="18"/>
                <w:szCs w:val="18"/>
              </w:rPr>
              <w:t>前厅服务技能操作</w:t>
            </w:r>
            <w:r>
              <w:rPr>
                <w:color w:val="000000"/>
                <w:sz w:val="18"/>
                <w:szCs w:val="18"/>
              </w:rPr>
              <w:t>+</w:t>
            </w:r>
            <w:r>
              <w:rPr>
                <w:rFonts w:hint="eastAsia" w:cs="宋体"/>
                <w:color w:val="000000"/>
                <w:sz w:val="18"/>
                <w:szCs w:val="18"/>
              </w:rPr>
              <w:t>西餐宴会摆台操作</w:t>
            </w:r>
          </w:p>
        </w:tc>
        <w:tc>
          <w:tcPr>
            <w:tcW w:w="1417" w:type="dxa"/>
            <w:vAlign w:val="center"/>
          </w:tcPr>
          <w:p>
            <w:pPr>
              <w:spacing w:line="240" w:lineRule="exact"/>
              <w:ind w:right="140"/>
              <w:jc w:val="center"/>
              <w:rPr>
                <w:color w:val="000000"/>
                <w:sz w:val="18"/>
                <w:szCs w:val="18"/>
              </w:rPr>
            </w:pPr>
            <w:r>
              <w:rPr>
                <w:color w:val="000000"/>
                <w:sz w:val="18"/>
                <w:szCs w:val="18"/>
              </w:rPr>
              <w:t>11</w:t>
            </w:r>
            <w:r>
              <w:rPr>
                <w:rFonts w:hint="eastAsia" w:cs="宋体"/>
                <w:color w:val="000000"/>
                <w:sz w:val="18"/>
                <w:szCs w:val="18"/>
              </w:rPr>
              <w:t>月</w:t>
            </w:r>
            <w:r>
              <w:rPr>
                <w:color w:val="000000"/>
                <w:sz w:val="18"/>
                <w:szCs w:val="18"/>
              </w:rPr>
              <w:t>15</w:t>
            </w:r>
            <w:r>
              <w:rPr>
                <w:rFonts w:hint="eastAsia" w:cs="宋体"/>
                <w:color w:val="000000"/>
                <w:sz w:val="18"/>
                <w:szCs w:val="18"/>
              </w:rPr>
              <w:t>日</w:t>
            </w:r>
          </w:p>
          <w:p>
            <w:pPr>
              <w:spacing w:line="240" w:lineRule="exact"/>
              <w:ind w:right="140"/>
              <w:jc w:val="center"/>
              <w:rPr>
                <w:color w:val="000000"/>
                <w:sz w:val="18"/>
                <w:szCs w:val="18"/>
              </w:rPr>
            </w:pPr>
            <w:r>
              <w:rPr>
                <w:color w:val="000000"/>
                <w:sz w:val="18"/>
                <w:szCs w:val="18"/>
              </w:rPr>
              <w:t>9</w:t>
            </w:r>
            <w:r>
              <w:rPr>
                <w:rFonts w:hint="eastAsia" w:cs="宋体"/>
                <w:color w:val="000000"/>
                <w:sz w:val="18"/>
                <w:szCs w:val="18"/>
              </w:rPr>
              <w:t>：</w:t>
            </w:r>
            <w:r>
              <w:rPr>
                <w:color w:val="000000"/>
                <w:sz w:val="18"/>
                <w:szCs w:val="18"/>
              </w:rPr>
              <w:t>00-17</w:t>
            </w:r>
            <w:r>
              <w:rPr>
                <w:rFonts w:hint="eastAsia" w:cs="宋体"/>
                <w:color w:val="000000"/>
                <w:sz w:val="18"/>
                <w:szCs w:val="18"/>
              </w:rPr>
              <w:t>：</w:t>
            </w:r>
            <w:r>
              <w:rPr>
                <w:color w:val="000000"/>
                <w:sz w:val="18"/>
                <w:szCs w:val="18"/>
              </w:rPr>
              <w:t>00</w:t>
            </w:r>
          </w:p>
        </w:tc>
        <w:tc>
          <w:tcPr>
            <w:tcW w:w="2410" w:type="dxa"/>
            <w:vAlign w:val="center"/>
          </w:tcPr>
          <w:p>
            <w:pPr>
              <w:spacing w:line="240" w:lineRule="exact"/>
              <w:ind w:right="140"/>
              <w:rPr>
                <w:color w:val="00000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10</w:t>
            </w:r>
            <w:r>
              <w:rPr>
                <w:rFonts w:hint="eastAsia" w:cs="宋体"/>
                <w:color w:val="000000"/>
                <w:sz w:val="18"/>
                <w:szCs w:val="18"/>
              </w:rPr>
              <w:t>：</w:t>
            </w:r>
            <w:r>
              <w:rPr>
                <w:color w:val="000000"/>
                <w:sz w:val="18"/>
                <w:szCs w:val="18"/>
              </w:rPr>
              <w:t>55-11</w:t>
            </w:r>
            <w:r>
              <w:rPr>
                <w:rFonts w:hint="eastAsia" w:cs="宋体"/>
                <w:color w:val="000000"/>
                <w:sz w:val="18"/>
                <w:szCs w:val="18"/>
              </w:rPr>
              <w:t>：</w:t>
            </w:r>
            <w:r>
              <w:rPr>
                <w:color w:val="000000"/>
                <w:sz w:val="18"/>
                <w:szCs w:val="18"/>
              </w:rPr>
              <w:t>30</w:t>
            </w:r>
          </w:p>
        </w:tc>
        <w:tc>
          <w:tcPr>
            <w:tcW w:w="3827" w:type="dxa"/>
            <w:vAlign w:val="center"/>
          </w:tcPr>
          <w:p>
            <w:pPr>
              <w:snapToGrid w:val="0"/>
              <w:spacing w:line="240" w:lineRule="exact"/>
              <w:rPr>
                <w:color w:val="000000"/>
                <w:sz w:val="18"/>
                <w:szCs w:val="18"/>
              </w:rPr>
            </w:pPr>
            <w:r>
              <w:rPr>
                <w:rFonts w:hint="eastAsia" w:cs="宋体"/>
                <w:color w:val="000000"/>
                <w:sz w:val="18"/>
                <w:szCs w:val="18"/>
              </w:rPr>
              <w:t>杭州</w:t>
            </w:r>
          </w:p>
        </w:tc>
        <w:tc>
          <w:tcPr>
            <w:tcW w:w="2268" w:type="dxa"/>
            <w:vAlign w:val="center"/>
          </w:tcPr>
          <w:p>
            <w:pPr>
              <w:snapToGrid w:val="0"/>
              <w:spacing w:line="240" w:lineRule="exact"/>
              <w:rPr>
                <w:color w:val="000000"/>
                <w:w w:val="80"/>
                <w:sz w:val="18"/>
                <w:szCs w:val="18"/>
              </w:rPr>
            </w:pPr>
            <w:r>
              <w:rPr>
                <w:color w:val="000000"/>
                <w:sz w:val="18"/>
                <w:szCs w:val="18"/>
              </w:rPr>
              <w:t>11</w:t>
            </w:r>
            <w:r>
              <w:rPr>
                <w:rFonts w:hint="eastAsia" w:cs="宋体"/>
                <w:color w:val="000000"/>
                <w:sz w:val="18"/>
                <w:szCs w:val="18"/>
              </w:rPr>
              <w:t>月</w:t>
            </w:r>
            <w:r>
              <w:rPr>
                <w:color w:val="000000"/>
                <w:sz w:val="18"/>
                <w:szCs w:val="18"/>
              </w:rPr>
              <w:t>16</w:t>
            </w:r>
            <w:r>
              <w:rPr>
                <w:rFonts w:hint="eastAsia" w:cs="宋体"/>
                <w:color w:val="000000"/>
                <w:sz w:val="18"/>
                <w:szCs w:val="18"/>
              </w:rPr>
              <w:t>日</w:t>
            </w:r>
            <w:r>
              <w:rPr>
                <w:color w:val="000000"/>
                <w:sz w:val="18"/>
                <w:szCs w:val="18"/>
              </w:rPr>
              <w:t>15</w:t>
            </w:r>
            <w:r>
              <w:rPr>
                <w:rFonts w:hint="eastAsia" w:cs="宋体"/>
                <w:color w:val="000000"/>
                <w:sz w:val="18"/>
                <w:szCs w:val="18"/>
              </w:rPr>
              <w:t>：</w:t>
            </w:r>
            <w:r>
              <w:rPr>
                <w:color w:val="000000"/>
                <w:sz w:val="18"/>
                <w:szCs w:val="18"/>
              </w:rPr>
              <w:t>30-15</w:t>
            </w:r>
            <w:r>
              <w:rPr>
                <w:rFonts w:hint="eastAsia" w:cs="宋体"/>
                <w:color w:val="000000"/>
                <w:sz w:val="18"/>
                <w:szCs w:val="18"/>
              </w:rPr>
              <w:t>：</w:t>
            </w:r>
            <w:r>
              <w:rPr>
                <w:color w:val="000000"/>
                <w:sz w:val="18"/>
                <w:szCs w:val="18"/>
              </w:rPr>
              <w:t>55</w:t>
            </w:r>
          </w:p>
        </w:tc>
        <w:tc>
          <w:tcPr>
            <w:tcW w:w="3113" w:type="dxa"/>
            <w:vAlign w:val="center"/>
          </w:tcPr>
          <w:p>
            <w:pPr>
              <w:snapToGrid w:val="0"/>
              <w:spacing w:line="240" w:lineRule="exact"/>
              <w:rPr>
                <w:color w:val="000000"/>
                <w:w w:val="80"/>
                <w:sz w:val="18"/>
                <w:szCs w:val="18"/>
              </w:rPr>
            </w:pPr>
            <w:r>
              <w:rPr>
                <w:rFonts w:hint="eastAsia" w:cs="宋体"/>
                <w:color w:val="000000"/>
                <w:sz w:val="18"/>
                <w:szCs w:val="18"/>
              </w:rPr>
              <w:t>杭州</w:t>
            </w:r>
          </w:p>
        </w:tc>
        <w:tc>
          <w:tcPr>
            <w:tcW w:w="714" w:type="dxa"/>
            <w:vMerge w:val="continue"/>
            <w:vAlign w:val="center"/>
          </w:tcPr>
          <w:p>
            <w:pPr>
              <w:snapToGrid w:val="0"/>
              <w:spacing w:line="240" w:lineRule="exact"/>
              <w:jc w:val="center"/>
              <w:rPr>
                <w:color w:val="000000"/>
                <w:w w:val="80"/>
                <w:sz w:val="18"/>
                <w:szCs w:val="18"/>
              </w:rPr>
            </w:pPr>
          </w:p>
        </w:tc>
      </w:tr>
    </w:tbl>
    <w:p>
      <w:pPr>
        <w:jc w:val="center"/>
        <w:rPr>
          <w:rFonts w:hint="default" w:eastAsia="宋体"/>
          <w:b w:val="0"/>
          <w:bCs w:val="0"/>
          <w:sz w:val="23"/>
          <w:lang w:val="en-US" w:eastAsia="zh-CN"/>
        </w:rPr>
      </w:pPr>
      <w:r>
        <w:rPr>
          <w:rFonts w:hint="eastAsia" w:cs="宋体"/>
          <w:b/>
          <w:bCs/>
          <w:color w:val="000000"/>
          <w:sz w:val="26"/>
          <w:szCs w:val="24"/>
        </w:rPr>
        <w:t>旅游服务类（酒店管理）职业技能考试安排</w:t>
      </w:r>
    </w:p>
    <w:p>
      <w:pPr>
        <w:rPr>
          <w:sz w:val="25"/>
        </w:rPr>
      </w:pPr>
      <w:r>
        <w:rPr>
          <w:rFonts w:hint="eastAsia" w:cs="宋体"/>
          <w:b/>
          <w:bCs/>
          <w:color w:val="000000"/>
          <w:sz w:val="25"/>
        </w:rPr>
        <w:t>特别提醒：上午进行礼仪</w:t>
      </w:r>
      <w:r>
        <w:rPr>
          <w:b/>
          <w:bCs/>
          <w:color w:val="000000"/>
          <w:sz w:val="25"/>
        </w:rPr>
        <w:t>/</w:t>
      </w:r>
      <w:r>
        <w:rPr>
          <w:rFonts w:hint="eastAsia" w:cs="宋体"/>
          <w:b/>
          <w:bCs/>
          <w:color w:val="000000"/>
          <w:sz w:val="25"/>
        </w:rPr>
        <w:t>前厅考试的</w:t>
      </w:r>
      <w:r>
        <w:rPr>
          <w:rFonts w:hint="eastAsia" w:cs="宋体"/>
          <w:b/>
          <w:bCs/>
          <w:sz w:val="25"/>
        </w:rPr>
        <w:t>考生</w:t>
      </w:r>
      <w:r>
        <w:rPr>
          <w:rFonts w:hint="eastAsia" w:cs="宋体"/>
          <w:b/>
          <w:bCs/>
          <w:color w:val="000000"/>
          <w:sz w:val="25"/>
        </w:rPr>
        <w:t>，下午进行操作考试；上午进行操作考试的考生，下午进行礼仪</w:t>
      </w:r>
      <w:r>
        <w:rPr>
          <w:b/>
          <w:bCs/>
          <w:color w:val="000000"/>
          <w:sz w:val="25"/>
        </w:rPr>
        <w:t>/</w:t>
      </w:r>
      <w:r>
        <w:rPr>
          <w:rFonts w:hint="eastAsia" w:cs="宋体"/>
          <w:b/>
          <w:bCs/>
          <w:color w:val="000000"/>
          <w:sz w:val="25"/>
        </w:rPr>
        <w:t>前厅考试。</w:t>
      </w:r>
    </w:p>
    <w:p>
      <w:pPr>
        <w:jc w:val="center"/>
        <w:rPr>
          <w:rFonts w:hint="eastAsia" w:cs="宋体"/>
          <w:b/>
          <w:bCs/>
          <w:color w:val="000000"/>
          <w:sz w:val="26"/>
          <w:szCs w:val="26"/>
        </w:rPr>
      </w:pPr>
    </w:p>
    <w:p>
      <w:pPr>
        <w:jc w:val="center"/>
        <w:rPr>
          <w:sz w:val="26"/>
          <w:szCs w:val="26"/>
        </w:rPr>
      </w:pPr>
      <w:r>
        <w:rPr>
          <w:rFonts w:hint="eastAsia" w:cs="宋体"/>
          <w:b/>
          <w:bCs/>
          <w:color w:val="000000"/>
          <w:sz w:val="26"/>
          <w:szCs w:val="26"/>
        </w:rPr>
        <w:t>旅游服务类（导游讲解）职业技能考试安排</w:t>
      </w:r>
    </w:p>
    <w:p/>
    <w:tbl>
      <w:tblPr>
        <w:tblStyle w:val="5"/>
        <w:tblW w:w="12705" w:type="dxa"/>
        <w:jc w:val="center"/>
        <w:tblInd w:w="0"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581"/>
        <w:gridCol w:w="1417"/>
        <w:gridCol w:w="2835"/>
        <w:gridCol w:w="3922"/>
        <w:gridCol w:w="1950"/>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2581" w:type="dxa"/>
            <w:vAlign w:val="center"/>
          </w:tcPr>
          <w:p>
            <w:pPr>
              <w:snapToGrid w:val="0"/>
              <w:spacing w:line="240" w:lineRule="exact"/>
              <w:jc w:val="center"/>
              <w:rPr>
                <w:color w:val="000000"/>
                <w:sz w:val="18"/>
                <w:szCs w:val="18"/>
              </w:rPr>
            </w:pPr>
            <w:r>
              <w:rPr>
                <w:rFonts w:hint="eastAsia" w:cs="宋体"/>
                <w:color w:val="000000"/>
                <w:sz w:val="18"/>
                <w:szCs w:val="18"/>
              </w:rPr>
              <w:t>考试科目</w:t>
            </w:r>
          </w:p>
        </w:tc>
        <w:tc>
          <w:tcPr>
            <w:tcW w:w="1417" w:type="dxa"/>
            <w:vAlign w:val="center"/>
          </w:tcPr>
          <w:p>
            <w:pPr>
              <w:snapToGrid w:val="0"/>
              <w:spacing w:line="240" w:lineRule="exact"/>
              <w:jc w:val="center"/>
              <w:rPr>
                <w:color w:val="000000"/>
                <w:sz w:val="18"/>
                <w:szCs w:val="18"/>
              </w:rPr>
            </w:pPr>
            <w:r>
              <w:rPr>
                <w:rFonts w:hint="eastAsia" w:cs="宋体"/>
                <w:color w:val="000000"/>
                <w:sz w:val="18"/>
                <w:szCs w:val="18"/>
              </w:rPr>
              <w:t>报到时间</w:t>
            </w:r>
          </w:p>
        </w:tc>
        <w:tc>
          <w:tcPr>
            <w:tcW w:w="2835" w:type="dxa"/>
            <w:vAlign w:val="center"/>
          </w:tcPr>
          <w:p>
            <w:pPr>
              <w:snapToGrid w:val="0"/>
              <w:spacing w:line="240" w:lineRule="exact"/>
              <w:jc w:val="center"/>
              <w:rPr>
                <w:color w:val="000000"/>
                <w:sz w:val="18"/>
                <w:szCs w:val="18"/>
              </w:rPr>
            </w:pPr>
            <w:r>
              <w:rPr>
                <w:rFonts w:hint="eastAsia" w:cs="宋体"/>
                <w:color w:val="000000"/>
                <w:sz w:val="18"/>
                <w:szCs w:val="18"/>
              </w:rPr>
              <w:t>考试时间</w:t>
            </w:r>
          </w:p>
        </w:tc>
        <w:tc>
          <w:tcPr>
            <w:tcW w:w="3922" w:type="dxa"/>
            <w:vAlign w:val="center"/>
          </w:tcPr>
          <w:p>
            <w:pPr>
              <w:snapToGrid w:val="0"/>
              <w:spacing w:line="240" w:lineRule="exact"/>
              <w:jc w:val="center"/>
              <w:rPr>
                <w:color w:val="000000"/>
                <w:sz w:val="18"/>
                <w:szCs w:val="18"/>
              </w:rPr>
            </w:pPr>
            <w:r>
              <w:rPr>
                <w:rFonts w:hint="eastAsia" w:cs="宋体"/>
                <w:color w:val="000000"/>
                <w:sz w:val="18"/>
                <w:szCs w:val="18"/>
              </w:rPr>
              <w:t>考试对象</w:t>
            </w:r>
          </w:p>
        </w:tc>
        <w:tc>
          <w:tcPr>
            <w:tcW w:w="1950" w:type="dxa"/>
            <w:vAlign w:val="center"/>
          </w:tcPr>
          <w:p>
            <w:pPr>
              <w:snapToGrid w:val="0"/>
              <w:spacing w:line="240" w:lineRule="exact"/>
              <w:jc w:val="center"/>
              <w:rPr>
                <w:color w:val="000000"/>
                <w:sz w:val="18"/>
                <w:szCs w:val="18"/>
              </w:rPr>
            </w:pPr>
            <w:r>
              <w:rPr>
                <w:rFonts w:hint="eastAsia" w:cs="宋体"/>
                <w:color w:val="000000"/>
                <w:sz w:val="18"/>
                <w:szCs w:val="18"/>
              </w:rPr>
              <w:t>报到及考试地点</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691" w:hRule="atLeast"/>
          <w:jc w:val="center"/>
        </w:trPr>
        <w:tc>
          <w:tcPr>
            <w:tcW w:w="2581" w:type="dxa"/>
            <w:vMerge w:val="restart"/>
            <w:vAlign w:val="center"/>
          </w:tcPr>
          <w:p>
            <w:pPr>
              <w:snapToGrid w:val="0"/>
              <w:spacing w:line="260" w:lineRule="exact"/>
              <w:jc w:val="center"/>
              <w:rPr>
                <w:color w:val="000000"/>
              </w:rPr>
            </w:pPr>
            <w:r>
              <w:rPr>
                <w:rFonts w:hint="eastAsia" w:cs="宋体"/>
                <w:color w:val="000000"/>
              </w:rPr>
              <w:t>礼仪展示</w:t>
            </w:r>
            <w:r>
              <w:rPr>
                <w:color w:val="000000"/>
              </w:rPr>
              <w:t>+</w:t>
            </w:r>
            <w:r>
              <w:rPr>
                <w:rFonts w:hint="eastAsia" w:cs="宋体"/>
                <w:color w:val="000000"/>
              </w:rPr>
              <w:t>英语口语</w:t>
            </w:r>
          </w:p>
          <w:p>
            <w:pPr>
              <w:snapToGrid w:val="0"/>
              <w:spacing w:line="260" w:lineRule="exact"/>
              <w:jc w:val="center"/>
              <w:rPr>
                <w:color w:val="000000"/>
              </w:rPr>
            </w:pPr>
            <w:r>
              <w:rPr>
                <w:rFonts w:hint="eastAsia" w:cs="宋体"/>
                <w:color w:val="000000"/>
              </w:rPr>
              <w:t>导游景点讲解和应变能力</w:t>
            </w:r>
          </w:p>
        </w:tc>
        <w:tc>
          <w:tcPr>
            <w:tcW w:w="1417" w:type="dxa"/>
            <w:vMerge w:val="restart"/>
            <w:vAlign w:val="center"/>
          </w:tcPr>
          <w:p>
            <w:pPr>
              <w:snapToGrid w:val="0"/>
              <w:spacing w:line="260" w:lineRule="exact"/>
              <w:jc w:val="center"/>
              <w:rPr>
                <w:color w:val="000000"/>
              </w:rPr>
            </w:pPr>
            <w:r>
              <w:rPr>
                <w:color w:val="000000"/>
              </w:rPr>
              <w:t>11</w:t>
            </w:r>
            <w:r>
              <w:rPr>
                <w:rFonts w:hint="eastAsia" w:cs="宋体"/>
                <w:color w:val="000000"/>
              </w:rPr>
              <w:t>月</w:t>
            </w:r>
            <w:r>
              <w:rPr>
                <w:color w:val="000000"/>
              </w:rPr>
              <w:t>22</w:t>
            </w:r>
            <w:r>
              <w:rPr>
                <w:rFonts w:hint="eastAsia" w:cs="宋体"/>
                <w:color w:val="000000"/>
              </w:rPr>
              <w:t>日</w:t>
            </w:r>
          </w:p>
          <w:p>
            <w:pPr>
              <w:snapToGrid w:val="0"/>
              <w:spacing w:line="260" w:lineRule="exact"/>
              <w:jc w:val="center"/>
              <w:rPr>
                <w:color w:val="000000"/>
              </w:rPr>
            </w:pPr>
            <w:r>
              <w:rPr>
                <w:color w:val="000000"/>
              </w:rPr>
              <w:t>9</w:t>
            </w:r>
            <w:r>
              <w:rPr>
                <w:rFonts w:hint="eastAsia" w:cs="宋体"/>
                <w:color w:val="000000"/>
              </w:rPr>
              <w:t>：</w:t>
            </w:r>
            <w:r>
              <w:rPr>
                <w:color w:val="000000"/>
              </w:rPr>
              <w:t>00-17</w:t>
            </w:r>
            <w:r>
              <w:rPr>
                <w:rFonts w:hint="eastAsia" w:cs="宋体"/>
                <w:color w:val="000000"/>
              </w:rPr>
              <w:t>：</w:t>
            </w:r>
            <w:r>
              <w:rPr>
                <w:color w:val="000000"/>
              </w:rPr>
              <w:t>00</w:t>
            </w:r>
          </w:p>
        </w:tc>
        <w:tc>
          <w:tcPr>
            <w:tcW w:w="2835" w:type="dxa"/>
            <w:vAlign w:val="center"/>
          </w:tcPr>
          <w:p>
            <w:pPr>
              <w:snapToGrid w:val="0"/>
              <w:spacing w:line="260" w:lineRule="exact"/>
              <w:rPr>
                <w:color w:val="000000"/>
              </w:rPr>
            </w:pPr>
            <w:r>
              <w:rPr>
                <w:color w:val="000000"/>
              </w:rPr>
              <w:t>11</w:t>
            </w:r>
            <w:r>
              <w:rPr>
                <w:rFonts w:hint="eastAsia" w:cs="宋体"/>
                <w:color w:val="000000"/>
              </w:rPr>
              <w:t>月</w:t>
            </w:r>
            <w:r>
              <w:rPr>
                <w:color w:val="000000"/>
              </w:rPr>
              <w:t>23</w:t>
            </w:r>
            <w:r>
              <w:rPr>
                <w:rFonts w:hint="eastAsia" w:cs="宋体"/>
                <w:color w:val="000000"/>
              </w:rPr>
              <w:t>日</w:t>
            </w:r>
            <w:r>
              <w:rPr>
                <w:color w:val="000000"/>
              </w:rPr>
              <w:t>8</w:t>
            </w:r>
            <w:r>
              <w:rPr>
                <w:rFonts w:hint="eastAsia" w:cs="宋体"/>
                <w:color w:val="000000"/>
              </w:rPr>
              <w:t>：</w:t>
            </w:r>
            <w:r>
              <w:rPr>
                <w:color w:val="000000"/>
              </w:rPr>
              <w:t>00-12</w:t>
            </w:r>
            <w:r>
              <w:rPr>
                <w:rFonts w:hint="eastAsia" w:cs="宋体"/>
                <w:color w:val="000000"/>
              </w:rPr>
              <w:t>：</w:t>
            </w:r>
            <w:r>
              <w:rPr>
                <w:color w:val="000000"/>
              </w:rPr>
              <w:t>40</w:t>
            </w:r>
          </w:p>
        </w:tc>
        <w:tc>
          <w:tcPr>
            <w:tcW w:w="3922" w:type="dxa"/>
            <w:vAlign w:val="center"/>
          </w:tcPr>
          <w:p>
            <w:pPr>
              <w:snapToGrid w:val="0"/>
              <w:spacing w:line="260" w:lineRule="exact"/>
              <w:rPr>
                <w:color w:val="000000"/>
              </w:rPr>
            </w:pPr>
            <w:r>
              <w:rPr>
                <w:rFonts w:hint="eastAsia" w:cs="宋体"/>
                <w:color w:val="000000"/>
              </w:rPr>
              <w:t>宁波、台州、绍兴</w:t>
            </w:r>
          </w:p>
        </w:tc>
        <w:tc>
          <w:tcPr>
            <w:tcW w:w="1950" w:type="dxa"/>
            <w:vMerge w:val="restart"/>
            <w:vAlign w:val="center"/>
          </w:tcPr>
          <w:p>
            <w:pPr>
              <w:snapToGrid w:val="0"/>
              <w:spacing w:line="260" w:lineRule="exact"/>
              <w:rPr>
                <w:color w:val="000000"/>
                <w:w w:val="80"/>
              </w:rPr>
            </w:pPr>
            <w:r>
              <w:rPr>
                <w:rFonts w:hint="eastAsia" w:cs="宋体"/>
                <w:color w:val="000000"/>
              </w:rPr>
              <w:t>浙江旅游职业学院</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0" w:hRule="atLeast"/>
          <w:jc w:val="center"/>
        </w:trPr>
        <w:tc>
          <w:tcPr>
            <w:tcW w:w="2581" w:type="dxa"/>
            <w:vMerge w:val="continue"/>
            <w:vAlign w:val="center"/>
          </w:tcPr>
          <w:p>
            <w:pPr>
              <w:snapToGrid w:val="0"/>
              <w:spacing w:line="260" w:lineRule="exact"/>
              <w:rPr>
                <w:color w:val="000000"/>
              </w:rPr>
            </w:pPr>
          </w:p>
        </w:tc>
        <w:tc>
          <w:tcPr>
            <w:tcW w:w="1417" w:type="dxa"/>
            <w:vMerge w:val="continue"/>
            <w:vAlign w:val="center"/>
          </w:tcPr>
          <w:p>
            <w:pPr>
              <w:snapToGrid w:val="0"/>
              <w:spacing w:line="260" w:lineRule="exact"/>
              <w:jc w:val="center"/>
              <w:rPr>
                <w:color w:val="000000"/>
              </w:rPr>
            </w:pPr>
          </w:p>
        </w:tc>
        <w:tc>
          <w:tcPr>
            <w:tcW w:w="2835" w:type="dxa"/>
            <w:vAlign w:val="center"/>
          </w:tcPr>
          <w:p>
            <w:pPr>
              <w:snapToGrid w:val="0"/>
              <w:spacing w:line="260" w:lineRule="exact"/>
              <w:rPr>
                <w:color w:val="000000"/>
              </w:rPr>
            </w:pPr>
            <w:r>
              <w:rPr>
                <w:color w:val="000000"/>
              </w:rPr>
              <w:t>11</w:t>
            </w:r>
            <w:r>
              <w:rPr>
                <w:rFonts w:hint="eastAsia" w:cs="宋体"/>
                <w:color w:val="000000"/>
              </w:rPr>
              <w:t>月</w:t>
            </w:r>
            <w:r>
              <w:rPr>
                <w:color w:val="000000"/>
              </w:rPr>
              <w:t>23</w:t>
            </w:r>
            <w:r>
              <w:rPr>
                <w:rFonts w:hint="eastAsia" w:cs="宋体"/>
                <w:color w:val="000000"/>
              </w:rPr>
              <w:t>日</w:t>
            </w:r>
            <w:r>
              <w:rPr>
                <w:color w:val="000000"/>
              </w:rPr>
              <w:t>13</w:t>
            </w:r>
            <w:r>
              <w:rPr>
                <w:rFonts w:hint="eastAsia" w:cs="宋体"/>
                <w:color w:val="000000"/>
              </w:rPr>
              <w:t>：</w:t>
            </w:r>
            <w:r>
              <w:rPr>
                <w:color w:val="000000"/>
              </w:rPr>
              <w:t>00-17</w:t>
            </w:r>
            <w:r>
              <w:rPr>
                <w:rFonts w:hint="eastAsia" w:cs="宋体"/>
                <w:color w:val="000000"/>
              </w:rPr>
              <w:t>：</w:t>
            </w:r>
            <w:r>
              <w:rPr>
                <w:color w:val="000000"/>
              </w:rPr>
              <w:t>40</w:t>
            </w:r>
          </w:p>
        </w:tc>
        <w:tc>
          <w:tcPr>
            <w:tcW w:w="3922" w:type="dxa"/>
            <w:vAlign w:val="center"/>
          </w:tcPr>
          <w:p>
            <w:pPr>
              <w:snapToGrid w:val="0"/>
              <w:spacing w:line="260" w:lineRule="exact"/>
              <w:rPr>
                <w:color w:val="000000"/>
              </w:rPr>
            </w:pPr>
            <w:r>
              <w:rPr>
                <w:rFonts w:hint="eastAsia" w:cs="宋体"/>
                <w:color w:val="000000"/>
              </w:rPr>
              <w:t>杭州、金华</w:t>
            </w:r>
          </w:p>
        </w:tc>
        <w:tc>
          <w:tcPr>
            <w:tcW w:w="1950" w:type="dxa"/>
            <w:vMerge w:val="continue"/>
            <w:vAlign w:val="center"/>
          </w:tcPr>
          <w:p>
            <w:pPr>
              <w:snapToGrid w:val="0"/>
              <w:spacing w:line="2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72" w:hRule="atLeast"/>
          <w:jc w:val="center"/>
        </w:trPr>
        <w:tc>
          <w:tcPr>
            <w:tcW w:w="2581" w:type="dxa"/>
            <w:vMerge w:val="continue"/>
            <w:vAlign w:val="center"/>
          </w:tcPr>
          <w:p>
            <w:pPr>
              <w:snapToGrid w:val="0"/>
              <w:spacing w:line="260" w:lineRule="exact"/>
              <w:rPr>
                <w:color w:val="000000"/>
              </w:rPr>
            </w:pPr>
          </w:p>
        </w:tc>
        <w:tc>
          <w:tcPr>
            <w:tcW w:w="1417" w:type="dxa"/>
            <w:vMerge w:val="restart"/>
            <w:vAlign w:val="center"/>
          </w:tcPr>
          <w:p>
            <w:pPr>
              <w:spacing w:line="260" w:lineRule="exact"/>
              <w:jc w:val="center"/>
              <w:rPr>
                <w:color w:val="000000"/>
              </w:rPr>
            </w:pPr>
            <w:r>
              <w:rPr>
                <w:color w:val="000000"/>
              </w:rPr>
              <w:t>11</w:t>
            </w:r>
            <w:r>
              <w:rPr>
                <w:rFonts w:hint="eastAsia" w:cs="宋体"/>
                <w:color w:val="000000"/>
              </w:rPr>
              <w:t>月</w:t>
            </w:r>
            <w:r>
              <w:rPr>
                <w:color w:val="000000"/>
              </w:rPr>
              <w:t>23</w:t>
            </w:r>
            <w:r>
              <w:rPr>
                <w:rFonts w:hint="eastAsia" w:cs="宋体"/>
                <w:color w:val="000000"/>
              </w:rPr>
              <w:t>日</w:t>
            </w:r>
          </w:p>
          <w:p>
            <w:pPr>
              <w:spacing w:line="260" w:lineRule="exact"/>
              <w:jc w:val="center"/>
              <w:rPr>
                <w:color w:val="000000"/>
              </w:rPr>
            </w:pPr>
            <w:r>
              <w:rPr>
                <w:color w:val="000000"/>
              </w:rPr>
              <w:t>9</w:t>
            </w:r>
            <w:r>
              <w:rPr>
                <w:rFonts w:hint="eastAsia" w:cs="宋体"/>
                <w:color w:val="000000"/>
              </w:rPr>
              <w:t>：</w:t>
            </w:r>
            <w:r>
              <w:rPr>
                <w:color w:val="000000"/>
              </w:rPr>
              <w:t>00-17</w:t>
            </w:r>
            <w:r>
              <w:rPr>
                <w:rFonts w:hint="eastAsia" w:cs="宋体"/>
                <w:color w:val="000000"/>
              </w:rPr>
              <w:t>：</w:t>
            </w:r>
            <w:r>
              <w:rPr>
                <w:color w:val="000000"/>
              </w:rPr>
              <w:t>00</w:t>
            </w:r>
          </w:p>
        </w:tc>
        <w:tc>
          <w:tcPr>
            <w:tcW w:w="2835" w:type="dxa"/>
            <w:vAlign w:val="center"/>
          </w:tcPr>
          <w:p>
            <w:pPr>
              <w:spacing w:line="260" w:lineRule="exact"/>
              <w:rPr>
                <w:color w:val="000000"/>
              </w:rPr>
            </w:pPr>
            <w:r>
              <w:rPr>
                <w:color w:val="000000"/>
              </w:rPr>
              <w:t>11</w:t>
            </w:r>
            <w:r>
              <w:rPr>
                <w:rFonts w:hint="eastAsia" w:cs="宋体"/>
                <w:color w:val="000000"/>
              </w:rPr>
              <w:t>月</w:t>
            </w:r>
            <w:r>
              <w:rPr>
                <w:color w:val="000000"/>
              </w:rPr>
              <w:t>24</w:t>
            </w:r>
            <w:r>
              <w:rPr>
                <w:rFonts w:hint="eastAsia" w:cs="宋体"/>
                <w:color w:val="000000"/>
              </w:rPr>
              <w:t>日</w:t>
            </w:r>
            <w:r>
              <w:rPr>
                <w:color w:val="000000"/>
              </w:rPr>
              <w:t>8</w:t>
            </w:r>
            <w:r>
              <w:rPr>
                <w:rFonts w:hint="eastAsia" w:cs="宋体"/>
                <w:color w:val="000000"/>
              </w:rPr>
              <w:t>：</w:t>
            </w:r>
            <w:r>
              <w:rPr>
                <w:color w:val="000000"/>
              </w:rPr>
              <w:t>00-12</w:t>
            </w:r>
            <w:r>
              <w:rPr>
                <w:rFonts w:hint="eastAsia" w:cs="宋体"/>
                <w:color w:val="000000"/>
              </w:rPr>
              <w:t>：</w:t>
            </w:r>
            <w:r>
              <w:rPr>
                <w:color w:val="000000"/>
              </w:rPr>
              <w:t>40</w:t>
            </w:r>
          </w:p>
        </w:tc>
        <w:tc>
          <w:tcPr>
            <w:tcW w:w="3922" w:type="dxa"/>
            <w:vAlign w:val="center"/>
          </w:tcPr>
          <w:p>
            <w:pPr>
              <w:spacing w:line="260" w:lineRule="exact"/>
              <w:rPr>
                <w:color w:val="000000"/>
              </w:rPr>
            </w:pPr>
            <w:r>
              <w:rPr>
                <w:rFonts w:hint="eastAsia" w:cs="宋体"/>
                <w:color w:val="000000"/>
              </w:rPr>
              <w:t>丽水、温州、衢州（衢州市）</w:t>
            </w:r>
          </w:p>
        </w:tc>
        <w:tc>
          <w:tcPr>
            <w:tcW w:w="1950" w:type="dxa"/>
            <w:vMerge w:val="continue"/>
            <w:vAlign w:val="center"/>
          </w:tcPr>
          <w:p>
            <w:pPr>
              <w:snapToGrid w:val="0"/>
              <w:spacing w:line="260" w:lineRule="exact"/>
              <w:rPr>
                <w:color w:val="000000"/>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Ex>
        <w:trPr>
          <w:trHeight w:val="552" w:hRule="atLeast"/>
          <w:jc w:val="center"/>
        </w:trPr>
        <w:tc>
          <w:tcPr>
            <w:tcW w:w="2581" w:type="dxa"/>
            <w:vMerge w:val="continue"/>
            <w:tcBorders>
              <w:bottom w:val="single" w:color="auto" w:sz="4" w:space="0"/>
            </w:tcBorders>
            <w:vAlign w:val="center"/>
          </w:tcPr>
          <w:p>
            <w:pPr>
              <w:snapToGrid w:val="0"/>
              <w:spacing w:line="260" w:lineRule="exact"/>
              <w:rPr>
                <w:color w:val="000000"/>
              </w:rPr>
            </w:pPr>
          </w:p>
        </w:tc>
        <w:tc>
          <w:tcPr>
            <w:tcW w:w="1417" w:type="dxa"/>
            <w:vMerge w:val="continue"/>
            <w:tcBorders>
              <w:bottom w:val="single" w:color="auto" w:sz="4" w:space="0"/>
            </w:tcBorders>
          </w:tcPr>
          <w:p>
            <w:pPr>
              <w:spacing w:line="260" w:lineRule="exact"/>
              <w:rPr>
                <w:color w:val="000000"/>
              </w:rPr>
            </w:pPr>
          </w:p>
        </w:tc>
        <w:tc>
          <w:tcPr>
            <w:tcW w:w="2835" w:type="dxa"/>
            <w:tcBorders>
              <w:bottom w:val="single" w:color="auto" w:sz="4" w:space="0"/>
            </w:tcBorders>
            <w:vAlign w:val="center"/>
          </w:tcPr>
          <w:p>
            <w:pPr>
              <w:spacing w:line="260" w:lineRule="exact"/>
              <w:rPr>
                <w:color w:val="000000"/>
              </w:rPr>
            </w:pPr>
            <w:r>
              <w:rPr>
                <w:color w:val="000000"/>
              </w:rPr>
              <w:t>11</w:t>
            </w:r>
            <w:r>
              <w:rPr>
                <w:rFonts w:hint="eastAsia" w:cs="宋体"/>
                <w:color w:val="000000"/>
              </w:rPr>
              <w:t>月</w:t>
            </w:r>
            <w:r>
              <w:rPr>
                <w:color w:val="000000"/>
              </w:rPr>
              <w:t>24</w:t>
            </w:r>
            <w:r>
              <w:rPr>
                <w:rFonts w:hint="eastAsia" w:cs="宋体"/>
                <w:color w:val="000000"/>
              </w:rPr>
              <w:t>日</w:t>
            </w:r>
            <w:r>
              <w:rPr>
                <w:color w:val="000000"/>
              </w:rPr>
              <w:t>13</w:t>
            </w:r>
            <w:r>
              <w:rPr>
                <w:rFonts w:hint="eastAsia" w:cs="宋体"/>
                <w:color w:val="000000"/>
              </w:rPr>
              <w:t>：</w:t>
            </w:r>
            <w:r>
              <w:rPr>
                <w:color w:val="000000"/>
              </w:rPr>
              <w:t>00-17</w:t>
            </w:r>
            <w:r>
              <w:rPr>
                <w:rFonts w:hint="eastAsia" w:cs="宋体"/>
                <w:color w:val="000000"/>
              </w:rPr>
              <w:t>：</w:t>
            </w:r>
            <w:r>
              <w:rPr>
                <w:color w:val="000000"/>
              </w:rPr>
              <w:t>05</w:t>
            </w:r>
          </w:p>
        </w:tc>
        <w:tc>
          <w:tcPr>
            <w:tcW w:w="3922" w:type="dxa"/>
            <w:tcBorders>
              <w:bottom w:val="single" w:color="auto" w:sz="4" w:space="0"/>
            </w:tcBorders>
            <w:vAlign w:val="center"/>
          </w:tcPr>
          <w:p>
            <w:pPr>
              <w:spacing w:line="260" w:lineRule="exact"/>
              <w:rPr>
                <w:color w:val="000000"/>
              </w:rPr>
            </w:pPr>
            <w:r>
              <w:rPr>
                <w:rFonts w:hint="eastAsia" w:cs="宋体"/>
                <w:color w:val="000000"/>
              </w:rPr>
              <w:t>嘉兴、湖州、衢州（江山、开化、衢江）</w:t>
            </w:r>
          </w:p>
        </w:tc>
        <w:tc>
          <w:tcPr>
            <w:tcW w:w="1950" w:type="dxa"/>
            <w:vMerge w:val="continue"/>
            <w:tcBorders>
              <w:bottom w:val="single" w:color="auto" w:sz="4" w:space="0"/>
            </w:tcBorders>
            <w:vAlign w:val="center"/>
          </w:tcPr>
          <w:p>
            <w:pPr>
              <w:snapToGrid w:val="0"/>
              <w:spacing w:line="260" w:lineRule="exact"/>
              <w:rPr>
                <w:color w:val="000000"/>
              </w:rPr>
            </w:pPr>
          </w:p>
        </w:tc>
      </w:tr>
    </w:tbl>
    <w:p/>
    <w:p>
      <w:pPr>
        <w:adjustRightInd w:val="0"/>
        <w:snapToGrid w:val="0"/>
        <w:spacing w:line="360" w:lineRule="auto"/>
        <w:jc w:val="right"/>
        <w:rPr>
          <w:rFonts w:ascii="仿宋" w:hAnsi="仿宋" w:eastAsia="仿宋"/>
          <w:color w:val="000000"/>
          <w:sz w:val="28"/>
          <w:szCs w:val="28"/>
        </w:rPr>
      </w:pPr>
    </w:p>
    <w:p>
      <w:pPr>
        <w:adjustRightInd w:val="0"/>
        <w:snapToGrid w:val="0"/>
        <w:spacing w:line="360" w:lineRule="auto"/>
        <w:jc w:val="right"/>
        <w:rPr>
          <w:rFonts w:ascii="仿宋" w:hAnsi="仿宋" w:eastAsia="仿宋"/>
          <w:color w:val="000000"/>
          <w:sz w:val="28"/>
          <w:szCs w:val="28"/>
        </w:rPr>
        <w:sectPr>
          <w:pgSz w:w="16838" w:h="11906" w:orient="landscape"/>
          <w:pgMar w:top="1134" w:right="851" w:bottom="692" w:left="851" w:header="851" w:footer="992" w:gutter="0"/>
          <w:cols w:space="0" w:num="1"/>
          <w:docGrid w:linePitch="319" w:charSpace="0"/>
        </w:sectPr>
      </w:pPr>
    </w:p>
    <w:p>
      <w:pPr>
        <w:adjustRightInd w:val="0"/>
        <w:snapToGrid w:val="0"/>
        <w:spacing w:line="360" w:lineRule="auto"/>
        <w:ind w:firstLine="422" w:firstLineChars="150"/>
        <w:rPr>
          <w:rFonts w:ascii="仿宋" w:hAnsi="仿宋" w:eastAsia="仿宋"/>
          <w:b/>
          <w:bCs/>
          <w:color w:val="000000"/>
          <w:sz w:val="28"/>
          <w:szCs w:val="28"/>
        </w:rPr>
      </w:pPr>
      <w:r>
        <w:rPr>
          <w:rFonts w:hint="eastAsia" w:ascii="仿宋" w:hAnsi="仿宋" w:eastAsia="仿宋" w:cs="仿宋"/>
          <w:b/>
          <w:bCs/>
          <w:color w:val="000000"/>
          <w:sz w:val="28"/>
          <w:szCs w:val="28"/>
        </w:rPr>
        <w:t>六、考生注意事项</w:t>
      </w:r>
    </w:p>
    <w:p>
      <w:pPr>
        <w:adjustRightInd w:val="0"/>
        <w:snapToGrid w:val="0"/>
        <w:spacing w:line="360" w:lineRule="auto"/>
        <w:ind w:firstLine="560" w:firstLineChars="200"/>
        <w:rPr>
          <w:rFonts w:ascii="仿宋" w:hAnsi="仿宋" w:eastAsia="仿宋"/>
          <w:color w:val="000000"/>
          <w:sz w:val="28"/>
          <w:szCs w:val="28"/>
        </w:rPr>
      </w:pPr>
      <w:r>
        <w:rPr>
          <w:rFonts w:ascii="仿宋" w:hAnsi="仿宋" w:eastAsia="仿宋" w:cs="仿宋"/>
          <w:color w:val="000000"/>
          <w:sz w:val="28"/>
          <w:szCs w:val="28"/>
        </w:rPr>
        <w:t>1</w:t>
      </w:r>
      <w:r>
        <w:rPr>
          <w:rFonts w:hint="eastAsia" w:ascii="仿宋" w:hAnsi="仿宋" w:eastAsia="仿宋" w:cs="仿宋"/>
          <w:color w:val="000000"/>
          <w:sz w:val="28"/>
          <w:szCs w:val="28"/>
        </w:rPr>
        <w:t>、考生准考证可由中职学校老师代领，但需提供委托书（附考生签名）和承诺书。</w:t>
      </w:r>
    </w:p>
    <w:p>
      <w:pPr>
        <w:adjustRightInd w:val="0"/>
        <w:snapToGrid w:val="0"/>
        <w:spacing w:line="360" w:lineRule="auto"/>
        <w:ind w:firstLine="560" w:firstLineChars="200"/>
        <w:rPr>
          <w:rFonts w:ascii="仿宋" w:hAnsi="仿宋" w:eastAsia="仿宋"/>
          <w:color w:val="000000"/>
          <w:sz w:val="28"/>
          <w:szCs w:val="28"/>
        </w:rPr>
      </w:pPr>
      <w:r>
        <w:rPr>
          <w:rFonts w:ascii="仿宋" w:hAnsi="仿宋" w:eastAsia="仿宋" w:cs="仿宋"/>
          <w:color w:val="000000"/>
          <w:sz w:val="28"/>
          <w:szCs w:val="28"/>
        </w:rPr>
        <w:t>2</w:t>
      </w:r>
      <w:r>
        <w:rPr>
          <w:rFonts w:hint="eastAsia" w:ascii="仿宋" w:hAnsi="仿宋" w:eastAsia="仿宋" w:cs="仿宋"/>
          <w:color w:val="000000"/>
          <w:sz w:val="28"/>
          <w:szCs w:val="28"/>
        </w:rPr>
        <w:t>、参加考试的考生必须在开考前规定时间内到考点办理报到手续（报到地点：浙江旅游职业学院南校区学生事务中心），打印准考证。考生持准考证和本人身份证在开考前</w:t>
      </w:r>
      <w:r>
        <w:rPr>
          <w:rFonts w:ascii="仿宋" w:hAnsi="仿宋" w:eastAsia="仿宋" w:cs="仿宋"/>
          <w:color w:val="000000"/>
          <w:sz w:val="28"/>
          <w:szCs w:val="28"/>
        </w:rPr>
        <w:t>30</w:t>
      </w:r>
      <w:r>
        <w:rPr>
          <w:rFonts w:hint="eastAsia" w:ascii="仿宋" w:hAnsi="仿宋" w:eastAsia="仿宋" w:cs="仿宋"/>
          <w:color w:val="000000"/>
          <w:sz w:val="28"/>
          <w:szCs w:val="28"/>
        </w:rPr>
        <w:t>分钟到规定地点检录、候考。</w:t>
      </w:r>
    </w:p>
    <w:p>
      <w:pPr>
        <w:adjustRightInd w:val="0"/>
        <w:snapToGrid w:val="0"/>
        <w:spacing w:line="360" w:lineRule="auto"/>
        <w:ind w:firstLine="555"/>
        <w:rPr>
          <w:rFonts w:ascii="仿宋" w:hAnsi="仿宋" w:eastAsia="仿宋"/>
          <w:color w:val="000000"/>
          <w:sz w:val="28"/>
          <w:szCs w:val="28"/>
        </w:rPr>
      </w:pPr>
      <w:r>
        <w:rPr>
          <w:rFonts w:ascii="仿宋" w:hAnsi="仿宋" w:eastAsia="仿宋" w:cs="仿宋"/>
          <w:color w:val="000000"/>
          <w:sz w:val="28"/>
          <w:szCs w:val="28"/>
        </w:rPr>
        <w:t>3</w:t>
      </w:r>
      <w:r>
        <w:rPr>
          <w:rFonts w:hint="eastAsia" w:ascii="仿宋" w:hAnsi="仿宋" w:eastAsia="仿宋" w:cs="仿宋"/>
          <w:color w:val="000000"/>
          <w:sz w:val="28"/>
          <w:szCs w:val="28"/>
        </w:rPr>
        <w:t>、考生只能根据准考证上的场次信息参加该场次考试；当场考试正式开始前</w:t>
      </w:r>
      <w:r>
        <w:rPr>
          <w:rFonts w:ascii="仿宋" w:hAnsi="仿宋" w:eastAsia="仿宋" w:cs="仿宋"/>
          <w:color w:val="000000"/>
          <w:sz w:val="28"/>
          <w:szCs w:val="28"/>
        </w:rPr>
        <w:t>5</w:t>
      </w:r>
      <w:r>
        <w:rPr>
          <w:rFonts w:hint="eastAsia" w:ascii="仿宋" w:hAnsi="仿宋" w:eastAsia="仿宋" w:cs="仿宋"/>
          <w:color w:val="000000"/>
          <w:sz w:val="28"/>
          <w:szCs w:val="28"/>
        </w:rPr>
        <w:t>分钟检录处关闭，考生禁止入场。</w:t>
      </w:r>
    </w:p>
    <w:p>
      <w:pPr>
        <w:adjustRightInd w:val="0"/>
        <w:snapToGrid w:val="0"/>
        <w:spacing w:line="360" w:lineRule="auto"/>
        <w:ind w:firstLine="555"/>
        <w:rPr>
          <w:rFonts w:ascii="仿宋" w:hAnsi="仿宋" w:eastAsia="仿宋"/>
          <w:color w:val="000000"/>
          <w:sz w:val="28"/>
          <w:szCs w:val="28"/>
        </w:rPr>
      </w:pPr>
      <w:r>
        <w:rPr>
          <w:rFonts w:ascii="仿宋" w:hAnsi="仿宋" w:eastAsia="仿宋" w:cs="仿宋"/>
          <w:color w:val="000000"/>
          <w:sz w:val="28"/>
          <w:szCs w:val="28"/>
        </w:rPr>
        <w:t>4</w:t>
      </w:r>
      <w:r>
        <w:rPr>
          <w:rFonts w:hint="eastAsia" w:ascii="仿宋" w:hAnsi="仿宋" w:eastAsia="仿宋" w:cs="仿宋"/>
          <w:color w:val="000000"/>
          <w:sz w:val="28"/>
          <w:szCs w:val="28"/>
        </w:rPr>
        <w:t>、考生迟到视为放弃考试处理。</w:t>
      </w:r>
    </w:p>
    <w:p>
      <w:pPr>
        <w:adjustRightInd w:val="0"/>
        <w:snapToGrid w:val="0"/>
        <w:spacing w:line="360" w:lineRule="auto"/>
        <w:ind w:firstLine="555"/>
        <w:rPr>
          <w:rFonts w:ascii="仿宋" w:hAnsi="仿宋" w:eastAsia="仿宋"/>
          <w:color w:val="000000"/>
          <w:sz w:val="28"/>
          <w:szCs w:val="28"/>
        </w:rPr>
      </w:pPr>
      <w:r>
        <w:rPr>
          <w:rFonts w:ascii="仿宋" w:hAnsi="仿宋" w:eastAsia="仿宋" w:cs="仿宋"/>
          <w:color w:val="000000"/>
          <w:sz w:val="28"/>
          <w:szCs w:val="28"/>
        </w:rPr>
        <w:t>5</w:t>
      </w:r>
      <w:r>
        <w:rPr>
          <w:rFonts w:hint="eastAsia" w:ascii="仿宋" w:hAnsi="仿宋" w:eastAsia="仿宋" w:cs="仿宋"/>
          <w:color w:val="000000"/>
          <w:sz w:val="28"/>
          <w:szCs w:val="28"/>
        </w:rPr>
        <w:t>、考试场地实行全封闭管理，与考试无关人员一律不准进入考试场地。</w:t>
      </w:r>
    </w:p>
    <w:p>
      <w:pPr>
        <w:adjustRightInd w:val="0"/>
        <w:snapToGrid w:val="0"/>
        <w:spacing w:line="360" w:lineRule="auto"/>
        <w:ind w:firstLine="555"/>
        <w:rPr>
          <w:rFonts w:ascii="仿宋" w:hAnsi="仿宋" w:eastAsia="仿宋"/>
          <w:color w:val="000000"/>
          <w:sz w:val="28"/>
          <w:szCs w:val="28"/>
        </w:rPr>
      </w:pPr>
      <w:r>
        <w:rPr>
          <w:rFonts w:ascii="仿宋" w:hAnsi="仿宋" w:eastAsia="仿宋" w:cs="仿宋"/>
          <w:color w:val="000000"/>
          <w:sz w:val="28"/>
          <w:szCs w:val="28"/>
        </w:rPr>
        <w:t>6</w:t>
      </w:r>
      <w:r>
        <w:rPr>
          <w:rFonts w:hint="eastAsia" w:ascii="仿宋" w:hAnsi="仿宋" w:eastAsia="仿宋" w:cs="仿宋"/>
          <w:color w:val="000000"/>
          <w:sz w:val="28"/>
          <w:szCs w:val="28"/>
        </w:rPr>
        <w:t>、理论知识考试相关事宜详见浙江省教育考试院相关文件。</w:t>
      </w:r>
    </w:p>
    <w:p>
      <w:pPr>
        <w:adjustRightInd w:val="0"/>
        <w:snapToGrid w:val="0"/>
        <w:spacing w:line="360" w:lineRule="auto"/>
        <w:ind w:firstLine="555"/>
        <w:rPr>
          <w:rFonts w:ascii="仿宋" w:hAnsi="仿宋" w:eastAsia="仿宋"/>
          <w:color w:val="000000"/>
          <w:sz w:val="28"/>
          <w:szCs w:val="28"/>
        </w:rPr>
      </w:pPr>
      <w:r>
        <w:rPr>
          <w:rFonts w:hint="eastAsia" w:ascii="仿宋" w:hAnsi="仿宋" w:eastAsia="仿宋" w:cs="仿宋"/>
          <w:color w:val="000000"/>
          <w:sz w:val="28"/>
          <w:szCs w:val="28"/>
        </w:rPr>
        <w:t>七、其他</w:t>
      </w:r>
    </w:p>
    <w:p>
      <w:pPr>
        <w:adjustRightInd w:val="0"/>
        <w:snapToGrid w:val="0"/>
        <w:spacing w:line="360" w:lineRule="auto"/>
        <w:ind w:firstLine="555"/>
        <w:rPr>
          <w:color w:val="000000"/>
          <w:sz w:val="28"/>
          <w:szCs w:val="28"/>
        </w:rPr>
      </w:pPr>
      <w:r>
        <w:rPr>
          <w:rFonts w:hint="eastAsia" w:ascii="仿宋" w:hAnsi="仿宋" w:eastAsia="仿宋" w:cs="仿宋"/>
          <w:color w:val="000000"/>
          <w:sz w:val="28"/>
          <w:szCs w:val="28"/>
        </w:rPr>
        <w:t>未明事项，可电话垂询：</w:t>
      </w:r>
      <w:r>
        <w:rPr>
          <w:rFonts w:ascii="仿宋" w:hAnsi="仿宋" w:eastAsia="仿宋" w:cs="仿宋"/>
          <w:color w:val="000000"/>
          <w:sz w:val="28"/>
          <w:szCs w:val="28"/>
        </w:rPr>
        <w:t>0571-82838033</w:t>
      </w:r>
      <w:r>
        <w:rPr>
          <w:rFonts w:hint="eastAsia" w:ascii="仿宋" w:hAnsi="仿宋" w:eastAsia="仿宋" w:cs="仿宋"/>
          <w:color w:val="000000"/>
          <w:sz w:val="28"/>
          <w:szCs w:val="28"/>
        </w:rPr>
        <w:t>。</w:t>
      </w:r>
    </w:p>
    <w:p>
      <w:pPr>
        <w:adjustRightInd w:val="0"/>
        <w:snapToGrid w:val="0"/>
        <w:spacing w:line="360" w:lineRule="auto"/>
        <w:jc w:val="right"/>
      </w:pPr>
    </w:p>
    <w:p>
      <w:pPr>
        <w:adjustRightInd w:val="0"/>
        <w:snapToGrid w:val="0"/>
        <w:spacing w:line="360" w:lineRule="auto"/>
        <w:jc w:val="right"/>
      </w:pPr>
    </w:p>
    <w:p>
      <w:pPr>
        <w:adjustRightInd w:val="0"/>
        <w:snapToGrid w:val="0"/>
        <w:spacing w:line="360" w:lineRule="auto"/>
        <w:jc w:val="right"/>
        <w:rPr>
          <w:rFonts w:ascii="仿宋" w:hAnsi="仿宋" w:eastAsia="仿宋"/>
          <w:color w:val="000000"/>
          <w:sz w:val="28"/>
          <w:szCs w:val="28"/>
        </w:rPr>
      </w:pPr>
      <w:r>
        <w:rPr>
          <w:rFonts w:hint="eastAsia" w:ascii="仿宋" w:hAnsi="仿宋" w:eastAsia="仿宋" w:cs="仿宋"/>
          <w:color w:val="000000"/>
          <w:sz w:val="28"/>
          <w:szCs w:val="28"/>
        </w:rPr>
        <w:t>浙江旅游职业学院</w:t>
      </w:r>
    </w:p>
    <w:p>
      <w:pPr>
        <w:adjustRightInd w:val="0"/>
        <w:snapToGrid w:val="0"/>
        <w:spacing w:line="360" w:lineRule="auto"/>
        <w:jc w:val="right"/>
      </w:pPr>
      <w:bookmarkStart w:id="0" w:name="_GoBack"/>
      <w:bookmarkEnd w:id="0"/>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A29C8C0"/>
    <w:multiLevelType w:val="singleLevel"/>
    <w:tmpl w:val="FA29C8C0"/>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NotTrackMoves/>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D7375"/>
    <w:rsid w:val="00010037"/>
    <w:rsid w:val="00015CDC"/>
    <w:rsid w:val="00016A88"/>
    <w:rsid w:val="00037BB9"/>
    <w:rsid w:val="000413FB"/>
    <w:rsid w:val="000723AF"/>
    <w:rsid w:val="000B55A7"/>
    <w:rsid w:val="000D26FA"/>
    <w:rsid w:val="00144724"/>
    <w:rsid w:val="00155791"/>
    <w:rsid w:val="00171014"/>
    <w:rsid w:val="002267C7"/>
    <w:rsid w:val="00254278"/>
    <w:rsid w:val="0025611E"/>
    <w:rsid w:val="00282F2C"/>
    <w:rsid w:val="003B0206"/>
    <w:rsid w:val="003C60B2"/>
    <w:rsid w:val="004121B8"/>
    <w:rsid w:val="004133DE"/>
    <w:rsid w:val="004616E2"/>
    <w:rsid w:val="004975E0"/>
    <w:rsid w:val="004B4D2B"/>
    <w:rsid w:val="004C0417"/>
    <w:rsid w:val="00525218"/>
    <w:rsid w:val="00531DC4"/>
    <w:rsid w:val="0054565D"/>
    <w:rsid w:val="00573C0C"/>
    <w:rsid w:val="005947AE"/>
    <w:rsid w:val="005C41A9"/>
    <w:rsid w:val="005C5E72"/>
    <w:rsid w:val="005D4AD3"/>
    <w:rsid w:val="005D71CB"/>
    <w:rsid w:val="005D7375"/>
    <w:rsid w:val="005E77F1"/>
    <w:rsid w:val="00650416"/>
    <w:rsid w:val="0066331C"/>
    <w:rsid w:val="00667A4A"/>
    <w:rsid w:val="006A7E7B"/>
    <w:rsid w:val="0071784B"/>
    <w:rsid w:val="00751E21"/>
    <w:rsid w:val="00766B3F"/>
    <w:rsid w:val="007C0B2E"/>
    <w:rsid w:val="007D66F4"/>
    <w:rsid w:val="007F6BE2"/>
    <w:rsid w:val="008A182A"/>
    <w:rsid w:val="008C6330"/>
    <w:rsid w:val="00913FC7"/>
    <w:rsid w:val="009156C5"/>
    <w:rsid w:val="0091776D"/>
    <w:rsid w:val="00925A53"/>
    <w:rsid w:val="0094358F"/>
    <w:rsid w:val="009909DD"/>
    <w:rsid w:val="009B560E"/>
    <w:rsid w:val="009D3209"/>
    <w:rsid w:val="00A41557"/>
    <w:rsid w:val="00A4750E"/>
    <w:rsid w:val="00A522ED"/>
    <w:rsid w:val="00A55B42"/>
    <w:rsid w:val="00A56C0E"/>
    <w:rsid w:val="00A75D57"/>
    <w:rsid w:val="00A842B3"/>
    <w:rsid w:val="00B5063C"/>
    <w:rsid w:val="00B951A8"/>
    <w:rsid w:val="00B96081"/>
    <w:rsid w:val="00BD524D"/>
    <w:rsid w:val="00C13ED4"/>
    <w:rsid w:val="00C37485"/>
    <w:rsid w:val="00C37C8D"/>
    <w:rsid w:val="00C8515E"/>
    <w:rsid w:val="00C932A7"/>
    <w:rsid w:val="00CC517A"/>
    <w:rsid w:val="00CD1E04"/>
    <w:rsid w:val="00CE426E"/>
    <w:rsid w:val="00D13A5C"/>
    <w:rsid w:val="00D15288"/>
    <w:rsid w:val="00D232F9"/>
    <w:rsid w:val="00DA4BBA"/>
    <w:rsid w:val="00DC0E1C"/>
    <w:rsid w:val="00DF2860"/>
    <w:rsid w:val="00E2499D"/>
    <w:rsid w:val="00E91297"/>
    <w:rsid w:val="00E9430D"/>
    <w:rsid w:val="00EF35A0"/>
    <w:rsid w:val="00FB3A5B"/>
    <w:rsid w:val="12FE4F0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Date"/>
    <w:basedOn w:val="1"/>
    <w:next w:val="1"/>
    <w:link w:val="9"/>
    <w:uiPriority w:val="99"/>
    <w:pPr>
      <w:ind w:left="100" w:leftChars="2500"/>
    </w:pPr>
  </w:style>
  <w:style w:type="paragraph" w:styleId="3">
    <w:name w:val="footer"/>
    <w:basedOn w:val="1"/>
    <w:link w:val="8"/>
    <w:semiHidden/>
    <w:uiPriority w:val="99"/>
    <w:pPr>
      <w:tabs>
        <w:tab w:val="center" w:pos="4153"/>
        <w:tab w:val="right" w:pos="8306"/>
      </w:tabs>
      <w:snapToGrid w:val="0"/>
      <w:jc w:val="left"/>
    </w:pPr>
    <w:rPr>
      <w:sz w:val="18"/>
      <w:szCs w:val="18"/>
    </w:rPr>
  </w:style>
  <w:style w:type="paragraph" w:styleId="4">
    <w:name w:val="header"/>
    <w:basedOn w:val="1"/>
    <w:link w:val="7"/>
    <w:semiHidden/>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locked/>
    <w:uiPriority w:val="99"/>
    <w:rPr>
      <w:sz w:val="18"/>
      <w:szCs w:val="18"/>
    </w:rPr>
  </w:style>
  <w:style w:type="character" w:customStyle="1" w:styleId="8">
    <w:name w:val="页脚 Char"/>
    <w:basedOn w:val="6"/>
    <w:link w:val="3"/>
    <w:semiHidden/>
    <w:locked/>
    <w:uiPriority w:val="99"/>
    <w:rPr>
      <w:sz w:val="18"/>
      <w:szCs w:val="18"/>
    </w:rPr>
  </w:style>
  <w:style w:type="character" w:customStyle="1" w:styleId="9">
    <w:name w:val="日期 Char"/>
    <w:basedOn w:val="6"/>
    <w:link w:val="2"/>
    <w:semiHidden/>
    <w:locked/>
    <w:uiPriority w:val="99"/>
    <w:rPr>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4</Pages>
  <Words>399</Words>
  <Characters>2280</Characters>
  <Lines>19</Lines>
  <Paragraphs>5</Paragraphs>
  <TotalTime>5</TotalTime>
  <ScaleCrop>false</ScaleCrop>
  <LinksUpToDate>false</LinksUpToDate>
  <CharactersWithSpaces>2674</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2019-10-11T08:12:00Z</dcterms:created>
  <dc:creator>李晓聪</dc:creator>
  <cp:lastModifiedBy>qianwz</cp:lastModifiedBy>
  <cp:lastPrinted>2019-10-12T08:02:00Z</cp:lastPrinted>
  <dcterms:modified xsi:type="dcterms:W3CDTF">2019-10-14T08:51:00Z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