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8B4" w:rsidRDefault="00F3373B" w:rsidP="00865898">
      <w:pPr>
        <w:widowControl/>
        <w:adjustRightInd w:val="0"/>
        <w:snapToGrid w:val="0"/>
        <w:spacing w:line="360" w:lineRule="auto"/>
        <w:jc w:val="center"/>
        <w:rPr>
          <w:rFonts w:ascii="黑体" w:eastAsia="黑体" w:hAnsi="黑体"/>
          <w:b/>
          <w:bCs/>
          <w:sz w:val="32"/>
          <w:szCs w:val="32"/>
        </w:rPr>
      </w:pPr>
      <w:r w:rsidRPr="0007096E">
        <w:rPr>
          <w:rFonts w:ascii="黑体" w:eastAsia="黑体" w:hAnsi="黑体" w:hint="eastAsia"/>
          <w:b/>
          <w:bCs/>
          <w:sz w:val="32"/>
          <w:szCs w:val="32"/>
        </w:rPr>
        <w:t>浙江经济职业技术学院</w:t>
      </w:r>
    </w:p>
    <w:p w:rsidR="00F3373B" w:rsidRPr="00B808B4" w:rsidRDefault="00B808B4" w:rsidP="00F3373B">
      <w:pPr>
        <w:widowControl/>
        <w:adjustRightInd w:val="0"/>
        <w:snapToGrid w:val="0"/>
        <w:spacing w:line="360" w:lineRule="auto"/>
        <w:jc w:val="center"/>
        <w:rPr>
          <w:rFonts w:ascii="宋体" w:hAnsi="宋体"/>
          <w:b/>
          <w:bCs/>
          <w:sz w:val="32"/>
          <w:szCs w:val="32"/>
        </w:rPr>
      </w:pPr>
      <w:r w:rsidRPr="0007096E">
        <w:rPr>
          <w:rFonts w:ascii="黑体" w:eastAsia="黑体" w:hAnsi="黑体" w:hint="eastAsia"/>
          <w:b/>
          <w:bCs/>
          <w:sz w:val="32"/>
          <w:szCs w:val="32"/>
        </w:rPr>
        <w:t>2019年</w:t>
      </w:r>
      <w:r>
        <w:rPr>
          <w:rFonts w:ascii="黑体" w:eastAsia="黑体" w:hAnsi="黑体" w:hint="eastAsia"/>
          <w:b/>
          <w:bCs/>
          <w:sz w:val="32"/>
          <w:szCs w:val="32"/>
        </w:rPr>
        <w:t>高职扩招（第二阶段）</w:t>
      </w:r>
      <w:r w:rsidRPr="0007096E">
        <w:rPr>
          <w:rFonts w:ascii="黑体" w:eastAsia="黑体" w:hAnsi="黑体" w:hint="eastAsia"/>
          <w:b/>
          <w:bCs/>
          <w:sz w:val="32"/>
          <w:szCs w:val="32"/>
        </w:rPr>
        <w:t>招生</w:t>
      </w:r>
      <w:r w:rsidRPr="0007096E">
        <w:rPr>
          <w:rFonts w:ascii="黑体" w:eastAsia="黑体" w:hAnsi="黑体"/>
          <w:b/>
          <w:bCs/>
          <w:sz w:val="32"/>
          <w:szCs w:val="32"/>
        </w:rPr>
        <w:t>章程</w:t>
      </w:r>
    </w:p>
    <w:p w:rsidR="00F3373B" w:rsidRPr="0007096E" w:rsidRDefault="00F3373B" w:rsidP="00F3373B">
      <w:pPr>
        <w:widowControl/>
        <w:adjustRightInd w:val="0"/>
        <w:snapToGrid w:val="0"/>
        <w:spacing w:line="360" w:lineRule="auto"/>
        <w:jc w:val="center"/>
        <w:rPr>
          <w:rFonts w:ascii="仿宋_GB2312" w:eastAsia="仿宋_GB2312" w:hAnsi="宋体"/>
          <w:b/>
          <w:bCs/>
          <w:sz w:val="28"/>
          <w:szCs w:val="28"/>
        </w:rPr>
      </w:pPr>
      <w:r w:rsidRPr="0007096E">
        <w:rPr>
          <w:rFonts w:ascii="仿宋_GB2312" w:eastAsia="仿宋_GB2312" w:hAnsi="宋体"/>
          <w:b/>
          <w:bCs/>
          <w:sz w:val="28"/>
          <w:szCs w:val="28"/>
        </w:rPr>
        <w:t>第一章</w:t>
      </w:r>
      <w:r>
        <w:rPr>
          <w:rFonts w:ascii="仿宋_GB2312" w:eastAsia="仿宋_GB2312" w:hAnsi="宋体" w:hint="eastAsia"/>
          <w:b/>
          <w:bCs/>
          <w:sz w:val="28"/>
          <w:szCs w:val="28"/>
        </w:rPr>
        <w:t xml:space="preserve"> </w:t>
      </w:r>
      <w:r w:rsidRPr="0007096E">
        <w:rPr>
          <w:rFonts w:ascii="仿宋_GB2312" w:eastAsia="仿宋_GB2312" w:hAnsi="宋体"/>
          <w:b/>
          <w:bCs/>
          <w:sz w:val="28"/>
          <w:szCs w:val="28"/>
        </w:rPr>
        <w:t>总则</w:t>
      </w:r>
    </w:p>
    <w:p w:rsidR="00F3373B" w:rsidRPr="00B03CA2" w:rsidRDefault="00F3373B" w:rsidP="00F3373B">
      <w:pPr>
        <w:widowControl/>
        <w:adjustRightInd w:val="0"/>
        <w:snapToGrid w:val="0"/>
        <w:spacing w:line="360" w:lineRule="auto"/>
        <w:ind w:firstLineChars="200" w:firstLine="560"/>
        <w:rPr>
          <w:rFonts w:ascii="仿宋_GB2312" w:eastAsia="仿宋_GB2312" w:hAnsi="宋体"/>
          <w:bCs/>
          <w:color w:val="000000" w:themeColor="text1"/>
          <w:sz w:val="28"/>
          <w:szCs w:val="28"/>
        </w:rPr>
      </w:pPr>
      <w:r w:rsidRPr="00B03CA2">
        <w:rPr>
          <w:rFonts w:ascii="仿宋_GB2312" w:eastAsia="仿宋_GB2312" w:hAnsi="宋体"/>
          <w:bCs/>
          <w:color w:val="000000" w:themeColor="text1"/>
          <w:sz w:val="28"/>
          <w:szCs w:val="28"/>
        </w:rPr>
        <w:t>第一条</w:t>
      </w:r>
      <w:r w:rsidRPr="00B03CA2">
        <w:rPr>
          <w:rFonts w:ascii="仿宋_GB2312" w:eastAsia="仿宋_GB2312" w:hAnsi="宋体" w:hint="eastAsia"/>
          <w:bCs/>
          <w:color w:val="000000" w:themeColor="text1"/>
          <w:sz w:val="28"/>
          <w:szCs w:val="28"/>
        </w:rPr>
        <w:t xml:space="preserve">  为贯彻落实国务院高校扩招工作精神，切实做好2019年高职扩招工作，</w:t>
      </w:r>
      <w:r w:rsidR="00347AAE" w:rsidRPr="00B03CA2">
        <w:rPr>
          <w:rFonts w:ascii="仿宋_GB2312" w:eastAsia="仿宋_GB2312" w:hAnsi="宋体" w:hint="eastAsia"/>
          <w:bCs/>
          <w:color w:val="000000" w:themeColor="text1"/>
          <w:sz w:val="28"/>
          <w:szCs w:val="28"/>
        </w:rPr>
        <w:t>按照今年教育部等六部委《关于印发&lt;高职扩招专项工作实 施方案&gt;的通知》（教职成〔2019〕12 号）、《浙江省教育厅等 六部门关于印发&lt;浙江省高职扩招专项工作实施方案&gt;的通知》 （浙教职成〔2019〕143 号）要求</w:t>
      </w:r>
      <w:r w:rsidRPr="00B03CA2">
        <w:rPr>
          <w:rFonts w:ascii="仿宋_GB2312" w:eastAsia="仿宋_GB2312" w:hAnsi="宋体" w:hint="eastAsia"/>
          <w:bCs/>
          <w:color w:val="000000" w:themeColor="text1"/>
          <w:sz w:val="28"/>
          <w:szCs w:val="28"/>
        </w:rPr>
        <w:t>，结合我校实际情况，面向退役士兵、下岗失业人员、农民工和新型职业农民等群体开展招生工作，制定本章程。</w:t>
      </w:r>
    </w:p>
    <w:p w:rsidR="00F3373B" w:rsidRPr="00B03CA2" w:rsidRDefault="00F3373B" w:rsidP="00F3373B">
      <w:pPr>
        <w:widowControl/>
        <w:adjustRightInd w:val="0"/>
        <w:snapToGrid w:val="0"/>
        <w:spacing w:line="360" w:lineRule="auto"/>
        <w:jc w:val="center"/>
        <w:rPr>
          <w:rFonts w:ascii="仿宋_GB2312" w:eastAsia="仿宋_GB2312" w:hAnsi="宋体"/>
          <w:b/>
          <w:bCs/>
          <w:color w:val="000000" w:themeColor="text1"/>
          <w:sz w:val="28"/>
          <w:szCs w:val="28"/>
        </w:rPr>
      </w:pPr>
      <w:r w:rsidRPr="00B03CA2">
        <w:rPr>
          <w:rFonts w:ascii="仿宋_GB2312" w:eastAsia="仿宋_GB2312" w:hAnsi="宋体"/>
          <w:b/>
          <w:bCs/>
          <w:color w:val="000000" w:themeColor="text1"/>
          <w:sz w:val="28"/>
          <w:szCs w:val="28"/>
        </w:rPr>
        <w:t>第二章</w:t>
      </w:r>
      <w:r w:rsidRPr="00B03CA2">
        <w:rPr>
          <w:rFonts w:ascii="仿宋_GB2312" w:eastAsia="仿宋_GB2312" w:hAnsi="宋体" w:hint="eastAsia"/>
          <w:b/>
          <w:bCs/>
          <w:color w:val="000000" w:themeColor="text1"/>
          <w:sz w:val="28"/>
          <w:szCs w:val="28"/>
        </w:rPr>
        <w:t xml:space="preserve"> </w:t>
      </w:r>
      <w:r w:rsidRPr="00B03CA2">
        <w:rPr>
          <w:rFonts w:ascii="仿宋_GB2312" w:eastAsia="仿宋_GB2312" w:hAnsi="宋体"/>
          <w:b/>
          <w:bCs/>
          <w:color w:val="000000" w:themeColor="text1"/>
          <w:sz w:val="28"/>
          <w:szCs w:val="28"/>
        </w:rPr>
        <w:t>学校概况</w:t>
      </w:r>
    </w:p>
    <w:p w:rsidR="00F3373B" w:rsidRPr="00B03CA2" w:rsidRDefault="00F3373B" w:rsidP="00F3373B">
      <w:pPr>
        <w:widowControl/>
        <w:adjustRightInd w:val="0"/>
        <w:snapToGrid w:val="0"/>
        <w:spacing w:line="360" w:lineRule="auto"/>
        <w:ind w:firstLineChars="200" w:firstLine="560"/>
        <w:rPr>
          <w:rFonts w:ascii="仿宋_GB2312" w:eastAsia="仿宋_GB2312" w:hAnsi="宋体"/>
          <w:bCs/>
          <w:color w:val="000000" w:themeColor="text1"/>
          <w:sz w:val="28"/>
          <w:szCs w:val="28"/>
        </w:rPr>
      </w:pPr>
      <w:r w:rsidRPr="00B03CA2">
        <w:rPr>
          <w:rFonts w:ascii="仿宋_GB2312" w:eastAsia="仿宋_GB2312" w:hAnsi="宋体" w:hint="eastAsia"/>
          <w:bCs/>
          <w:color w:val="000000" w:themeColor="text1"/>
          <w:sz w:val="28"/>
          <w:szCs w:val="28"/>
        </w:rPr>
        <w:t>第二条  学校全称：浙江经济职业技术学院。</w:t>
      </w:r>
    </w:p>
    <w:p w:rsidR="00F3373B" w:rsidRPr="00B03CA2" w:rsidRDefault="00F3373B" w:rsidP="00F3373B">
      <w:pPr>
        <w:widowControl/>
        <w:adjustRightInd w:val="0"/>
        <w:snapToGrid w:val="0"/>
        <w:spacing w:line="360" w:lineRule="auto"/>
        <w:ind w:firstLineChars="200" w:firstLine="560"/>
        <w:rPr>
          <w:rFonts w:ascii="仿宋_GB2312" w:eastAsia="仿宋_GB2312" w:hAnsi="宋体"/>
          <w:bCs/>
          <w:color w:val="000000" w:themeColor="text1"/>
          <w:sz w:val="28"/>
          <w:szCs w:val="28"/>
        </w:rPr>
      </w:pPr>
      <w:r w:rsidRPr="00B03CA2">
        <w:rPr>
          <w:rFonts w:ascii="仿宋_GB2312" w:eastAsia="仿宋_GB2312" w:hAnsi="宋体" w:hint="eastAsia"/>
          <w:bCs/>
          <w:color w:val="000000" w:themeColor="text1"/>
          <w:sz w:val="28"/>
          <w:szCs w:val="28"/>
        </w:rPr>
        <w:t>第三条  学校国标码12866，浙江省招生代码0051。</w:t>
      </w:r>
    </w:p>
    <w:p w:rsidR="00F3373B" w:rsidRPr="00B03CA2" w:rsidRDefault="00F3373B" w:rsidP="00F3373B">
      <w:pPr>
        <w:widowControl/>
        <w:adjustRightInd w:val="0"/>
        <w:snapToGrid w:val="0"/>
        <w:spacing w:line="360" w:lineRule="auto"/>
        <w:ind w:firstLineChars="200" w:firstLine="560"/>
        <w:rPr>
          <w:rFonts w:ascii="仿宋_GB2312" w:eastAsia="仿宋_GB2312" w:hAnsi="宋体"/>
          <w:bCs/>
          <w:color w:val="000000" w:themeColor="text1"/>
          <w:sz w:val="28"/>
          <w:szCs w:val="28"/>
        </w:rPr>
      </w:pPr>
      <w:r w:rsidRPr="00B03CA2">
        <w:rPr>
          <w:rFonts w:ascii="仿宋_GB2312" w:eastAsia="仿宋_GB2312" w:hAnsi="宋体" w:hint="eastAsia"/>
          <w:bCs/>
          <w:color w:val="000000" w:themeColor="text1"/>
          <w:sz w:val="28"/>
          <w:szCs w:val="28"/>
        </w:rPr>
        <w:t>第四条  校址：杭州经济技术开发区学正街66号。邮政编码：310018。</w:t>
      </w:r>
    </w:p>
    <w:p w:rsidR="00F3373B" w:rsidRPr="00B03CA2" w:rsidRDefault="00F3373B" w:rsidP="00F3373B">
      <w:pPr>
        <w:widowControl/>
        <w:adjustRightInd w:val="0"/>
        <w:snapToGrid w:val="0"/>
        <w:spacing w:line="360" w:lineRule="auto"/>
        <w:ind w:firstLineChars="200" w:firstLine="560"/>
        <w:rPr>
          <w:rFonts w:ascii="仿宋_GB2312" w:eastAsia="仿宋_GB2312" w:hAnsi="宋体"/>
          <w:bCs/>
          <w:color w:val="000000" w:themeColor="text1"/>
          <w:sz w:val="28"/>
          <w:szCs w:val="28"/>
        </w:rPr>
      </w:pPr>
      <w:r w:rsidRPr="00B03CA2">
        <w:rPr>
          <w:rFonts w:ascii="仿宋_GB2312" w:eastAsia="仿宋_GB2312" w:hAnsi="宋体" w:hint="eastAsia"/>
          <w:bCs/>
          <w:color w:val="000000" w:themeColor="text1"/>
          <w:sz w:val="28"/>
          <w:szCs w:val="28"/>
        </w:rPr>
        <w:t>第五条  学校性质：学校是全日制省属公办高职院校。学校是联合国教科文组织国际职业教育和培训联系中心、首批国家优秀骨干高职院校、教育部第一批教育信息化试点单位、教育部电子商务教学资源库项目主持单位、浙江省高职优质建设校、浙江省国际化特色校建设单位、浙江省四年制高职人才培养试点院校。</w:t>
      </w:r>
    </w:p>
    <w:p w:rsidR="00F3373B" w:rsidRPr="00B03CA2" w:rsidRDefault="00F3373B" w:rsidP="00F3373B">
      <w:pPr>
        <w:widowControl/>
        <w:adjustRightInd w:val="0"/>
        <w:snapToGrid w:val="0"/>
        <w:spacing w:line="360" w:lineRule="auto"/>
        <w:ind w:firstLineChars="200" w:firstLine="560"/>
        <w:rPr>
          <w:rFonts w:ascii="仿宋_GB2312" w:eastAsia="仿宋_GB2312" w:hAnsi="宋体"/>
          <w:bCs/>
          <w:color w:val="000000" w:themeColor="text1"/>
          <w:sz w:val="28"/>
          <w:szCs w:val="28"/>
        </w:rPr>
      </w:pPr>
      <w:r w:rsidRPr="00B03CA2">
        <w:rPr>
          <w:rFonts w:ascii="仿宋_GB2312" w:eastAsia="仿宋_GB2312" w:hAnsi="宋体" w:hint="eastAsia"/>
          <w:bCs/>
          <w:color w:val="000000" w:themeColor="text1"/>
          <w:sz w:val="28"/>
          <w:szCs w:val="28"/>
        </w:rPr>
        <w:t>第六条  学校具有普通高等教育全日制专科（高职）招生资格。颁发普通高等学校专科（高职）毕业证书,教育部学信网注册备案。</w:t>
      </w:r>
    </w:p>
    <w:p w:rsidR="00F3373B" w:rsidRPr="00B03CA2" w:rsidRDefault="00F3373B" w:rsidP="00F3373B">
      <w:pPr>
        <w:widowControl/>
        <w:adjustRightInd w:val="0"/>
        <w:snapToGrid w:val="0"/>
        <w:spacing w:line="360" w:lineRule="auto"/>
        <w:jc w:val="center"/>
        <w:rPr>
          <w:rFonts w:ascii="仿宋_GB2312" w:eastAsia="仿宋_GB2312" w:hAnsi="宋体"/>
          <w:b/>
          <w:bCs/>
          <w:color w:val="000000" w:themeColor="text1"/>
          <w:sz w:val="28"/>
          <w:szCs w:val="28"/>
        </w:rPr>
      </w:pPr>
      <w:r w:rsidRPr="00B03CA2">
        <w:rPr>
          <w:rFonts w:ascii="仿宋_GB2312" w:eastAsia="仿宋_GB2312" w:hAnsi="宋体"/>
          <w:b/>
          <w:bCs/>
          <w:color w:val="000000" w:themeColor="text1"/>
          <w:sz w:val="28"/>
          <w:szCs w:val="28"/>
        </w:rPr>
        <w:t>第三章</w:t>
      </w:r>
      <w:r w:rsidRPr="00B03CA2">
        <w:rPr>
          <w:rFonts w:ascii="仿宋_GB2312" w:eastAsia="仿宋_GB2312" w:hAnsi="宋体" w:hint="eastAsia"/>
          <w:b/>
          <w:bCs/>
          <w:color w:val="000000" w:themeColor="text1"/>
          <w:sz w:val="28"/>
          <w:szCs w:val="28"/>
        </w:rPr>
        <w:t xml:space="preserve"> </w:t>
      </w:r>
      <w:r w:rsidRPr="00B03CA2">
        <w:rPr>
          <w:rFonts w:ascii="仿宋_GB2312" w:eastAsia="仿宋_GB2312" w:hAnsi="宋体"/>
          <w:b/>
          <w:bCs/>
          <w:color w:val="000000" w:themeColor="text1"/>
          <w:sz w:val="28"/>
          <w:szCs w:val="28"/>
        </w:rPr>
        <w:t>组织机构</w:t>
      </w:r>
    </w:p>
    <w:p w:rsidR="00F3373B" w:rsidRPr="00B03CA2" w:rsidRDefault="00F3373B" w:rsidP="00F3373B">
      <w:pPr>
        <w:widowControl/>
        <w:adjustRightInd w:val="0"/>
        <w:snapToGrid w:val="0"/>
        <w:spacing w:line="360" w:lineRule="auto"/>
        <w:ind w:firstLineChars="200" w:firstLine="560"/>
        <w:rPr>
          <w:rFonts w:ascii="仿宋_GB2312" w:eastAsia="仿宋_GB2312" w:hAnsi="宋体"/>
          <w:bCs/>
          <w:color w:val="000000" w:themeColor="text1"/>
          <w:sz w:val="28"/>
          <w:szCs w:val="28"/>
        </w:rPr>
      </w:pPr>
      <w:r w:rsidRPr="00B03CA2">
        <w:rPr>
          <w:rFonts w:ascii="仿宋_GB2312" w:eastAsia="仿宋_GB2312" w:hAnsi="宋体"/>
          <w:bCs/>
          <w:color w:val="000000" w:themeColor="text1"/>
          <w:sz w:val="28"/>
          <w:szCs w:val="28"/>
        </w:rPr>
        <w:t>第</w:t>
      </w:r>
      <w:r w:rsidRPr="00B03CA2">
        <w:rPr>
          <w:rFonts w:ascii="仿宋_GB2312" w:eastAsia="仿宋_GB2312" w:hAnsi="宋体" w:hint="eastAsia"/>
          <w:bCs/>
          <w:color w:val="000000" w:themeColor="text1"/>
          <w:sz w:val="28"/>
          <w:szCs w:val="28"/>
        </w:rPr>
        <w:t>七</w:t>
      </w:r>
      <w:r w:rsidRPr="00B03CA2">
        <w:rPr>
          <w:rFonts w:ascii="仿宋_GB2312" w:eastAsia="仿宋_GB2312" w:hAnsi="宋体"/>
          <w:bCs/>
          <w:color w:val="000000" w:themeColor="text1"/>
          <w:sz w:val="28"/>
          <w:szCs w:val="28"/>
        </w:rPr>
        <w:t>条</w:t>
      </w:r>
      <w:r w:rsidRPr="00B03CA2">
        <w:rPr>
          <w:rFonts w:ascii="仿宋_GB2312" w:eastAsia="仿宋_GB2312" w:hAnsi="宋体" w:hint="eastAsia"/>
          <w:bCs/>
          <w:color w:val="000000" w:themeColor="text1"/>
          <w:sz w:val="28"/>
          <w:szCs w:val="28"/>
        </w:rPr>
        <w:t xml:space="preserve">  </w:t>
      </w:r>
      <w:r w:rsidRPr="00B03CA2">
        <w:rPr>
          <w:rFonts w:ascii="仿宋_GB2312" w:eastAsia="仿宋_GB2312" w:hAnsi="宋体"/>
          <w:bCs/>
          <w:color w:val="000000" w:themeColor="text1"/>
          <w:sz w:val="28"/>
          <w:szCs w:val="28"/>
        </w:rPr>
        <w:t>学</w:t>
      </w:r>
      <w:r w:rsidRPr="00B03CA2">
        <w:rPr>
          <w:rFonts w:ascii="仿宋_GB2312" w:eastAsia="仿宋_GB2312" w:hAnsi="宋体" w:hint="eastAsia"/>
          <w:bCs/>
          <w:color w:val="000000" w:themeColor="text1"/>
          <w:sz w:val="28"/>
          <w:szCs w:val="28"/>
        </w:rPr>
        <w:t>校高校扩招专项工作组全面负责高职扩招招生</w:t>
      </w:r>
      <w:r w:rsidRPr="00B03CA2">
        <w:rPr>
          <w:rFonts w:ascii="仿宋_GB2312" w:eastAsia="仿宋_GB2312" w:hAnsi="宋体"/>
          <w:bCs/>
          <w:color w:val="000000" w:themeColor="text1"/>
          <w:sz w:val="28"/>
          <w:szCs w:val="28"/>
        </w:rPr>
        <w:t>工作</w:t>
      </w:r>
      <w:r w:rsidRPr="00B03CA2">
        <w:rPr>
          <w:rFonts w:ascii="仿宋_GB2312" w:eastAsia="仿宋_GB2312" w:hAnsi="宋体" w:hint="eastAsia"/>
          <w:bCs/>
          <w:color w:val="000000" w:themeColor="text1"/>
          <w:sz w:val="28"/>
          <w:szCs w:val="28"/>
        </w:rPr>
        <w:t>。制定招生政策，确定招生计划，审核职业适应性测试方案，决定有关高职扩招招生录取的重大事宜。下设工作组，具体组织和实施职业适应性测试、招生录取事务工作。</w:t>
      </w:r>
    </w:p>
    <w:p w:rsidR="00F3373B" w:rsidRPr="00B03CA2" w:rsidRDefault="00F3373B" w:rsidP="00F3373B">
      <w:pPr>
        <w:widowControl/>
        <w:adjustRightInd w:val="0"/>
        <w:snapToGrid w:val="0"/>
        <w:spacing w:line="360" w:lineRule="auto"/>
        <w:jc w:val="center"/>
        <w:rPr>
          <w:rFonts w:ascii="仿宋_GB2312" w:eastAsia="仿宋_GB2312" w:hAnsi="宋体"/>
          <w:b/>
          <w:bCs/>
          <w:color w:val="000000" w:themeColor="text1"/>
          <w:sz w:val="28"/>
          <w:szCs w:val="28"/>
        </w:rPr>
      </w:pPr>
      <w:r w:rsidRPr="00B03CA2">
        <w:rPr>
          <w:rFonts w:ascii="仿宋_GB2312" w:eastAsia="仿宋_GB2312" w:hAnsi="宋体"/>
          <w:b/>
          <w:bCs/>
          <w:color w:val="000000" w:themeColor="text1"/>
          <w:sz w:val="28"/>
          <w:szCs w:val="28"/>
        </w:rPr>
        <w:lastRenderedPageBreak/>
        <w:t>第四章</w:t>
      </w:r>
      <w:r w:rsidRPr="00B03CA2">
        <w:rPr>
          <w:rFonts w:ascii="仿宋_GB2312" w:eastAsia="仿宋_GB2312" w:hAnsi="宋体" w:hint="eastAsia"/>
          <w:b/>
          <w:bCs/>
          <w:color w:val="000000" w:themeColor="text1"/>
          <w:sz w:val="28"/>
          <w:szCs w:val="28"/>
        </w:rPr>
        <w:t xml:space="preserve"> 招生计划</w:t>
      </w:r>
    </w:p>
    <w:p w:rsidR="00F3373B" w:rsidRPr="00B03CA2" w:rsidRDefault="00F3373B" w:rsidP="00055F17">
      <w:pPr>
        <w:widowControl/>
        <w:adjustRightInd w:val="0"/>
        <w:snapToGrid w:val="0"/>
        <w:spacing w:line="360" w:lineRule="auto"/>
        <w:ind w:firstLineChars="200" w:firstLine="560"/>
        <w:rPr>
          <w:rFonts w:ascii="仿宋_GB2312" w:eastAsia="仿宋_GB2312" w:hAnsi="宋体"/>
          <w:bCs/>
          <w:color w:val="000000" w:themeColor="text1"/>
          <w:sz w:val="28"/>
          <w:szCs w:val="28"/>
        </w:rPr>
      </w:pPr>
      <w:r w:rsidRPr="00B03CA2">
        <w:rPr>
          <w:rFonts w:ascii="仿宋_GB2312" w:eastAsia="仿宋_GB2312" w:hAnsi="宋体" w:hint="eastAsia"/>
          <w:bCs/>
          <w:color w:val="000000" w:themeColor="text1"/>
          <w:sz w:val="28"/>
          <w:szCs w:val="28"/>
        </w:rPr>
        <w:t>第八条  经学校研究，物流管理专业开展高职扩招招生工作，具体招生计划详见下表。</w:t>
      </w:r>
    </w:p>
    <w:tbl>
      <w:tblPr>
        <w:tblStyle w:val="a7"/>
        <w:tblW w:w="9087" w:type="dxa"/>
        <w:tblInd w:w="93" w:type="dxa"/>
        <w:tblLayout w:type="fixed"/>
        <w:tblLook w:val="0000" w:firstRow="0" w:lastRow="0" w:firstColumn="0" w:lastColumn="0" w:noHBand="0" w:noVBand="0"/>
      </w:tblPr>
      <w:tblGrid>
        <w:gridCol w:w="1519"/>
        <w:gridCol w:w="1048"/>
        <w:gridCol w:w="1134"/>
        <w:gridCol w:w="2623"/>
        <w:gridCol w:w="2763"/>
      </w:tblGrid>
      <w:tr w:rsidR="00B03CA2" w:rsidRPr="00B03CA2" w:rsidTr="00D76AB7">
        <w:trPr>
          <w:trHeight w:val="559"/>
        </w:trPr>
        <w:tc>
          <w:tcPr>
            <w:tcW w:w="1519" w:type="dxa"/>
            <w:noWrap/>
            <w:vAlign w:val="center"/>
          </w:tcPr>
          <w:p w:rsidR="00F3373B" w:rsidRPr="00B03CA2" w:rsidRDefault="00F3373B" w:rsidP="00D76AB7">
            <w:pPr>
              <w:widowControl/>
              <w:adjustRightInd w:val="0"/>
              <w:snapToGrid w:val="0"/>
              <w:spacing w:line="360" w:lineRule="auto"/>
              <w:jc w:val="center"/>
              <w:textAlignment w:val="center"/>
              <w:rPr>
                <w:rFonts w:ascii="仿宋" w:eastAsia="仿宋" w:hAnsi="仿宋" w:cs="仿宋"/>
                <w:b/>
                <w:color w:val="000000" w:themeColor="text1"/>
                <w:sz w:val="24"/>
              </w:rPr>
            </w:pPr>
            <w:r w:rsidRPr="00B03CA2">
              <w:rPr>
                <w:rFonts w:ascii="仿宋" w:eastAsia="仿宋" w:hAnsi="仿宋" w:cs="仿宋" w:hint="eastAsia"/>
                <w:b/>
                <w:color w:val="000000" w:themeColor="text1"/>
                <w:sz w:val="24"/>
              </w:rPr>
              <w:t>专业名称</w:t>
            </w:r>
          </w:p>
        </w:tc>
        <w:tc>
          <w:tcPr>
            <w:tcW w:w="1048" w:type="dxa"/>
            <w:noWrap/>
            <w:vAlign w:val="center"/>
          </w:tcPr>
          <w:p w:rsidR="00F3373B" w:rsidRPr="00B03CA2" w:rsidRDefault="00F3373B" w:rsidP="00D76AB7">
            <w:pPr>
              <w:widowControl/>
              <w:adjustRightInd w:val="0"/>
              <w:snapToGrid w:val="0"/>
              <w:spacing w:line="360" w:lineRule="auto"/>
              <w:jc w:val="center"/>
              <w:textAlignment w:val="center"/>
              <w:rPr>
                <w:rFonts w:ascii="仿宋" w:eastAsia="仿宋" w:hAnsi="仿宋" w:cs="仿宋"/>
                <w:b/>
                <w:color w:val="000000" w:themeColor="text1"/>
                <w:sz w:val="24"/>
              </w:rPr>
            </w:pPr>
            <w:r w:rsidRPr="00B03CA2">
              <w:rPr>
                <w:rFonts w:ascii="仿宋" w:eastAsia="仿宋" w:hAnsi="仿宋" w:cs="仿宋" w:hint="eastAsia"/>
                <w:b/>
                <w:color w:val="000000" w:themeColor="text1"/>
                <w:sz w:val="24"/>
              </w:rPr>
              <w:t>计划数</w:t>
            </w:r>
          </w:p>
        </w:tc>
        <w:tc>
          <w:tcPr>
            <w:tcW w:w="1134" w:type="dxa"/>
            <w:noWrap/>
            <w:vAlign w:val="center"/>
          </w:tcPr>
          <w:p w:rsidR="00F3373B" w:rsidRPr="00B03CA2" w:rsidRDefault="00F3373B" w:rsidP="00D76AB7">
            <w:pPr>
              <w:widowControl/>
              <w:adjustRightInd w:val="0"/>
              <w:snapToGrid w:val="0"/>
              <w:spacing w:line="360" w:lineRule="auto"/>
              <w:jc w:val="center"/>
              <w:textAlignment w:val="center"/>
              <w:rPr>
                <w:rFonts w:ascii="仿宋" w:eastAsia="仿宋" w:hAnsi="仿宋" w:cs="仿宋"/>
                <w:b/>
                <w:color w:val="000000" w:themeColor="text1"/>
                <w:sz w:val="24"/>
              </w:rPr>
            </w:pPr>
            <w:r w:rsidRPr="00B03CA2">
              <w:rPr>
                <w:rFonts w:ascii="仿宋" w:eastAsia="仿宋" w:hAnsi="仿宋" w:cs="仿宋" w:hint="eastAsia"/>
                <w:b/>
                <w:color w:val="000000" w:themeColor="text1"/>
                <w:sz w:val="24"/>
              </w:rPr>
              <w:t>学制</w:t>
            </w:r>
          </w:p>
        </w:tc>
        <w:tc>
          <w:tcPr>
            <w:tcW w:w="2623" w:type="dxa"/>
            <w:noWrap/>
            <w:vAlign w:val="center"/>
          </w:tcPr>
          <w:p w:rsidR="00F3373B" w:rsidRPr="00B03CA2" w:rsidRDefault="00F3373B" w:rsidP="00D76AB7">
            <w:pPr>
              <w:widowControl/>
              <w:adjustRightInd w:val="0"/>
              <w:snapToGrid w:val="0"/>
              <w:spacing w:line="400" w:lineRule="exact"/>
              <w:jc w:val="center"/>
              <w:textAlignment w:val="center"/>
              <w:rPr>
                <w:rFonts w:ascii="仿宋" w:eastAsia="仿宋" w:hAnsi="仿宋" w:cs="仿宋"/>
                <w:b/>
                <w:color w:val="000000" w:themeColor="text1"/>
                <w:sz w:val="24"/>
              </w:rPr>
            </w:pPr>
            <w:r w:rsidRPr="00B03CA2">
              <w:rPr>
                <w:rFonts w:ascii="仿宋" w:eastAsia="仿宋" w:hAnsi="仿宋" w:cs="仿宋" w:hint="eastAsia"/>
                <w:b/>
                <w:color w:val="000000" w:themeColor="text1"/>
                <w:sz w:val="24"/>
              </w:rPr>
              <w:t>收费标准</w:t>
            </w:r>
          </w:p>
          <w:p w:rsidR="00F3373B" w:rsidRPr="00B03CA2" w:rsidRDefault="00F3373B" w:rsidP="00D76AB7">
            <w:pPr>
              <w:widowControl/>
              <w:adjustRightInd w:val="0"/>
              <w:snapToGrid w:val="0"/>
              <w:spacing w:line="400" w:lineRule="exact"/>
              <w:jc w:val="center"/>
              <w:textAlignment w:val="center"/>
              <w:rPr>
                <w:rFonts w:ascii="仿宋" w:eastAsia="仿宋" w:hAnsi="仿宋" w:cs="仿宋"/>
                <w:b/>
                <w:color w:val="000000" w:themeColor="text1"/>
                <w:sz w:val="24"/>
              </w:rPr>
            </w:pPr>
            <w:r w:rsidRPr="00B03CA2">
              <w:rPr>
                <w:rFonts w:ascii="仿宋" w:eastAsia="仿宋" w:hAnsi="仿宋" w:cs="仿宋" w:hint="eastAsia"/>
                <w:b/>
                <w:color w:val="000000" w:themeColor="text1"/>
                <w:sz w:val="24"/>
              </w:rPr>
              <w:t>（元/学年）</w:t>
            </w:r>
          </w:p>
        </w:tc>
        <w:tc>
          <w:tcPr>
            <w:tcW w:w="2763" w:type="dxa"/>
            <w:noWrap/>
            <w:vAlign w:val="center"/>
          </w:tcPr>
          <w:p w:rsidR="00F3373B" w:rsidRPr="00B03CA2" w:rsidRDefault="00F3373B" w:rsidP="00D76AB7">
            <w:pPr>
              <w:widowControl/>
              <w:adjustRightInd w:val="0"/>
              <w:snapToGrid w:val="0"/>
              <w:spacing w:line="360" w:lineRule="auto"/>
              <w:jc w:val="center"/>
              <w:textAlignment w:val="center"/>
              <w:rPr>
                <w:rFonts w:ascii="仿宋" w:eastAsia="仿宋" w:hAnsi="仿宋" w:cs="仿宋"/>
                <w:b/>
                <w:color w:val="000000" w:themeColor="text1"/>
                <w:sz w:val="24"/>
              </w:rPr>
            </w:pPr>
            <w:r w:rsidRPr="00B03CA2">
              <w:rPr>
                <w:rFonts w:ascii="仿宋" w:eastAsia="仿宋" w:hAnsi="仿宋" w:cs="仿宋" w:hint="eastAsia"/>
                <w:b/>
                <w:color w:val="000000" w:themeColor="text1"/>
                <w:sz w:val="24"/>
              </w:rPr>
              <w:t>考生对象</w:t>
            </w:r>
          </w:p>
        </w:tc>
      </w:tr>
      <w:tr w:rsidR="00B03CA2" w:rsidRPr="00B03CA2" w:rsidTr="00D76AB7">
        <w:trPr>
          <w:trHeight w:val="1087"/>
        </w:trPr>
        <w:tc>
          <w:tcPr>
            <w:tcW w:w="1519" w:type="dxa"/>
            <w:noWrap/>
            <w:vAlign w:val="center"/>
          </w:tcPr>
          <w:p w:rsidR="00F3373B" w:rsidRPr="00B03CA2" w:rsidRDefault="00F3373B" w:rsidP="00D76AB7">
            <w:pPr>
              <w:widowControl/>
              <w:adjustRightInd w:val="0"/>
              <w:snapToGrid w:val="0"/>
              <w:spacing w:line="360" w:lineRule="auto"/>
              <w:jc w:val="center"/>
              <w:textAlignment w:val="center"/>
              <w:rPr>
                <w:rFonts w:ascii="仿宋" w:eastAsia="仿宋" w:hAnsi="仿宋" w:cs="仿宋"/>
                <w:color w:val="000000" w:themeColor="text1"/>
                <w:sz w:val="24"/>
              </w:rPr>
            </w:pPr>
            <w:r w:rsidRPr="00B03CA2">
              <w:rPr>
                <w:rFonts w:ascii="仿宋" w:eastAsia="仿宋" w:hAnsi="仿宋" w:cs="仿宋" w:hint="eastAsia"/>
                <w:color w:val="000000" w:themeColor="text1"/>
                <w:sz w:val="24"/>
              </w:rPr>
              <w:t>物流管理</w:t>
            </w:r>
          </w:p>
        </w:tc>
        <w:tc>
          <w:tcPr>
            <w:tcW w:w="1048" w:type="dxa"/>
            <w:noWrap/>
            <w:vAlign w:val="center"/>
          </w:tcPr>
          <w:p w:rsidR="00F3373B" w:rsidRPr="00B03CA2" w:rsidRDefault="008D5B04" w:rsidP="00885B21">
            <w:pPr>
              <w:widowControl/>
              <w:adjustRightInd w:val="0"/>
              <w:snapToGrid w:val="0"/>
              <w:spacing w:line="360" w:lineRule="auto"/>
              <w:jc w:val="center"/>
              <w:textAlignment w:val="center"/>
              <w:rPr>
                <w:rFonts w:ascii="仿宋" w:eastAsia="仿宋" w:hAnsi="仿宋" w:cs="仿宋"/>
                <w:color w:val="000000" w:themeColor="text1"/>
                <w:sz w:val="24"/>
              </w:rPr>
            </w:pPr>
            <w:r w:rsidRPr="00B03CA2">
              <w:rPr>
                <w:rFonts w:ascii="仿宋" w:eastAsia="仿宋" w:hAnsi="仿宋" w:cs="仿宋" w:hint="eastAsia"/>
                <w:color w:val="000000" w:themeColor="text1"/>
                <w:sz w:val="24"/>
              </w:rPr>
              <w:t>30</w:t>
            </w:r>
          </w:p>
        </w:tc>
        <w:tc>
          <w:tcPr>
            <w:tcW w:w="1134" w:type="dxa"/>
            <w:noWrap/>
            <w:vAlign w:val="center"/>
          </w:tcPr>
          <w:p w:rsidR="00F3373B" w:rsidRPr="00B03CA2" w:rsidRDefault="00F3373B" w:rsidP="00D76AB7">
            <w:pPr>
              <w:widowControl/>
              <w:adjustRightInd w:val="0"/>
              <w:snapToGrid w:val="0"/>
              <w:spacing w:line="360" w:lineRule="auto"/>
              <w:jc w:val="center"/>
              <w:textAlignment w:val="center"/>
              <w:rPr>
                <w:rFonts w:ascii="仿宋" w:eastAsia="仿宋" w:hAnsi="仿宋" w:cs="仿宋"/>
                <w:color w:val="000000" w:themeColor="text1"/>
                <w:sz w:val="24"/>
              </w:rPr>
            </w:pPr>
            <w:r w:rsidRPr="00B03CA2">
              <w:rPr>
                <w:rFonts w:ascii="仿宋" w:eastAsia="仿宋" w:hAnsi="仿宋" w:cs="仿宋" w:hint="eastAsia"/>
                <w:color w:val="000000" w:themeColor="text1"/>
                <w:sz w:val="24"/>
              </w:rPr>
              <w:t>3年</w:t>
            </w:r>
          </w:p>
        </w:tc>
        <w:tc>
          <w:tcPr>
            <w:tcW w:w="2623" w:type="dxa"/>
            <w:noWrap/>
            <w:vAlign w:val="center"/>
          </w:tcPr>
          <w:p w:rsidR="00F3373B" w:rsidRPr="00B03CA2" w:rsidRDefault="00F3373B" w:rsidP="00D76AB7">
            <w:pPr>
              <w:widowControl/>
              <w:adjustRightInd w:val="0"/>
              <w:snapToGrid w:val="0"/>
              <w:spacing w:line="360" w:lineRule="auto"/>
              <w:jc w:val="center"/>
              <w:textAlignment w:val="center"/>
              <w:rPr>
                <w:rFonts w:ascii="仿宋" w:eastAsia="仿宋" w:hAnsi="仿宋" w:cs="仿宋"/>
                <w:color w:val="000000" w:themeColor="text1"/>
                <w:sz w:val="24"/>
              </w:rPr>
            </w:pPr>
            <w:r w:rsidRPr="00B03CA2">
              <w:rPr>
                <w:rFonts w:ascii="仿宋" w:eastAsia="仿宋" w:hAnsi="仿宋" w:cs="仿宋" w:hint="eastAsia"/>
                <w:color w:val="000000" w:themeColor="text1"/>
                <w:sz w:val="24"/>
              </w:rPr>
              <w:t>6000</w:t>
            </w:r>
          </w:p>
        </w:tc>
        <w:tc>
          <w:tcPr>
            <w:tcW w:w="2763" w:type="dxa"/>
            <w:vAlign w:val="center"/>
          </w:tcPr>
          <w:p w:rsidR="00F3373B" w:rsidRPr="00B03CA2" w:rsidRDefault="006B0113" w:rsidP="00885B21">
            <w:pPr>
              <w:widowControl/>
              <w:adjustRightInd w:val="0"/>
              <w:snapToGrid w:val="0"/>
              <w:spacing w:line="320" w:lineRule="exact"/>
              <w:textAlignment w:val="center"/>
              <w:rPr>
                <w:rFonts w:ascii="仿宋" w:eastAsia="仿宋" w:hAnsi="仿宋" w:cs="仿宋"/>
                <w:color w:val="000000" w:themeColor="text1"/>
                <w:sz w:val="24"/>
              </w:rPr>
            </w:pPr>
            <w:r w:rsidRPr="00B03CA2">
              <w:rPr>
                <w:rFonts w:ascii="仿宋" w:eastAsia="仿宋" w:hAnsi="仿宋" w:cs="仿宋" w:hint="eastAsia"/>
                <w:color w:val="000000" w:themeColor="text1"/>
                <w:sz w:val="24"/>
              </w:rPr>
              <w:t>退役士兵、</w:t>
            </w:r>
            <w:r w:rsidR="001443E6" w:rsidRPr="00B03CA2">
              <w:rPr>
                <w:rFonts w:ascii="仿宋" w:eastAsia="仿宋" w:hAnsi="仿宋" w:cs="仿宋" w:hint="eastAsia"/>
                <w:color w:val="000000" w:themeColor="text1"/>
                <w:sz w:val="24"/>
              </w:rPr>
              <w:t>下岗失业人员、</w:t>
            </w:r>
            <w:r w:rsidR="00EC4647" w:rsidRPr="00B03CA2">
              <w:rPr>
                <w:rFonts w:ascii="仿宋" w:eastAsia="仿宋" w:hAnsi="仿宋" w:cs="仿宋" w:hint="eastAsia"/>
                <w:color w:val="000000" w:themeColor="text1"/>
                <w:sz w:val="24"/>
              </w:rPr>
              <w:t>新型职业农民、</w:t>
            </w:r>
            <w:r w:rsidR="001443E6" w:rsidRPr="00B03CA2">
              <w:rPr>
                <w:rFonts w:ascii="仿宋" w:eastAsia="仿宋" w:hAnsi="仿宋" w:cs="仿宋" w:hint="eastAsia"/>
                <w:color w:val="000000" w:themeColor="text1"/>
                <w:sz w:val="24"/>
              </w:rPr>
              <w:t>2</w:t>
            </w:r>
            <w:r w:rsidR="001443E6" w:rsidRPr="00B03CA2">
              <w:rPr>
                <w:rFonts w:ascii="仿宋" w:eastAsia="仿宋" w:hAnsi="仿宋" w:cs="仿宋"/>
                <w:color w:val="000000" w:themeColor="text1"/>
                <w:sz w:val="24"/>
              </w:rPr>
              <w:t>019</w:t>
            </w:r>
            <w:r w:rsidR="001443E6" w:rsidRPr="00B03CA2">
              <w:rPr>
                <w:rFonts w:ascii="仿宋" w:eastAsia="仿宋" w:hAnsi="仿宋" w:cs="仿宋" w:hint="eastAsia"/>
                <w:color w:val="000000" w:themeColor="text1"/>
                <w:sz w:val="24"/>
              </w:rPr>
              <w:t>年各类高校招生考试中未被任何高校录取的考生</w:t>
            </w:r>
          </w:p>
        </w:tc>
      </w:tr>
    </w:tbl>
    <w:p w:rsidR="00F3373B" w:rsidRPr="00B03CA2" w:rsidRDefault="00F3373B" w:rsidP="00F3373B">
      <w:pPr>
        <w:widowControl/>
        <w:adjustRightInd w:val="0"/>
        <w:snapToGrid w:val="0"/>
        <w:spacing w:line="360" w:lineRule="auto"/>
        <w:ind w:firstLineChars="150" w:firstLine="420"/>
        <w:jc w:val="left"/>
        <w:rPr>
          <w:rFonts w:ascii="仿宋_GB2312" w:eastAsia="仿宋_GB2312" w:hAnsi="宋体"/>
          <w:color w:val="000000" w:themeColor="text1"/>
          <w:sz w:val="28"/>
          <w:szCs w:val="28"/>
        </w:rPr>
      </w:pPr>
      <w:r w:rsidRPr="00B03CA2">
        <w:rPr>
          <w:rFonts w:ascii="仿宋_GB2312" w:eastAsia="仿宋_GB2312" w:hAnsi="宋体" w:hint="eastAsia"/>
          <w:color w:val="000000" w:themeColor="text1"/>
          <w:sz w:val="28"/>
          <w:szCs w:val="28"/>
        </w:rPr>
        <w:t>注：具体招生计划以省教育厅审核下达的计划为准。</w:t>
      </w:r>
    </w:p>
    <w:p w:rsidR="00F3373B" w:rsidRPr="00B03CA2" w:rsidRDefault="00F3373B" w:rsidP="00055F17">
      <w:pPr>
        <w:widowControl/>
        <w:adjustRightInd w:val="0"/>
        <w:snapToGrid w:val="0"/>
        <w:spacing w:line="360" w:lineRule="auto"/>
        <w:ind w:firstLineChars="200" w:firstLine="560"/>
        <w:rPr>
          <w:rFonts w:ascii="仿宋_GB2312" w:eastAsia="仿宋_GB2312" w:hAnsi="宋体"/>
          <w:bCs/>
          <w:color w:val="000000" w:themeColor="text1"/>
          <w:sz w:val="28"/>
          <w:szCs w:val="28"/>
        </w:rPr>
      </w:pPr>
      <w:r w:rsidRPr="00B03CA2">
        <w:rPr>
          <w:rFonts w:ascii="仿宋_GB2312" w:eastAsia="仿宋_GB2312" w:hAnsi="宋体" w:hint="eastAsia"/>
          <w:bCs/>
          <w:color w:val="000000" w:themeColor="text1"/>
          <w:sz w:val="28"/>
          <w:szCs w:val="28"/>
        </w:rPr>
        <w:t>第九条  高职扩招学生实行走读制。</w:t>
      </w:r>
    </w:p>
    <w:p w:rsidR="00F3373B" w:rsidRPr="00B03CA2" w:rsidRDefault="00F3373B" w:rsidP="00F3373B">
      <w:pPr>
        <w:widowControl/>
        <w:adjustRightInd w:val="0"/>
        <w:snapToGrid w:val="0"/>
        <w:spacing w:line="360" w:lineRule="auto"/>
        <w:jc w:val="center"/>
        <w:rPr>
          <w:rFonts w:ascii="仿宋_GB2312" w:eastAsia="仿宋_GB2312" w:hAnsi="宋体"/>
          <w:b/>
          <w:bCs/>
          <w:color w:val="000000" w:themeColor="text1"/>
          <w:sz w:val="28"/>
          <w:szCs w:val="28"/>
        </w:rPr>
      </w:pPr>
      <w:r w:rsidRPr="00B03CA2">
        <w:rPr>
          <w:rFonts w:ascii="仿宋_GB2312" w:eastAsia="仿宋_GB2312" w:hAnsi="宋体"/>
          <w:b/>
          <w:bCs/>
          <w:color w:val="000000" w:themeColor="text1"/>
          <w:sz w:val="28"/>
          <w:szCs w:val="28"/>
        </w:rPr>
        <w:t>第</w:t>
      </w:r>
      <w:r w:rsidRPr="00B03CA2">
        <w:rPr>
          <w:rFonts w:ascii="仿宋_GB2312" w:eastAsia="仿宋_GB2312" w:hAnsi="宋体" w:hint="eastAsia"/>
          <w:b/>
          <w:bCs/>
          <w:color w:val="000000" w:themeColor="text1"/>
          <w:sz w:val="28"/>
          <w:szCs w:val="28"/>
        </w:rPr>
        <w:t>五</w:t>
      </w:r>
      <w:r w:rsidRPr="00B03CA2">
        <w:rPr>
          <w:rFonts w:ascii="仿宋_GB2312" w:eastAsia="仿宋_GB2312" w:hAnsi="宋体"/>
          <w:b/>
          <w:bCs/>
          <w:color w:val="000000" w:themeColor="text1"/>
          <w:sz w:val="28"/>
          <w:szCs w:val="28"/>
        </w:rPr>
        <w:t>章</w:t>
      </w:r>
      <w:r w:rsidRPr="00B03CA2">
        <w:rPr>
          <w:rFonts w:ascii="仿宋_GB2312" w:eastAsia="仿宋_GB2312" w:hAnsi="宋体" w:hint="eastAsia"/>
          <w:b/>
          <w:bCs/>
          <w:color w:val="000000" w:themeColor="text1"/>
          <w:sz w:val="28"/>
          <w:szCs w:val="28"/>
        </w:rPr>
        <w:t xml:space="preserve"> 报名与考试</w:t>
      </w:r>
    </w:p>
    <w:p w:rsidR="00F3373B" w:rsidRPr="00B03CA2" w:rsidRDefault="00F3373B" w:rsidP="008767FC">
      <w:pPr>
        <w:widowControl/>
        <w:adjustRightInd w:val="0"/>
        <w:snapToGrid w:val="0"/>
        <w:spacing w:line="360" w:lineRule="auto"/>
        <w:ind w:firstLineChars="200" w:firstLine="560"/>
        <w:rPr>
          <w:rFonts w:ascii="仿宋_GB2312" w:eastAsia="仿宋_GB2312" w:hAnsi="宋体"/>
          <w:bCs/>
          <w:color w:val="000000" w:themeColor="text1"/>
          <w:sz w:val="28"/>
          <w:szCs w:val="28"/>
        </w:rPr>
      </w:pPr>
      <w:r w:rsidRPr="00B03CA2">
        <w:rPr>
          <w:rFonts w:ascii="仿宋_GB2312" w:eastAsia="仿宋_GB2312" w:hAnsi="宋体" w:hint="eastAsia"/>
          <w:bCs/>
          <w:color w:val="000000" w:themeColor="text1"/>
          <w:sz w:val="28"/>
          <w:szCs w:val="28"/>
        </w:rPr>
        <w:t>第十条  报名条件。</w:t>
      </w:r>
      <w:r w:rsidR="001443E6" w:rsidRPr="00B03CA2">
        <w:rPr>
          <w:rFonts w:ascii="仿宋_GB2312" w:eastAsia="仿宋_GB2312" w:hAnsi="宋体" w:hint="eastAsia"/>
          <w:bCs/>
          <w:color w:val="000000" w:themeColor="text1"/>
          <w:sz w:val="28"/>
          <w:szCs w:val="28"/>
        </w:rPr>
        <w:t>遵守中华人民共和国宪法和法律、高级中等教育学校毕业、身体</w:t>
      </w:r>
      <w:r w:rsidR="00F14783" w:rsidRPr="00B03CA2">
        <w:rPr>
          <w:rFonts w:ascii="仿宋_GB2312" w:eastAsia="仿宋_GB2312" w:hAnsi="宋体" w:hint="eastAsia"/>
          <w:bCs/>
          <w:color w:val="000000" w:themeColor="text1"/>
          <w:sz w:val="28"/>
          <w:szCs w:val="28"/>
        </w:rPr>
        <w:t>状况符合相关要求的退役军人、农民工、下岗失业人员、新型职业农民</w:t>
      </w:r>
      <w:r w:rsidR="008767FC" w:rsidRPr="00B03CA2">
        <w:rPr>
          <w:rFonts w:ascii="仿宋_GB2312" w:eastAsia="仿宋_GB2312" w:hAnsi="宋体" w:hint="eastAsia"/>
          <w:bCs/>
          <w:color w:val="000000" w:themeColor="text1"/>
          <w:sz w:val="28"/>
          <w:szCs w:val="28"/>
        </w:rPr>
        <w:t>、</w:t>
      </w:r>
      <w:r w:rsidR="001443E6" w:rsidRPr="00B03CA2">
        <w:rPr>
          <w:rFonts w:ascii="仿宋_GB2312" w:eastAsia="仿宋_GB2312" w:hAnsi="宋体" w:hint="eastAsia"/>
          <w:bCs/>
          <w:color w:val="000000" w:themeColor="text1"/>
          <w:sz w:val="28"/>
          <w:szCs w:val="28"/>
        </w:rPr>
        <w:t>2019 年各类高校招生考试中未被任何高校录取的考生均可报考。非本省户籍在浙务工人员也可参加此次扩招报名。</w:t>
      </w:r>
    </w:p>
    <w:p w:rsidR="00F3373B" w:rsidRPr="00B03CA2" w:rsidRDefault="00F3373B" w:rsidP="007B7DC5">
      <w:pPr>
        <w:widowControl/>
        <w:adjustRightInd w:val="0"/>
        <w:snapToGrid w:val="0"/>
        <w:spacing w:line="360" w:lineRule="auto"/>
        <w:ind w:firstLineChars="200" w:firstLine="560"/>
        <w:rPr>
          <w:rFonts w:ascii="仿宋_GB2312" w:eastAsia="仿宋_GB2312" w:hAnsi="宋体"/>
          <w:bCs/>
          <w:color w:val="000000" w:themeColor="text1"/>
          <w:sz w:val="28"/>
          <w:szCs w:val="28"/>
        </w:rPr>
      </w:pPr>
      <w:r w:rsidRPr="00B03CA2">
        <w:rPr>
          <w:rFonts w:ascii="仿宋_GB2312" w:eastAsia="仿宋_GB2312" w:hAnsi="宋体" w:hint="eastAsia"/>
          <w:bCs/>
          <w:color w:val="000000" w:themeColor="text1"/>
          <w:sz w:val="28"/>
          <w:szCs w:val="28"/>
        </w:rPr>
        <w:t xml:space="preserve">第十一条  报名。2019年 </w:t>
      </w:r>
      <w:r w:rsidR="007B7DC5" w:rsidRPr="00B03CA2">
        <w:rPr>
          <w:rFonts w:ascii="仿宋_GB2312" w:eastAsia="仿宋_GB2312" w:hAnsi="宋体"/>
          <w:bCs/>
          <w:color w:val="000000" w:themeColor="text1"/>
          <w:sz w:val="28"/>
          <w:szCs w:val="28"/>
        </w:rPr>
        <w:t>10</w:t>
      </w:r>
      <w:r w:rsidR="007B7DC5" w:rsidRPr="00B03CA2">
        <w:rPr>
          <w:rFonts w:ascii="仿宋_GB2312" w:eastAsia="仿宋_GB2312" w:hAnsi="宋体" w:hint="eastAsia"/>
          <w:bCs/>
          <w:color w:val="000000" w:themeColor="text1"/>
          <w:sz w:val="28"/>
          <w:szCs w:val="28"/>
        </w:rPr>
        <w:t xml:space="preserve"> 月 </w:t>
      </w:r>
      <w:r w:rsidR="007B7DC5" w:rsidRPr="00B03CA2">
        <w:rPr>
          <w:rFonts w:ascii="仿宋_GB2312" w:eastAsia="仿宋_GB2312" w:hAnsi="宋体"/>
          <w:bCs/>
          <w:color w:val="000000" w:themeColor="text1"/>
          <w:sz w:val="28"/>
          <w:szCs w:val="28"/>
        </w:rPr>
        <w:t>8</w:t>
      </w:r>
      <w:r w:rsidR="007B7DC5" w:rsidRPr="00B03CA2">
        <w:rPr>
          <w:rFonts w:ascii="仿宋_GB2312" w:eastAsia="仿宋_GB2312" w:hAnsi="宋体" w:hint="eastAsia"/>
          <w:bCs/>
          <w:color w:val="000000" w:themeColor="text1"/>
          <w:sz w:val="28"/>
          <w:szCs w:val="28"/>
        </w:rPr>
        <w:t xml:space="preserve"> 日—</w:t>
      </w:r>
      <w:r w:rsidR="007B7DC5" w:rsidRPr="00B03CA2">
        <w:rPr>
          <w:rFonts w:ascii="仿宋_GB2312" w:eastAsia="仿宋_GB2312" w:hAnsi="宋体"/>
          <w:bCs/>
          <w:color w:val="000000" w:themeColor="text1"/>
          <w:sz w:val="28"/>
          <w:szCs w:val="28"/>
        </w:rPr>
        <w:t>10</w:t>
      </w:r>
      <w:r w:rsidR="007B7DC5" w:rsidRPr="00B03CA2">
        <w:rPr>
          <w:rFonts w:ascii="仿宋_GB2312" w:eastAsia="仿宋_GB2312" w:hAnsi="宋体" w:hint="eastAsia"/>
          <w:bCs/>
          <w:color w:val="000000" w:themeColor="text1"/>
          <w:sz w:val="28"/>
          <w:szCs w:val="28"/>
        </w:rPr>
        <w:t xml:space="preserve"> 月 </w:t>
      </w:r>
      <w:r w:rsidR="007B7DC5" w:rsidRPr="00B03CA2">
        <w:rPr>
          <w:rFonts w:ascii="仿宋_GB2312" w:eastAsia="仿宋_GB2312" w:hAnsi="宋体"/>
          <w:bCs/>
          <w:color w:val="000000" w:themeColor="text1"/>
          <w:sz w:val="28"/>
          <w:szCs w:val="28"/>
        </w:rPr>
        <w:t>31</w:t>
      </w:r>
      <w:r w:rsidR="007B7DC5" w:rsidRPr="00B03CA2">
        <w:rPr>
          <w:rFonts w:ascii="仿宋_GB2312" w:eastAsia="仿宋_GB2312" w:hAnsi="宋体" w:hint="eastAsia"/>
          <w:bCs/>
          <w:color w:val="000000" w:themeColor="text1"/>
          <w:sz w:val="28"/>
          <w:szCs w:val="28"/>
        </w:rPr>
        <w:t xml:space="preserve"> 日</w:t>
      </w:r>
      <w:r w:rsidRPr="00B03CA2">
        <w:rPr>
          <w:rFonts w:ascii="仿宋_GB2312" w:eastAsia="仿宋_GB2312" w:hAnsi="宋体" w:hint="eastAsia"/>
          <w:bCs/>
          <w:color w:val="000000" w:themeColor="text1"/>
          <w:sz w:val="28"/>
          <w:szCs w:val="28"/>
        </w:rPr>
        <w:t>,</w:t>
      </w:r>
      <w:r w:rsidR="007B7DC5" w:rsidRPr="00B03CA2">
        <w:rPr>
          <w:rFonts w:ascii="仿宋_GB2312" w:eastAsia="仿宋_GB2312" w:hAnsi="宋体" w:hint="eastAsia"/>
          <w:bCs/>
          <w:color w:val="000000" w:themeColor="text1"/>
          <w:sz w:val="28"/>
          <w:szCs w:val="28"/>
        </w:rPr>
        <w:t>符合报名条件的考生登陆浙江省教育考试院网站（</w:t>
      </w:r>
      <w:r w:rsidR="003D2887" w:rsidRPr="00B03CA2">
        <w:rPr>
          <w:rFonts w:ascii="仿宋_GB2312" w:eastAsia="仿宋_GB2312" w:hAnsi="宋体"/>
          <w:bCs/>
          <w:color w:val="000000" w:themeColor="text1"/>
          <w:sz w:val="28"/>
          <w:szCs w:val="28"/>
        </w:rPr>
        <w:t>www.zjzs.net</w:t>
      </w:r>
      <w:r w:rsidR="007B7DC5" w:rsidRPr="00B03CA2">
        <w:rPr>
          <w:rFonts w:ascii="仿宋_GB2312" w:eastAsia="仿宋_GB2312" w:hAnsi="宋体"/>
          <w:bCs/>
          <w:color w:val="000000" w:themeColor="text1"/>
          <w:sz w:val="28"/>
          <w:szCs w:val="28"/>
        </w:rPr>
        <w:t>)</w:t>
      </w:r>
      <w:r w:rsidR="007B7DC5" w:rsidRPr="00B03CA2">
        <w:rPr>
          <w:rFonts w:ascii="仿宋_GB2312" w:eastAsia="仿宋_GB2312" w:hAnsi="宋体" w:hint="eastAsia"/>
          <w:bCs/>
          <w:color w:val="000000" w:themeColor="text1"/>
          <w:sz w:val="28"/>
          <w:szCs w:val="28"/>
        </w:rPr>
        <w:t>报名系统，认真阅读报名要求，网上签订《诚信承诺书》，如实录入报名信息。志愿填报与网上报名同步进行，考生在进行网上报名信息输入时，一并填报志愿信息，逾时不受理。考生可填报2个学校志愿和</w:t>
      </w:r>
      <w:r w:rsidR="00C97352" w:rsidRPr="00B03CA2">
        <w:rPr>
          <w:rFonts w:ascii="仿宋_GB2312" w:eastAsia="仿宋_GB2312" w:hAnsi="宋体" w:hint="eastAsia"/>
          <w:bCs/>
          <w:color w:val="000000" w:themeColor="text1"/>
          <w:sz w:val="28"/>
          <w:szCs w:val="28"/>
        </w:rPr>
        <w:t>服</w:t>
      </w:r>
      <w:r w:rsidR="007B7DC5" w:rsidRPr="00B03CA2">
        <w:rPr>
          <w:rFonts w:ascii="仿宋_GB2312" w:eastAsia="仿宋_GB2312" w:hAnsi="宋体" w:hint="eastAsia"/>
          <w:bCs/>
          <w:color w:val="000000" w:themeColor="text1"/>
          <w:sz w:val="28"/>
          <w:szCs w:val="28"/>
        </w:rPr>
        <w:t>从学校调剂志愿，每个学校可填报1个专业志愿和服从专业调剂。</w:t>
      </w:r>
    </w:p>
    <w:p w:rsidR="00B803CD" w:rsidRPr="00B03CA2" w:rsidRDefault="006E55F6" w:rsidP="009B6BA5">
      <w:pPr>
        <w:widowControl/>
        <w:adjustRightInd w:val="0"/>
        <w:snapToGrid w:val="0"/>
        <w:spacing w:line="360" w:lineRule="auto"/>
        <w:ind w:firstLineChars="200" w:firstLine="560"/>
        <w:rPr>
          <w:rFonts w:ascii="仿宋_GB2312" w:eastAsia="仿宋_GB2312" w:hAnsi="宋体"/>
          <w:bCs/>
          <w:color w:val="000000" w:themeColor="text1"/>
          <w:sz w:val="28"/>
          <w:szCs w:val="28"/>
        </w:rPr>
      </w:pPr>
      <w:r w:rsidRPr="00B03CA2">
        <w:rPr>
          <w:rFonts w:ascii="仿宋_GB2312" w:eastAsia="仿宋_GB2312" w:hAnsi="宋体" w:hint="eastAsia"/>
          <w:bCs/>
          <w:color w:val="000000" w:themeColor="text1"/>
          <w:sz w:val="28"/>
          <w:szCs w:val="28"/>
        </w:rPr>
        <w:t>第十</w:t>
      </w:r>
      <w:r w:rsidR="009B6BA5" w:rsidRPr="00B03CA2">
        <w:rPr>
          <w:rFonts w:ascii="仿宋_GB2312" w:eastAsia="仿宋_GB2312" w:hAnsi="宋体" w:hint="eastAsia"/>
          <w:bCs/>
          <w:color w:val="000000" w:themeColor="text1"/>
          <w:sz w:val="28"/>
          <w:szCs w:val="28"/>
        </w:rPr>
        <w:t>二</w:t>
      </w:r>
      <w:r w:rsidRPr="00B03CA2">
        <w:rPr>
          <w:rFonts w:ascii="仿宋_GB2312" w:eastAsia="仿宋_GB2312" w:hAnsi="宋体" w:hint="eastAsia"/>
          <w:bCs/>
          <w:color w:val="000000" w:themeColor="text1"/>
          <w:sz w:val="28"/>
          <w:szCs w:val="28"/>
        </w:rPr>
        <w:t xml:space="preserve">条 </w:t>
      </w:r>
      <w:r w:rsidRPr="00B03CA2">
        <w:rPr>
          <w:rFonts w:ascii="仿宋_GB2312" w:eastAsia="仿宋_GB2312" w:hAnsi="宋体"/>
          <w:bCs/>
          <w:color w:val="000000" w:themeColor="text1"/>
          <w:sz w:val="28"/>
          <w:szCs w:val="28"/>
        </w:rPr>
        <w:t xml:space="preserve"> </w:t>
      </w:r>
      <w:r w:rsidRPr="00B03CA2">
        <w:rPr>
          <w:rFonts w:ascii="仿宋_GB2312" w:eastAsia="仿宋_GB2312" w:hAnsi="宋体" w:hint="eastAsia"/>
          <w:bCs/>
          <w:color w:val="000000" w:themeColor="text1"/>
          <w:sz w:val="28"/>
          <w:szCs w:val="28"/>
        </w:rPr>
        <w:t>信息确认</w:t>
      </w:r>
      <w:r w:rsidR="009B6BA5" w:rsidRPr="00B03CA2">
        <w:rPr>
          <w:rFonts w:ascii="仿宋_GB2312" w:eastAsia="仿宋_GB2312" w:hAnsi="宋体" w:hint="eastAsia"/>
          <w:bCs/>
          <w:color w:val="000000" w:themeColor="text1"/>
          <w:sz w:val="28"/>
          <w:szCs w:val="28"/>
        </w:rPr>
        <w:t>、</w:t>
      </w:r>
      <w:r w:rsidR="00B803CD" w:rsidRPr="00B03CA2">
        <w:rPr>
          <w:rFonts w:ascii="仿宋_GB2312" w:eastAsia="仿宋_GB2312" w:hAnsi="宋体" w:hint="eastAsia"/>
          <w:bCs/>
          <w:color w:val="000000" w:themeColor="text1"/>
          <w:sz w:val="28"/>
          <w:szCs w:val="28"/>
        </w:rPr>
        <w:t>缴费</w:t>
      </w:r>
      <w:r w:rsidR="009B6BA5" w:rsidRPr="00B03CA2">
        <w:rPr>
          <w:rFonts w:ascii="仿宋_GB2312" w:eastAsia="仿宋_GB2312" w:hAnsi="宋体" w:hint="eastAsia"/>
          <w:bCs/>
          <w:color w:val="000000" w:themeColor="text1"/>
          <w:sz w:val="28"/>
          <w:szCs w:val="28"/>
        </w:rPr>
        <w:t>和</w:t>
      </w:r>
      <w:r w:rsidR="00EE0F34" w:rsidRPr="00B03CA2">
        <w:rPr>
          <w:rFonts w:ascii="仿宋_GB2312" w:eastAsia="仿宋_GB2312" w:hAnsi="宋体" w:hint="eastAsia"/>
          <w:bCs/>
          <w:color w:val="000000" w:themeColor="text1"/>
          <w:sz w:val="28"/>
          <w:szCs w:val="28"/>
        </w:rPr>
        <w:t>领取</w:t>
      </w:r>
      <w:r w:rsidRPr="00B03CA2">
        <w:rPr>
          <w:rFonts w:ascii="仿宋_GB2312" w:eastAsia="仿宋_GB2312" w:hAnsi="宋体" w:hint="eastAsia"/>
          <w:bCs/>
          <w:color w:val="000000" w:themeColor="text1"/>
          <w:sz w:val="28"/>
          <w:szCs w:val="28"/>
        </w:rPr>
        <w:t>准考证。所有已完成网上报名和志愿填报的考生（第一志愿），1</w:t>
      </w:r>
      <w:r w:rsidRPr="00B03CA2">
        <w:rPr>
          <w:rFonts w:ascii="仿宋_GB2312" w:eastAsia="仿宋_GB2312" w:hAnsi="宋体"/>
          <w:bCs/>
          <w:color w:val="000000" w:themeColor="text1"/>
          <w:sz w:val="28"/>
          <w:szCs w:val="28"/>
        </w:rPr>
        <w:t>1</w:t>
      </w:r>
      <w:r w:rsidRPr="00B03CA2">
        <w:rPr>
          <w:rFonts w:ascii="仿宋_GB2312" w:eastAsia="仿宋_GB2312" w:hAnsi="宋体" w:hint="eastAsia"/>
          <w:bCs/>
          <w:color w:val="000000" w:themeColor="text1"/>
          <w:sz w:val="28"/>
          <w:szCs w:val="28"/>
        </w:rPr>
        <w:t>月</w:t>
      </w:r>
      <w:r w:rsidR="00B803CD" w:rsidRPr="00B03CA2">
        <w:rPr>
          <w:rFonts w:ascii="仿宋_GB2312" w:eastAsia="仿宋_GB2312" w:hAnsi="宋体"/>
          <w:bCs/>
          <w:color w:val="000000" w:themeColor="text1"/>
          <w:sz w:val="28"/>
          <w:szCs w:val="28"/>
        </w:rPr>
        <w:t>3</w:t>
      </w:r>
      <w:r w:rsidRPr="00B03CA2">
        <w:rPr>
          <w:rFonts w:ascii="仿宋_GB2312" w:eastAsia="仿宋_GB2312" w:hAnsi="宋体" w:hint="eastAsia"/>
          <w:bCs/>
          <w:color w:val="000000" w:themeColor="text1"/>
          <w:sz w:val="28"/>
          <w:szCs w:val="28"/>
        </w:rPr>
        <w:t>日0</w:t>
      </w:r>
      <w:r w:rsidRPr="00B03CA2">
        <w:rPr>
          <w:rFonts w:ascii="仿宋_GB2312" w:eastAsia="仿宋_GB2312" w:hAnsi="宋体"/>
          <w:bCs/>
          <w:color w:val="000000" w:themeColor="text1"/>
          <w:sz w:val="28"/>
          <w:szCs w:val="28"/>
        </w:rPr>
        <w:t>9</w:t>
      </w:r>
      <w:r w:rsidRPr="00B03CA2">
        <w:rPr>
          <w:rFonts w:ascii="仿宋_GB2312" w:eastAsia="仿宋_GB2312" w:hAnsi="宋体" w:hint="eastAsia"/>
          <w:bCs/>
          <w:color w:val="000000" w:themeColor="text1"/>
          <w:sz w:val="28"/>
          <w:szCs w:val="28"/>
        </w:rPr>
        <w:t>：0</w:t>
      </w:r>
      <w:r w:rsidRPr="00B03CA2">
        <w:rPr>
          <w:rFonts w:ascii="仿宋_GB2312" w:eastAsia="仿宋_GB2312" w:hAnsi="宋体"/>
          <w:bCs/>
          <w:color w:val="000000" w:themeColor="text1"/>
          <w:sz w:val="28"/>
          <w:szCs w:val="28"/>
        </w:rPr>
        <w:t>0</w:t>
      </w:r>
      <w:r w:rsidR="00347AAE" w:rsidRPr="00B03CA2">
        <w:rPr>
          <w:rFonts w:ascii="仿宋_GB2312" w:eastAsia="仿宋_GB2312" w:hAnsi="宋体"/>
          <w:bCs/>
          <w:color w:val="000000" w:themeColor="text1"/>
          <w:sz w:val="28"/>
          <w:szCs w:val="28"/>
        </w:rPr>
        <w:t>-11</w:t>
      </w:r>
      <w:r w:rsidR="00347AAE" w:rsidRPr="00B03CA2">
        <w:rPr>
          <w:rFonts w:ascii="仿宋_GB2312" w:eastAsia="仿宋_GB2312" w:hAnsi="宋体" w:hint="eastAsia"/>
          <w:bCs/>
          <w:color w:val="000000" w:themeColor="text1"/>
          <w:sz w:val="28"/>
          <w:szCs w:val="28"/>
        </w:rPr>
        <w:t>:</w:t>
      </w:r>
      <w:r w:rsidR="00347AAE" w:rsidRPr="00B03CA2">
        <w:rPr>
          <w:rFonts w:ascii="仿宋_GB2312" w:eastAsia="仿宋_GB2312" w:hAnsi="宋体"/>
          <w:bCs/>
          <w:color w:val="000000" w:themeColor="text1"/>
          <w:sz w:val="28"/>
          <w:szCs w:val="28"/>
        </w:rPr>
        <w:t>00</w:t>
      </w:r>
      <w:r w:rsidRPr="00B03CA2">
        <w:rPr>
          <w:rFonts w:ascii="仿宋_GB2312" w:eastAsia="仿宋_GB2312" w:hAnsi="宋体" w:hint="eastAsia"/>
          <w:bCs/>
          <w:color w:val="000000" w:themeColor="text1"/>
          <w:sz w:val="28"/>
          <w:szCs w:val="28"/>
        </w:rPr>
        <w:t>到我校办理报名信息和志愿信息复核确认、资格审查、摄像等手续。报名信息现场确认时，考生须持本人身份证、高中段教育毕业证、蓝底一寸彩色照片2张以及其他</w:t>
      </w:r>
      <w:r w:rsidRPr="00B03CA2">
        <w:rPr>
          <w:rFonts w:ascii="仿宋_GB2312" w:eastAsia="仿宋_GB2312" w:hAnsi="宋体" w:hint="eastAsia"/>
          <w:bCs/>
          <w:color w:val="000000" w:themeColor="text1"/>
          <w:sz w:val="28"/>
          <w:szCs w:val="28"/>
        </w:rPr>
        <w:lastRenderedPageBreak/>
        <w:t>相关材料。</w:t>
      </w:r>
      <w:r w:rsidR="00EE0F34" w:rsidRPr="00B03CA2">
        <w:rPr>
          <w:rFonts w:ascii="仿宋_GB2312" w:eastAsia="仿宋_GB2312" w:hAnsi="宋体" w:hint="eastAsia"/>
          <w:bCs/>
          <w:color w:val="000000" w:themeColor="text1"/>
          <w:sz w:val="28"/>
          <w:szCs w:val="28"/>
        </w:rPr>
        <w:t>信息确认完毕</w:t>
      </w:r>
      <w:r w:rsidR="00744CD6" w:rsidRPr="00B03CA2">
        <w:rPr>
          <w:rFonts w:ascii="仿宋_GB2312" w:eastAsia="仿宋_GB2312" w:hAnsi="宋体" w:hint="eastAsia"/>
          <w:bCs/>
          <w:color w:val="000000" w:themeColor="text1"/>
          <w:sz w:val="28"/>
          <w:szCs w:val="28"/>
        </w:rPr>
        <w:t>通过</w:t>
      </w:r>
      <w:r w:rsidR="00B803CD" w:rsidRPr="00B03CA2">
        <w:rPr>
          <w:rFonts w:ascii="仿宋_GB2312" w:eastAsia="仿宋_GB2312" w:hAnsi="宋体" w:hint="eastAsia"/>
          <w:bCs/>
          <w:color w:val="000000" w:themeColor="text1"/>
          <w:sz w:val="28"/>
          <w:szCs w:val="28"/>
        </w:rPr>
        <w:t>支付宝扫码缴费</w:t>
      </w:r>
      <w:r w:rsidR="009B6BA5" w:rsidRPr="00B03CA2">
        <w:rPr>
          <w:rFonts w:ascii="仿宋_GB2312" w:eastAsia="仿宋_GB2312" w:hAnsi="宋体" w:hint="eastAsia"/>
          <w:bCs/>
          <w:color w:val="000000" w:themeColor="text1"/>
          <w:sz w:val="28"/>
          <w:szCs w:val="28"/>
        </w:rPr>
        <w:t>（招生考试费：140元/人），同</w:t>
      </w:r>
      <w:r w:rsidR="00744CD6" w:rsidRPr="00B03CA2">
        <w:rPr>
          <w:rFonts w:ascii="仿宋_GB2312" w:eastAsia="仿宋_GB2312" w:hAnsi="宋体" w:hint="eastAsia"/>
          <w:bCs/>
          <w:color w:val="000000" w:themeColor="text1"/>
          <w:sz w:val="28"/>
          <w:szCs w:val="28"/>
        </w:rPr>
        <w:t>时</w:t>
      </w:r>
      <w:r w:rsidR="009B6BA5" w:rsidRPr="00B03CA2">
        <w:rPr>
          <w:rFonts w:ascii="仿宋_GB2312" w:eastAsia="仿宋_GB2312" w:hAnsi="宋体" w:hint="eastAsia"/>
          <w:bCs/>
          <w:color w:val="000000" w:themeColor="text1"/>
          <w:sz w:val="28"/>
          <w:szCs w:val="28"/>
        </w:rPr>
        <w:t>领取准考证，</w:t>
      </w:r>
      <w:r w:rsidR="00B803CD" w:rsidRPr="00B03CA2">
        <w:rPr>
          <w:rFonts w:ascii="仿宋_GB2312" w:eastAsia="仿宋_GB2312" w:hAnsi="宋体" w:hint="eastAsia"/>
          <w:bCs/>
          <w:color w:val="000000" w:themeColor="text1"/>
          <w:sz w:val="28"/>
          <w:szCs w:val="28"/>
        </w:rPr>
        <w:t>未缴考试费者视同自愿放弃，不得参加职业适应性测试。</w:t>
      </w:r>
    </w:p>
    <w:p w:rsidR="00F3373B" w:rsidRPr="00B03CA2" w:rsidRDefault="00F3373B" w:rsidP="00055F17">
      <w:pPr>
        <w:widowControl/>
        <w:adjustRightInd w:val="0"/>
        <w:snapToGrid w:val="0"/>
        <w:spacing w:line="360" w:lineRule="auto"/>
        <w:ind w:firstLineChars="200" w:firstLine="560"/>
        <w:rPr>
          <w:rFonts w:ascii="仿宋_GB2312" w:eastAsia="仿宋_GB2312" w:hAnsi="宋体"/>
          <w:bCs/>
          <w:color w:val="000000" w:themeColor="text1"/>
          <w:sz w:val="28"/>
          <w:szCs w:val="28"/>
        </w:rPr>
      </w:pPr>
      <w:r w:rsidRPr="00B03CA2">
        <w:rPr>
          <w:rFonts w:ascii="仿宋_GB2312" w:eastAsia="仿宋_GB2312" w:hAnsi="宋体" w:hint="eastAsia"/>
          <w:bCs/>
          <w:color w:val="000000" w:themeColor="text1"/>
          <w:sz w:val="28"/>
          <w:szCs w:val="28"/>
        </w:rPr>
        <w:t>第十</w:t>
      </w:r>
      <w:r w:rsidR="00065463">
        <w:rPr>
          <w:rFonts w:ascii="仿宋_GB2312" w:eastAsia="仿宋_GB2312" w:hAnsi="宋体" w:hint="eastAsia"/>
          <w:bCs/>
          <w:color w:val="000000" w:themeColor="text1"/>
          <w:sz w:val="28"/>
          <w:szCs w:val="28"/>
        </w:rPr>
        <w:t>三</w:t>
      </w:r>
      <w:r w:rsidRPr="00B03CA2">
        <w:rPr>
          <w:rFonts w:ascii="仿宋_GB2312" w:eastAsia="仿宋_GB2312" w:hAnsi="宋体" w:hint="eastAsia"/>
          <w:bCs/>
          <w:color w:val="000000" w:themeColor="text1"/>
          <w:sz w:val="28"/>
          <w:szCs w:val="28"/>
        </w:rPr>
        <w:t>条  考试由学校自主命题，自行组织职业适应性测试。</w:t>
      </w:r>
    </w:p>
    <w:p w:rsidR="00F3373B" w:rsidRPr="00B03CA2" w:rsidRDefault="00F3373B" w:rsidP="00F3373B">
      <w:pPr>
        <w:widowControl/>
        <w:adjustRightInd w:val="0"/>
        <w:snapToGrid w:val="0"/>
        <w:spacing w:line="360" w:lineRule="auto"/>
        <w:ind w:firstLineChars="200" w:firstLine="560"/>
        <w:rPr>
          <w:rFonts w:ascii="仿宋_GB2312" w:eastAsia="仿宋_GB2312" w:hAnsi="宋体"/>
          <w:bCs/>
          <w:color w:val="000000" w:themeColor="text1"/>
          <w:sz w:val="28"/>
          <w:szCs w:val="28"/>
        </w:rPr>
      </w:pPr>
      <w:r w:rsidRPr="00B03CA2">
        <w:rPr>
          <w:rFonts w:ascii="仿宋_GB2312" w:eastAsia="仿宋_GB2312" w:hAnsi="宋体" w:hint="eastAsia"/>
          <w:bCs/>
          <w:color w:val="000000" w:themeColor="text1"/>
          <w:sz w:val="28"/>
          <w:szCs w:val="28"/>
        </w:rPr>
        <w:t>第十</w:t>
      </w:r>
      <w:r w:rsidR="00065463" w:rsidRPr="00B03CA2">
        <w:rPr>
          <w:rFonts w:ascii="仿宋_GB2312" w:eastAsia="仿宋_GB2312" w:hAnsi="宋体" w:hint="eastAsia"/>
          <w:bCs/>
          <w:color w:val="000000" w:themeColor="text1"/>
          <w:sz w:val="28"/>
          <w:szCs w:val="28"/>
        </w:rPr>
        <w:t>四</w:t>
      </w:r>
      <w:r w:rsidRPr="00B03CA2">
        <w:rPr>
          <w:rFonts w:ascii="仿宋_GB2312" w:eastAsia="仿宋_GB2312" w:hAnsi="宋体" w:hint="eastAsia"/>
          <w:bCs/>
          <w:color w:val="000000" w:themeColor="text1"/>
          <w:sz w:val="28"/>
          <w:szCs w:val="28"/>
        </w:rPr>
        <w:t>条  职业适应性测试</w:t>
      </w:r>
    </w:p>
    <w:p w:rsidR="00065463" w:rsidRDefault="00F3373B" w:rsidP="00055F17">
      <w:pPr>
        <w:widowControl/>
        <w:adjustRightInd w:val="0"/>
        <w:snapToGrid w:val="0"/>
        <w:spacing w:line="360" w:lineRule="auto"/>
        <w:ind w:firstLineChars="200" w:firstLine="560"/>
        <w:rPr>
          <w:rFonts w:ascii="仿宋_GB2312" w:eastAsia="仿宋_GB2312" w:hAnsi="宋体"/>
          <w:bCs/>
          <w:color w:val="000000" w:themeColor="text1"/>
          <w:sz w:val="28"/>
          <w:szCs w:val="28"/>
        </w:rPr>
      </w:pPr>
      <w:r w:rsidRPr="00B03CA2">
        <w:rPr>
          <w:rFonts w:ascii="仿宋_GB2312" w:eastAsia="仿宋_GB2312" w:hAnsi="宋体" w:hint="eastAsia"/>
          <w:bCs/>
          <w:color w:val="000000" w:themeColor="text1"/>
          <w:sz w:val="28"/>
          <w:szCs w:val="28"/>
        </w:rPr>
        <w:t xml:space="preserve">（一）测试时间：2019年 </w:t>
      </w:r>
      <w:r w:rsidR="00474903" w:rsidRPr="00B03CA2">
        <w:rPr>
          <w:rFonts w:ascii="仿宋_GB2312" w:eastAsia="仿宋_GB2312" w:hAnsi="宋体"/>
          <w:bCs/>
          <w:color w:val="000000" w:themeColor="text1"/>
          <w:sz w:val="28"/>
          <w:szCs w:val="28"/>
        </w:rPr>
        <w:t>11</w:t>
      </w:r>
      <w:r w:rsidR="00474903" w:rsidRPr="00B03CA2">
        <w:rPr>
          <w:rFonts w:ascii="仿宋_GB2312" w:eastAsia="仿宋_GB2312" w:hAnsi="宋体" w:hint="eastAsia"/>
          <w:bCs/>
          <w:color w:val="000000" w:themeColor="text1"/>
          <w:sz w:val="28"/>
          <w:szCs w:val="28"/>
        </w:rPr>
        <w:t xml:space="preserve"> 月</w:t>
      </w:r>
      <w:r w:rsidR="00B803CD" w:rsidRPr="00B03CA2">
        <w:rPr>
          <w:rFonts w:ascii="仿宋_GB2312" w:eastAsia="仿宋_GB2312" w:hAnsi="宋体"/>
          <w:bCs/>
          <w:color w:val="000000" w:themeColor="text1"/>
          <w:sz w:val="28"/>
          <w:szCs w:val="28"/>
        </w:rPr>
        <w:t>3</w:t>
      </w:r>
      <w:r w:rsidR="00474903" w:rsidRPr="00B03CA2">
        <w:rPr>
          <w:rFonts w:ascii="仿宋_GB2312" w:eastAsia="仿宋_GB2312" w:hAnsi="宋体" w:hint="eastAsia"/>
          <w:bCs/>
          <w:color w:val="000000" w:themeColor="text1"/>
          <w:sz w:val="28"/>
          <w:szCs w:val="28"/>
        </w:rPr>
        <w:t xml:space="preserve"> 日1</w:t>
      </w:r>
      <w:r w:rsidR="00474903" w:rsidRPr="00B03CA2">
        <w:rPr>
          <w:rFonts w:ascii="仿宋_GB2312" w:eastAsia="仿宋_GB2312" w:hAnsi="宋体"/>
          <w:bCs/>
          <w:color w:val="000000" w:themeColor="text1"/>
          <w:sz w:val="28"/>
          <w:szCs w:val="28"/>
        </w:rPr>
        <w:t>3</w:t>
      </w:r>
      <w:r w:rsidR="00474903" w:rsidRPr="00B03CA2">
        <w:rPr>
          <w:rFonts w:ascii="仿宋_GB2312" w:eastAsia="仿宋_GB2312" w:hAnsi="宋体" w:hint="eastAsia"/>
          <w:bCs/>
          <w:color w:val="000000" w:themeColor="text1"/>
          <w:sz w:val="28"/>
          <w:szCs w:val="28"/>
        </w:rPr>
        <w:t>:</w:t>
      </w:r>
      <w:r w:rsidR="00474903" w:rsidRPr="00B03CA2">
        <w:rPr>
          <w:rFonts w:ascii="仿宋_GB2312" w:eastAsia="仿宋_GB2312" w:hAnsi="宋体"/>
          <w:bCs/>
          <w:color w:val="000000" w:themeColor="text1"/>
          <w:sz w:val="28"/>
          <w:szCs w:val="28"/>
        </w:rPr>
        <w:t>00</w:t>
      </w:r>
      <w:r w:rsidR="00474903" w:rsidRPr="00B03CA2">
        <w:rPr>
          <w:rFonts w:ascii="仿宋_GB2312" w:eastAsia="仿宋_GB2312" w:hAnsi="宋体" w:hint="eastAsia"/>
          <w:bCs/>
          <w:color w:val="000000" w:themeColor="text1"/>
          <w:sz w:val="28"/>
          <w:szCs w:val="28"/>
        </w:rPr>
        <w:t>开始</w:t>
      </w:r>
      <w:r w:rsidRPr="00B03CA2">
        <w:rPr>
          <w:rFonts w:ascii="仿宋_GB2312" w:eastAsia="仿宋_GB2312" w:hAnsi="宋体" w:hint="eastAsia"/>
          <w:bCs/>
          <w:color w:val="000000" w:themeColor="text1"/>
          <w:sz w:val="28"/>
          <w:szCs w:val="28"/>
        </w:rPr>
        <w:t>。</w:t>
      </w:r>
    </w:p>
    <w:p w:rsidR="00F3373B" w:rsidRPr="00B03CA2" w:rsidRDefault="00F3373B" w:rsidP="00055F17">
      <w:pPr>
        <w:widowControl/>
        <w:adjustRightInd w:val="0"/>
        <w:snapToGrid w:val="0"/>
        <w:spacing w:line="360" w:lineRule="auto"/>
        <w:ind w:firstLineChars="200" w:firstLine="560"/>
        <w:rPr>
          <w:rFonts w:ascii="仿宋_GB2312" w:eastAsia="仿宋_GB2312" w:hAnsi="宋体"/>
          <w:bCs/>
          <w:color w:val="000000" w:themeColor="text1"/>
          <w:sz w:val="28"/>
          <w:szCs w:val="28"/>
        </w:rPr>
      </w:pPr>
      <w:bookmarkStart w:id="0" w:name="_GoBack"/>
      <w:bookmarkEnd w:id="0"/>
      <w:r w:rsidRPr="00B03CA2">
        <w:rPr>
          <w:rFonts w:ascii="仿宋_GB2312" w:eastAsia="仿宋_GB2312" w:hAnsi="宋体" w:hint="eastAsia"/>
          <w:bCs/>
          <w:color w:val="000000" w:themeColor="text1"/>
          <w:sz w:val="28"/>
          <w:szCs w:val="28"/>
        </w:rPr>
        <w:t>（二）地点：浙江经济职业技术学院校内。</w:t>
      </w:r>
    </w:p>
    <w:p w:rsidR="00F3373B" w:rsidRPr="00B03CA2" w:rsidRDefault="00F3373B" w:rsidP="00055F17">
      <w:pPr>
        <w:widowControl/>
        <w:adjustRightInd w:val="0"/>
        <w:snapToGrid w:val="0"/>
        <w:spacing w:line="360" w:lineRule="auto"/>
        <w:ind w:firstLineChars="200" w:firstLine="560"/>
        <w:rPr>
          <w:rFonts w:ascii="仿宋_GB2312" w:eastAsia="仿宋_GB2312" w:hAnsi="宋体"/>
          <w:bCs/>
          <w:color w:val="000000" w:themeColor="text1"/>
          <w:sz w:val="28"/>
          <w:szCs w:val="28"/>
        </w:rPr>
      </w:pPr>
      <w:r w:rsidRPr="00B03CA2">
        <w:rPr>
          <w:rFonts w:ascii="仿宋_GB2312" w:eastAsia="仿宋_GB2312" w:hAnsi="宋体" w:hint="eastAsia"/>
          <w:bCs/>
          <w:color w:val="000000" w:themeColor="text1"/>
          <w:sz w:val="28"/>
          <w:szCs w:val="28"/>
        </w:rPr>
        <w:t>（三）职业适应性测试内容：</w:t>
      </w:r>
    </w:p>
    <w:tbl>
      <w:tblPr>
        <w:tblStyle w:val="a7"/>
        <w:tblW w:w="8756" w:type="dxa"/>
        <w:jc w:val="center"/>
        <w:tblLook w:val="04A0" w:firstRow="1" w:lastRow="0" w:firstColumn="1" w:lastColumn="0" w:noHBand="0" w:noVBand="1"/>
      </w:tblPr>
      <w:tblGrid>
        <w:gridCol w:w="1827"/>
        <w:gridCol w:w="6929"/>
      </w:tblGrid>
      <w:tr w:rsidR="00B03CA2" w:rsidRPr="00B03CA2" w:rsidTr="00D76AB7">
        <w:trPr>
          <w:trHeight w:val="467"/>
          <w:jc w:val="center"/>
        </w:trPr>
        <w:tc>
          <w:tcPr>
            <w:tcW w:w="1827" w:type="dxa"/>
            <w:vAlign w:val="center"/>
            <w:hideMark/>
          </w:tcPr>
          <w:p w:rsidR="00F3373B" w:rsidRPr="00B03CA2" w:rsidRDefault="00F3373B" w:rsidP="00D76AB7">
            <w:pPr>
              <w:widowControl/>
              <w:adjustRightInd w:val="0"/>
              <w:snapToGrid w:val="0"/>
              <w:spacing w:line="360" w:lineRule="auto"/>
              <w:jc w:val="center"/>
              <w:textAlignment w:val="center"/>
              <w:rPr>
                <w:rFonts w:ascii="仿宋" w:eastAsia="仿宋" w:hAnsi="仿宋" w:cs="仿宋"/>
                <w:bCs/>
                <w:color w:val="000000" w:themeColor="text1"/>
                <w:sz w:val="24"/>
              </w:rPr>
            </w:pPr>
            <w:r w:rsidRPr="00B03CA2">
              <w:rPr>
                <w:rFonts w:ascii="仿宋" w:eastAsia="仿宋" w:hAnsi="仿宋" w:cs="仿宋" w:hint="eastAsia"/>
                <w:bCs/>
                <w:color w:val="000000" w:themeColor="text1"/>
                <w:sz w:val="24"/>
              </w:rPr>
              <w:t>项目</w:t>
            </w:r>
          </w:p>
        </w:tc>
        <w:tc>
          <w:tcPr>
            <w:tcW w:w="6929" w:type="dxa"/>
            <w:vAlign w:val="center"/>
            <w:hideMark/>
          </w:tcPr>
          <w:p w:rsidR="00F3373B" w:rsidRPr="00B03CA2" w:rsidRDefault="00F3373B" w:rsidP="00D76AB7">
            <w:pPr>
              <w:widowControl/>
              <w:adjustRightInd w:val="0"/>
              <w:snapToGrid w:val="0"/>
              <w:spacing w:line="360" w:lineRule="auto"/>
              <w:jc w:val="center"/>
              <w:textAlignment w:val="center"/>
              <w:rPr>
                <w:rFonts w:ascii="仿宋" w:eastAsia="仿宋" w:hAnsi="仿宋" w:cs="仿宋"/>
                <w:bCs/>
                <w:color w:val="000000" w:themeColor="text1"/>
                <w:sz w:val="24"/>
              </w:rPr>
            </w:pPr>
            <w:r w:rsidRPr="00B03CA2">
              <w:rPr>
                <w:rFonts w:ascii="仿宋" w:eastAsia="仿宋" w:hAnsi="仿宋" w:cs="仿宋" w:hint="eastAsia"/>
                <w:bCs/>
                <w:color w:val="000000" w:themeColor="text1"/>
                <w:sz w:val="24"/>
              </w:rPr>
              <w:t>内容</w:t>
            </w:r>
          </w:p>
        </w:tc>
      </w:tr>
      <w:tr w:rsidR="00B03CA2" w:rsidRPr="00B03CA2" w:rsidTr="00D76AB7">
        <w:trPr>
          <w:trHeight w:val="467"/>
          <w:jc w:val="center"/>
        </w:trPr>
        <w:tc>
          <w:tcPr>
            <w:tcW w:w="1827" w:type="dxa"/>
            <w:vMerge w:val="restart"/>
            <w:vAlign w:val="center"/>
            <w:hideMark/>
          </w:tcPr>
          <w:p w:rsidR="00F3373B" w:rsidRPr="00B03CA2" w:rsidRDefault="00F3373B" w:rsidP="00D76AB7">
            <w:pPr>
              <w:adjustRightInd w:val="0"/>
              <w:snapToGrid w:val="0"/>
              <w:spacing w:line="360" w:lineRule="auto"/>
              <w:jc w:val="center"/>
              <w:textAlignment w:val="center"/>
              <w:rPr>
                <w:rFonts w:ascii="仿宋" w:eastAsia="仿宋" w:hAnsi="仿宋" w:cs="仿宋"/>
                <w:bCs/>
                <w:color w:val="000000" w:themeColor="text1"/>
                <w:sz w:val="24"/>
              </w:rPr>
            </w:pPr>
            <w:r w:rsidRPr="00B03CA2">
              <w:rPr>
                <w:rFonts w:ascii="仿宋" w:eastAsia="仿宋" w:hAnsi="仿宋" w:cs="仿宋" w:hint="eastAsia"/>
                <w:bCs/>
                <w:color w:val="000000" w:themeColor="text1"/>
                <w:sz w:val="24"/>
              </w:rPr>
              <w:t>基本素质</w:t>
            </w:r>
          </w:p>
        </w:tc>
        <w:tc>
          <w:tcPr>
            <w:tcW w:w="6929" w:type="dxa"/>
            <w:vAlign w:val="center"/>
            <w:hideMark/>
          </w:tcPr>
          <w:p w:rsidR="00F3373B" w:rsidRPr="00B03CA2" w:rsidRDefault="00F3373B" w:rsidP="00D76AB7">
            <w:pPr>
              <w:widowControl/>
              <w:adjustRightInd w:val="0"/>
              <w:snapToGrid w:val="0"/>
              <w:spacing w:line="360" w:lineRule="auto"/>
              <w:jc w:val="left"/>
              <w:textAlignment w:val="center"/>
              <w:rPr>
                <w:rFonts w:ascii="仿宋" w:eastAsia="仿宋" w:hAnsi="仿宋" w:cs="仿宋"/>
                <w:bCs/>
                <w:color w:val="000000" w:themeColor="text1"/>
                <w:sz w:val="24"/>
              </w:rPr>
            </w:pPr>
            <w:r w:rsidRPr="00B03CA2">
              <w:rPr>
                <w:rFonts w:ascii="仿宋" w:eastAsia="仿宋" w:hAnsi="仿宋" w:cs="仿宋" w:hint="eastAsia"/>
                <w:bCs/>
                <w:color w:val="000000" w:themeColor="text1"/>
                <w:sz w:val="24"/>
              </w:rPr>
              <w:t>人文与心理素质</w:t>
            </w:r>
          </w:p>
        </w:tc>
      </w:tr>
      <w:tr w:rsidR="00B03CA2" w:rsidRPr="00B03CA2" w:rsidTr="00D76AB7">
        <w:trPr>
          <w:trHeight w:val="467"/>
          <w:jc w:val="center"/>
        </w:trPr>
        <w:tc>
          <w:tcPr>
            <w:tcW w:w="1827" w:type="dxa"/>
            <w:vMerge/>
            <w:vAlign w:val="center"/>
            <w:hideMark/>
          </w:tcPr>
          <w:p w:rsidR="00F3373B" w:rsidRPr="00B03CA2" w:rsidRDefault="00F3373B" w:rsidP="00D76AB7">
            <w:pPr>
              <w:adjustRightInd w:val="0"/>
              <w:snapToGrid w:val="0"/>
              <w:spacing w:line="360" w:lineRule="auto"/>
              <w:jc w:val="center"/>
              <w:textAlignment w:val="center"/>
              <w:rPr>
                <w:rFonts w:ascii="仿宋" w:eastAsia="仿宋" w:hAnsi="仿宋" w:cs="仿宋"/>
                <w:bCs/>
                <w:color w:val="000000" w:themeColor="text1"/>
                <w:sz w:val="24"/>
              </w:rPr>
            </w:pPr>
          </w:p>
        </w:tc>
        <w:tc>
          <w:tcPr>
            <w:tcW w:w="6929" w:type="dxa"/>
            <w:vAlign w:val="center"/>
            <w:hideMark/>
          </w:tcPr>
          <w:p w:rsidR="00F3373B" w:rsidRPr="00B03CA2" w:rsidRDefault="00F3373B" w:rsidP="00D76AB7">
            <w:pPr>
              <w:widowControl/>
              <w:adjustRightInd w:val="0"/>
              <w:snapToGrid w:val="0"/>
              <w:spacing w:line="360" w:lineRule="auto"/>
              <w:jc w:val="left"/>
              <w:textAlignment w:val="center"/>
              <w:rPr>
                <w:rFonts w:ascii="仿宋" w:eastAsia="仿宋" w:hAnsi="仿宋" w:cs="仿宋"/>
                <w:bCs/>
                <w:color w:val="000000" w:themeColor="text1"/>
                <w:sz w:val="24"/>
              </w:rPr>
            </w:pPr>
            <w:r w:rsidRPr="00B03CA2">
              <w:rPr>
                <w:rFonts w:ascii="仿宋" w:eastAsia="仿宋" w:hAnsi="仿宋" w:cs="仿宋" w:hint="eastAsia"/>
                <w:bCs/>
                <w:color w:val="000000" w:themeColor="text1"/>
                <w:sz w:val="24"/>
              </w:rPr>
              <w:t>语言理解、表达与沟通能力</w:t>
            </w:r>
          </w:p>
        </w:tc>
      </w:tr>
      <w:tr w:rsidR="00B03CA2" w:rsidRPr="00B03CA2" w:rsidTr="00D76AB7">
        <w:trPr>
          <w:trHeight w:val="467"/>
          <w:jc w:val="center"/>
        </w:trPr>
        <w:tc>
          <w:tcPr>
            <w:tcW w:w="1827" w:type="dxa"/>
            <w:vMerge w:val="restart"/>
            <w:vAlign w:val="center"/>
            <w:hideMark/>
          </w:tcPr>
          <w:p w:rsidR="00F3373B" w:rsidRPr="00B03CA2" w:rsidRDefault="00F3373B" w:rsidP="00D76AB7">
            <w:pPr>
              <w:adjustRightInd w:val="0"/>
              <w:snapToGrid w:val="0"/>
              <w:spacing w:line="360" w:lineRule="auto"/>
              <w:jc w:val="center"/>
              <w:textAlignment w:val="center"/>
              <w:rPr>
                <w:rFonts w:ascii="仿宋" w:eastAsia="仿宋" w:hAnsi="仿宋" w:cs="仿宋"/>
                <w:bCs/>
                <w:color w:val="000000" w:themeColor="text1"/>
                <w:sz w:val="24"/>
              </w:rPr>
            </w:pPr>
            <w:r w:rsidRPr="00B03CA2">
              <w:rPr>
                <w:rFonts w:ascii="仿宋" w:eastAsia="仿宋" w:hAnsi="仿宋" w:cs="仿宋" w:hint="eastAsia"/>
                <w:bCs/>
                <w:color w:val="000000" w:themeColor="text1"/>
                <w:sz w:val="24"/>
              </w:rPr>
              <w:t>专业素质</w:t>
            </w:r>
          </w:p>
        </w:tc>
        <w:tc>
          <w:tcPr>
            <w:tcW w:w="6929" w:type="dxa"/>
            <w:vAlign w:val="center"/>
            <w:hideMark/>
          </w:tcPr>
          <w:p w:rsidR="00F3373B" w:rsidRPr="00B03CA2" w:rsidRDefault="00F3373B" w:rsidP="00D76AB7">
            <w:pPr>
              <w:widowControl/>
              <w:adjustRightInd w:val="0"/>
              <w:snapToGrid w:val="0"/>
              <w:spacing w:line="360" w:lineRule="auto"/>
              <w:jc w:val="left"/>
              <w:textAlignment w:val="center"/>
              <w:rPr>
                <w:rFonts w:ascii="仿宋" w:eastAsia="仿宋" w:hAnsi="仿宋" w:cs="仿宋"/>
                <w:bCs/>
                <w:color w:val="000000" w:themeColor="text1"/>
                <w:sz w:val="24"/>
              </w:rPr>
            </w:pPr>
            <w:r w:rsidRPr="00B03CA2">
              <w:rPr>
                <w:rFonts w:ascii="仿宋" w:eastAsia="仿宋" w:hAnsi="仿宋" w:cs="仿宋" w:hint="eastAsia"/>
                <w:bCs/>
                <w:color w:val="000000" w:themeColor="text1"/>
                <w:sz w:val="24"/>
              </w:rPr>
              <w:t>已掌握的知识程度和学习能力及物流管理专业相关适应能力</w:t>
            </w:r>
          </w:p>
        </w:tc>
      </w:tr>
      <w:tr w:rsidR="00F3373B" w:rsidRPr="00B03CA2" w:rsidTr="00D76AB7">
        <w:trPr>
          <w:trHeight w:val="467"/>
          <w:jc w:val="center"/>
        </w:trPr>
        <w:tc>
          <w:tcPr>
            <w:tcW w:w="1827" w:type="dxa"/>
            <w:vMerge/>
            <w:vAlign w:val="center"/>
            <w:hideMark/>
          </w:tcPr>
          <w:p w:rsidR="00F3373B" w:rsidRPr="00B03CA2" w:rsidRDefault="00F3373B" w:rsidP="00D76AB7">
            <w:pPr>
              <w:widowControl/>
              <w:adjustRightInd w:val="0"/>
              <w:snapToGrid w:val="0"/>
              <w:spacing w:line="360" w:lineRule="auto"/>
              <w:jc w:val="left"/>
              <w:textAlignment w:val="center"/>
              <w:rPr>
                <w:rFonts w:ascii="仿宋" w:eastAsia="仿宋" w:hAnsi="仿宋" w:cs="仿宋"/>
                <w:bCs/>
                <w:color w:val="000000" w:themeColor="text1"/>
                <w:sz w:val="24"/>
              </w:rPr>
            </w:pPr>
          </w:p>
        </w:tc>
        <w:tc>
          <w:tcPr>
            <w:tcW w:w="6929" w:type="dxa"/>
            <w:vAlign w:val="center"/>
            <w:hideMark/>
          </w:tcPr>
          <w:p w:rsidR="00F3373B" w:rsidRPr="00B03CA2" w:rsidRDefault="00F3373B" w:rsidP="00D76AB7">
            <w:pPr>
              <w:widowControl/>
              <w:adjustRightInd w:val="0"/>
              <w:snapToGrid w:val="0"/>
              <w:spacing w:line="360" w:lineRule="auto"/>
              <w:jc w:val="left"/>
              <w:textAlignment w:val="center"/>
              <w:rPr>
                <w:rFonts w:ascii="仿宋" w:eastAsia="仿宋" w:hAnsi="仿宋" w:cs="仿宋"/>
                <w:bCs/>
                <w:color w:val="000000" w:themeColor="text1"/>
                <w:sz w:val="24"/>
              </w:rPr>
            </w:pPr>
            <w:r w:rsidRPr="00B03CA2">
              <w:rPr>
                <w:rFonts w:ascii="仿宋" w:eastAsia="仿宋" w:hAnsi="仿宋" w:cs="仿宋" w:hint="eastAsia"/>
                <w:bCs/>
                <w:color w:val="000000" w:themeColor="text1"/>
                <w:sz w:val="24"/>
              </w:rPr>
              <w:t>与物流管理专业相适应的形象气质、兴趣特长</w:t>
            </w:r>
          </w:p>
        </w:tc>
      </w:tr>
    </w:tbl>
    <w:p w:rsidR="00055F17" w:rsidRPr="00B03CA2" w:rsidRDefault="00055F17" w:rsidP="00F3373B">
      <w:pPr>
        <w:widowControl/>
        <w:adjustRightInd w:val="0"/>
        <w:snapToGrid w:val="0"/>
        <w:spacing w:line="360" w:lineRule="auto"/>
        <w:jc w:val="center"/>
        <w:rPr>
          <w:rFonts w:ascii="仿宋_GB2312" w:eastAsia="仿宋_GB2312" w:hAnsi="宋体"/>
          <w:b/>
          <w:bCs/>
          <w:color w:val="000000" w:themeColor="text1"/>
          <w:sz w:val="28"/>
          <w:szCs w:val="28"/>
        </w:rPr>
      </w:pPr>
    </w:p>
    <w:p w:rsidR="00F3373B" w:rsidRPr="00B03CA2" w:rsidRDefault="00F3373B" w:rsidP="00F3373B">
      <w:pPr>
        <w:widowControl/>
        <w:adjustRightInd w:val="0"/>
        <w:snapToGrid w:val="0"/>
        <w:spacing w:line="360" w:lineRule="auto"/>
        <w:jc w:val="center"/>
        <w:rPr>
          <w:rFonts w:ascii="仿宋_GB2312" w:eastAsia="仿宋_GB2312" w:hAnsi="宋体"/>
          <w:b/>
          <w:bCs/>
          <w:color w:val="000000" w:themeColor="text1"/>
          <w:sz w:val="28"/>
          <w:szCs w:val="28"/>
        </w:rPr>
      </w:pPr>
      <w:r w:rsidRPr="00B03CA2">
        <w:rPr>
          <w:rFonts w:ascii="仿宋_GB2312" w:eastAsia="仿宋_GB2312" w:hAnsi="宋体" w:hint="eastAsia"/>
          <w:b/>
          <w:bCs/>
          <w:color w:val="000000" w:themeColor="text1"/>
          <w:sz w:val="28"/>
          <w:szCs w:val="28"/>
        </w:rPr>
        <w:t>第六章 录取规则</w:t>
      </w:r>
    </w:p>
    <w:p w:rsidR="00F3373B" w:rsidRPr="00B03CA2" w:rsidRDefault="00F3373B" w:rsidP="00F3373B">
      <w:pPr>
        <w:widowControl/>
        <w:adjustRightInd w:val="0"/>
        <w:snapToGrid w:val="0"/>
        <w:spacing w:line="360" w:lineRule="auto"/>
        <w:ind w:firstLineChars="200" w:firstLine="560"/>
        <w:rPr>
          <w:rFonts w:ascii="仿宋_GB2312" w:eastAsia="仿宋_GB2312" w:hAnsi="宋体"/>
          <w:bCs/>
          <w:color w:val="000000" w:themeColor="text1"/>
          <w:sz w:val="28"/>
          <w:szCs w:val="28"/>
        </w:rPr>
      </w:pPr>
      <w:r w:rsidRPr="00B03CA2">
        <w:rPr>
          <w:rFonts w:ascii="仿宋_GB2312" w:eastAsia="仿宋_GB2312" w:hAnsi="宋体" w:hint="eastAsia"/>
          <w:bCs/>
          <w:color w:val="000000" w:themeColor="text1"/>
          <w:sz w:val="28"/>
          <w:szCs w:val="28"/>
        </w:rPr>
        <w:t>第十</w:t>
      </w:r>
      <w:r w:rsidR="00065463" w:rsidRPr="00B03CA2">
        <w:rPr>
          <w:rFonts w:ascii="仿宋_GB2312" w:eastAsia="仿宋_GB2312" w:hAnsi="宋体" w:hint="eastAsia"/>
          <w:bCs/>
          <w:color w:val="000000" w:themeColor="text1"/>
          <w:sz w:val="28"/>
          <w:szCs w:val="28"/>
        </w:rPr>
        <w:t>五</w:t>
      </w:r>
      <w:r w:rsidRPr="00B03CA2">
        <w:rPr>
          <w:rFonts w:ascii="仿宋_GB2312" w:eastAsia="仿宋_GB2312" w:hAnsi="宋体" w:hint="eastAsia"/>
          <w:bCs/>
          <w:color w:val="000000" w:themeColor="text1"/>
          <w:sz w:val="28"/>
          <w:szCs w:val="28"/>
        </w:rPr>
        <w:t xml:space="preserve">条  学校严格遵守教育部和省高校招生委员会有关招生录取工作政策和规定，坚持“六公开、六不准”制度，实施阳光招生工作，自觉接受社会监督，切实保障考生公平竞争权利。 </w:t>
      </w:r>
    </w:p>
    <w:p w:rsidR="00F3373B" w:rsidRPr="00B03CA2" w:rsidRDefault="00F3373B" w:rsidP="00055F17">
      <w:pPr>
        <w:widowControl/>
        <w:adjustRightInd w:val="0"/>
        <w:snapToGrid w:val="0"/>
        <w:spacing w:line="360" w:lineRule="auto"/>
        <w:ind w:firstLineChars="200" w:firstLine="560"/>
        <w:rPr>
          <w:rFonts w:ascii="仿宋_GB2312" w:eastAsia="仿宋_GB2312" w:hAnsi="宋体"/>
          <w:bCs/>
          <w:color w:val="000000" w:themeColor="text1"/>
          <w:sz w:val="28"/>
          <w:szCs w:val="28"/>
        </w:rPr>
      </w:pPr>
      <w:r w:rsidRPr="00B03CA2">
        <w:rPr>
          <w:rFonts w:ascii="仿宋_GB2312" w:eastAsia="仿宋_GB2312" w:hAnsi="宋体" w:hint="eastAsia"/>
          <w:bCs/>
          <w:color w:val="000000" w:themeColor="text1"/>
          <w:sz w:val="28"/>
          <w:szCs w:val="28"/>
        </w:rPr>
        <w:t>第十</w:t>
      </w:r>
      <w:r w:rsidR="00065463" w:rsidRPr="00B03CA2">
        <w:rPr>
          <w:rFonts w:ascii="仿宋_GB2312" w:eastAsia="仿宋_GB2312" w:hAnsi="宋体" w:hint="eastAsia"/>
          <w:bCs/>
          <w:color w:val="000000" w:themeColor="text1"/>
          <w:sz w:val="28"/>
          <w:szCs w:val="28"/>
        </w:rPr>
        <w:t>六</w:t>
      </w:r>
      <w:r w:rsidRPr="00B03CA2">
        <w:rPr>
          <w:rFonts w:ascii="仿宋_GB2312" w:eastAsia="仿宋_GB2312" w:hAnsi="宋体" w:hint="eastAsia"/>
          <w:bCs/>
          <w:color w:val="000000" w:themeColor="text1"/>
          <w:sz w:val="28"/>
          <w:szCs w:val="28"/>
        </w:rPr>
        <w:t>条  对考生的身体健康要求，参照“普通高等学校招生体检工作指导意见”办理，请考生确认体检合格</w:t>
      </w:r>
      <w:bookmarkStart w:id="1" w:name="baidusnap0"/>
      <w:bookmarkEnd w:id="1"/>
      <w:r w:rsidRPr="00B03CA2">
        <w:rPr>
          <w:rFonts w:ascii="仿宋_GB2312" w:eastAsia="仿宋_GB2312" w:hAnsi="宋体" w:hint="eastAsia"/>
          <w:bCs/>
          <w:color w:val="000000" w:themeColor="text1"/>
          <w:sz w:val="28"/>
          <w:szCs w:val="28"/>
        </w:rPr>
        <w:t>。新生入学体检不符合高校招生体检标准者，取消入学资格。</w:t>
      </w:r>
    </w:p>
    <w:p w:rsidR="00F3373B" w:rsidRPr="00B03CA2" w:rsidRDefault="00F3373B" w:rsidP="00055F17">
      <w:pPr>
        <w:widowControl/>
        <w:adjustRightInd w:val="0"/>
        <w:snapToGrid w:val="0"/>
        <w:spacing w:line="360" w:lineRule="auto"/>
        <w:ind w:firstLineChars="200" w:firstLine="560"/>
        <w:rPr>
          <w:rFonts w:ascii="仿宋_GB2312" w:eastAsia="仿宋_GB2312" w:hAnsi="宋体"/>
          <w:bCs/>
          <w:color w:val="000000" w:themeColor="text1"/>
          <w:sz w:val="28"/>
          <w:szCs w:val="28"/>
        </w:rPr>
      </w:pPr>
      <w:r w:rsidRPr="00B03CA2">
        <w:rPr>
          <w:rFonts w:ascii="仿宋_GB2312" w:eastAsia="仿宋_GB2312" w:hAnsi="宋体" w:hint="eastAsia"/>
          <w:bCs/>
          <w:color w:val="000000" w:themeColor="text1"/>
          <w:sz w:val="28"/>
          <w:szCs w:val="28"/>
        </w:rPr>
        <w:t>第十</w:t>
      </w:r>
      <w:r w:rsidR="00065463" w:rsidRPr="00B03CA2">
        <w:rPr>
          <w:rFonts w:ascii="仿宋_GB2312" w:eastAsia="仿宋_GB2312" w:hAnsi="宋体" w:hint="eastAsia"/>
          <w:bCs/>
          <w:color w:val="000000" w:themeColor="text1"/>
          <w:sz w:val="28"/>
          <w:szCs w:val="28"/>
        </w:rPr>
        <w:t>七</w:t>
      </w:r>
      <w:r w:rsidRPr="00B03CA2">
        <w:rPr>
          <w:rFonts w:ascii="仿宋_GB2312" w:eastAsia="仿宋_GB2312" w:hAnsi="宋体" w:hint="eastAsia"/>
          <w:bCs/>
          <w:color w:val="000000" w:themeColor="text1"/>
          <w:sz w:val="28"/>
          <w:szCs w:val="28"/>
        </w:rPr>
        <w:t>条  录取依据。</w:t>
      </w:r>
    </w:p>
    <w:p w:rsidR="00F3373B" w:rsidRPr="00B03CA2" w:rsidRDefault="00F3373B" w:rsidP="00055F17">
      <w:pPr>
        <w:widowControl/>
        <w:adjustRightInd w:val="0"/>
        <w:snapToGrid w:val="0"/>
        <w:spacing w:line="360" w:lineRule="auto"/>
        <w:ind w:firstLineChars="200" w:firstLine="560"/>
        <w:rPr>
          <w:rFonts w:ascii="仿宋_GB2312" w:eastAsia="仿宋_GB2312" w:hAnsi="宋体"/>
          <w:bCs/>
          <w:color w:val="000000" w:themeColor="text1"/>
          <w:sz w:val="28"/>
          <w:szCs w:val="28"/>
        </w:rPr>
      </w:pPr>
      <w:r w:rsidRPr="00B03CA2">
        <w:rPr>
          <w:rFonts w:ascii="仿宋_GB2312" w:eastAsia="仿宋_GB2312" w:hAnsi="宋体" w:hint="eastAsia"/>
          <w:bCs/>
          <w:color w:val="000000" w:themeColor="text1"/>
          <w:sz w:val="28"/>
          <w:szCs w:val="28"/>
        </w:rPr>
        <w:t>物流管理专业职业适应性测试满分为100分，测试得分为录取依据。</w:t>
      </w:r>
    </w:p>
    <w:p w:rsidR="00F3373B" w:rsidRPr="00B03CA2" w:rsidRDefault="00F3373B" w:rsidP="00055F17">
      <w:pPr>
        <w:widowControl/>
        <w:adjustRightInd w:val="0"/>
        <w:snapToGrid w:val="0"/>
        <w:spacing w:line="360" w:lineRule="auto"/>
        <w:ind w:firstLineChars="200" w:firstLine="560"/>
        <w:rPr>
          <w:rFonts w:ascii="仿宋_GB2312" w:eastAsia="仿宋_GB2312" w:hAnsi="宋体"/>
          <w:bCs/>
          <w:color w:val="000000" w:themeColor="text1"/>
          <w:sz w:val="28"/>
          <w:szCs w:val="28"/>
        </w:rPr>
      </w:pPr>
      <w:r w:rsidRPr="00B03CA2">
        <w:rPr>
          <w:rFonts w:ascii="仿宋_GB2312" w:eastAsia="仿宋_GB2312" w:hAnsi="宋体" w:hint="eastAsia"/>
          <w:bCs/>
          <w:color w:val="000000" w:themeColor="text1"/>
          <w:sz w:val="28"/>
          <w:szCs w:val="28"/>
        </w:rPr>
        <w:t>第十</w:t>
      </w:r>
      <w:r w:rsidR="00065463" w:rsidRPr="00B03CA2">
        <w:rPr>
          <w:rFonts w:ascii="仿宋_GB2312" w:eastAsia="仿宋_GB2312" w:hAnsi="宋体" w:hint="eastAsia"/>
          <w:bCs/>
          <w:color w:val="000000" w:themeColor="text1"/>
          <w:sz w:val="28"/>
          <w:szCs w:val="28"/>
        </w:rPr>
        <w:t>八</w:t>
      </w:r>
      <w:r w:rsidRPr="00B03CA2">
        <w:rPr>
          <w:rFonts w:ascii="仿宋_GB2312" w:eastAsia="仿宋_GB2312" w:hAnsi="宋体" w:hint="eastAsia"/>
          <w:bCs/>
          <w:color w:val="000000" w:themeColor="text1"/>
          <w:sz w:val="28"/>
          <w:szCs w:val="28"/>
        </w:rPr>
        <w:t>条  录取。</w:t>
      </w:r>
    </w:p>
    <w:p w:rsidR="00F3373B" w:rsidRPr="00B03CA2" w:rsidRDefault="00F3373B" w:rsidP="00B808B4">
      <w:pPr>
        <w:widowControl/>
        <w:adjustRightInd w:val="0"/>
        <w:snapToGrid w:val="0"/>
        <w:spacing w:line="360" w:lineRule="auto"/>
        <w:ind w:firstLineChars="200" w:firstLine="560"/>
        <w:rPr>
          <w:rFonts w:ascii="仿宋_GB2312" w:eastAsia="仿宋_GB2312" w:hAnsi="宋体"/>
          <w:bCs/>
          <w:color w:val="000000" w:themeColor="text1"/>
          <w:sz w:val="28"/>
          <w:szCs w:val="28"/>
        </w:rPr>
      </w:pPr>
      <w:r w:rsidRPr="00B03CA2">
        <w:rPr>
          <w:rFonts w:ascii="仿宋_GB2312" w:eastAsia="仿宋_GB2312" w:hAnsi="宋体" w:hint="eastAsia"/>
          <w:bCs/>
          <w:color w:val="000000" w:themeColor="text1"/>
          <w:sz w:val="28"/>
          <w:szCs w:val="28"/>
        </w:rPr>
        <w:t>根据考生的职业适应性测试成绩，按照由高分到低分的录取原则，进行录取。测试录取最低分若出现同分，则优先选择专业素质测试成绩较高的考生。若专业素质测试成绩也相同，则请示省教育考试院指导处理。</w:t>
      </w:r>
      <w:r w:rsidR="007367AF" w:rsidRPr="00B03CA2">
        <w:rPr>
          <w:rFonts w:ascii="仿宋_GB2312" w:eastAsia="仿宋_GB2312" w:hAnsi="宋体" w:hint="eastAsia"/>
          <w:bCs/>
          <w:color w:val="000000" w:themeColor="text1"/>
          <w:sz w:val="28"/>
          <w:szCs w:val="28"/>
        </w:rPr>
        <w:t>如</w:t>
      </w:r>
      <w:r w:rsidR="007367AF" w:rsidRPr="00B03CA2">
        <w:rPr>
          <w:rFonts w:ascii="仿宋_GB2312" w:eastAsia="仿宋_GB2312" w:hAnsi="宋体" w:hint="eastAsia"/>
          <w:bCs/>
          <w:color w:val="000000" w:themeColor="text1"/>
          <w:sz w:val="28"/>
          <w:szCs w:val="28"/>
        </w:rPr>
        <w:lastRenderedPageBreak/>
        <w:t>参加某一专业测试人数少于或等于该专业招生计划数，按照实际参加该职业适应性测试人数的90%（小数按四舍五入计算）录取。</w:t>
      </w:r>
      <w:r w:rsidRPr="00B03CA2">
        <w:rPr>
          <w:rFonts w:ascii="仿宋_GB2312" w:eastAsia="仿宋_GB2312" w:hAnsi="宋体" w:hint="eastAsia"/>
          <w:bCs/>
          <w:color w:val="000000" w:themeColor="text1"/>
          <w:sz w:val="28"/>
          <w:szCs w:val="28"/>
        </w:rPr>
        <w:t>若计划未满，则认同考生原一志愿院校成绩（成绩按百分制折算），由高分到低分录取，若出现同分，则请示省教育考试院指导处理。</w:t>
      </w:r>
      <w:r w:rsidR="00D46B3E" w:rsidRPr="00B03CA2">
        <w:rPr>
          <w:rFonts w:ascii="仿宋_GB2312" w:eastAsia="仿宋_GB2312" w:hAnsi="宋体" w:hint="eastAsia"/>
          <w:bCs/>
          <w:color w:val="000000" w:themeColor="text1"/>
          <w:sz w:val="28"/>
          <w:szCs w:val="28"/>
        </w:rPr>
        <w:t>二志愿和院校服从调剂生源承认一志愿成绩。</w:t>
      </w:r>
      <w:r w:rsidR="00B808B4" w:rsidRPr="00B03CA2">
        <w:rPr>
          <w:rFonts w:ascii="仿宋_GB2312" w:eastAsia="仿宋_GB2312" w:hAnsi="宋体" w:hint="eastAsia"/>
          <w:bCs/>
          <w:color w:val="000000" w:themeColor="text1"/>
          <w:sz w:val="28"/>
          <w:szCs w:val="28"/>
        </w:rPr>
        <w:t>录取信息在考试后一周内在学校网站上公布。</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第</w:t>
      </w:r>
      <w:r w:rsidR="00065463" w:rsidRPr="00B03CA2">
        <w:rPr>
          <w:rFonts w:ascii="仿宋_GB2312" w:eastAsia="仿宋_GB2312" w:hAnsi="宋体" w:hint="eastAsia"/>
          <w:bCs/>
          <w:color w:val="000000" w:themeColor="text1"/>
          <w:sz w:val="28"/>
          <w:szCs w:val="28"/>
        </w:rPr>
        <w:t>十九</w:t>
      </w:r>
      <w:r w:rsidRPr="0007096E">
        <w:rPr>
          <w:rFonts w:ascii="仿宋_GB2312" w:eastAsia="仿宋_GB2312" w:hAnsi="宋体" w:hint="eastAsia"/>
          <w:bCs/>
          <w:sz w:val="28"/>
          <w:szCs w:val="28"/>
        </w:rPr>
        <w:t xml:space="preserve">条  </w:t>
      </w:r>
      <w:r w:rsidR="00C21F50" w:rsidRPr="00055F17">
        <w:rPr>
          <w:rFonts w:ascii="仿宋_GB2312" w:eastAsia="仿宋_GB2312" w:hAnsi="宋体" w:hint="eastAsia"/>
          <w:bCs/>
          <w:sz w:val="28"/>
          <w:szCs w:val="28"/>
        </w:rPr>
        <w:t>录取结束后</w:t>
      </w:r>
      <w:r w:rsidRPr="0007096E">
        <w:rPr>
          <w:rFonts w:ascii="仿宋_GB2312" w:eastAsia="仿宋_GB2312" w:hAnsi="宋体" w:hint="eastAsia"/>
          <w:bCs/>
          <w:sz w:val="28"/>
          <w:szCs w:val="28"/>
        </w:rPr>
        <w:t>，学校将录取考生名单报省教育考试院，经审核同意后向考生寄发录取通知书。</w:t>
      </w:r>
    </w:p>
    <w:p w:rsidR="00F3373B" w:rsidRPr="0007096E" w:rsidRDefault="00F3373B" w:rsidP="00F3373B">
      <w:pPr>
        <w:widowControl/>
        <w:adjustRightInd w:val="0"/>
        <w:snapToGrid w:val="0"/>
        <w:spacing w:line="360" w:lineRule="auto"/>
        <w:jc w:val="center"/>
        <w:rPr>
          <w:rFonts w:ascii="仿宋_GB2312" w:eastAsia="仿宋_GB2312" w:hAnsi="宋体"/>
          <w:b/>
          <w:bCs/>
          <w:sz w:val="28"/>
          <w:szCs w:val="28"/>
        </w:rPr>
      </w:pPr>
      <w:r w:rsidRPr="0007096E">
        <w:rPr>
          <w:rFonts w:ascii="仿宋_GB2312" w:eastAsia="仿宋_GB2312" w:hAnsi="宋体" w:hint="eastAsia"/>
          <w:b/>
          <w:bCs/>
          <w:sz w:val="28"/>
          <w:szCs w:val="28"/>
        </w:rPr>
        <w:t>第七章 人才培养</w:t>
      </w:r>
    </w:p>
    <w:p w:rsidR="00F3373B" w:rsidRPr="0007096E" w:rsidRDefault="00065463" w:rsidP="00F3373B">
      <w:pPr>
        <w:widowControl/>
        <w:adjustRightInd w:val="0"/>
        <w:snapToGrid w:val="0"/>
        <w:spacing w:line="360" w:lineRule="auto"/>
        <w:ind w:firstLineChars="200" w:firstLine="560"/>
        <w:rPr>
          <w:rFonts w:ascii="仿宋_GB2312" w:eastAsia="仿宋_GB2312" w:hAnsi="宋体"/>
          <w:bCs/>
          <w:sz w:val="28"/>
          <w:szCs w:val="28"/>
        </w:rPr>
      </w:pPr>
      <w:r>
        <w:rPr>
          <w:rFonts w:ascii="仿宋_GB2312" w:eastAsia="仿宋_GB2312" w:hAnsi="宋体" w:hint="eastAsia"/>
          <w:bCs/>
          <w:sz w:val="28"/>
          <w:szCs w:val="28"/>
        </w:rPr>
        <w:t>第二十</w:t>
      </w:r>
      <w:r w:rsidR="00F3373B" w:rsidRPr="0007096E">
        <w:rPr>
          <w:rFonts w:ascii="仿宋_GB2312" w:eastAsia="仿宋_GB2312" w:hAnsi="宋体" w:hint="eastAsia"/>
          <w:bCs/>
          <w:sz w:val="28"/>
          <w:szCs w:val="28"/>
        </w:rPr>
        <w:t>条  学校将创新教学组织和考核评价，针对高职扩招生源特点，制定相应的专业人才培养方案、教学计划与课程设计，实践教学等。</w:t>
      </w:r>
    </w:p>
    <w:p w:rsidR="00F3373B" w:rsidRPr="00A174FA"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第二十</w:t>
      </w:r>
      <w:r w:rsidR="00065463">
        <w:rPr>
          <w:rFonts w:ascii="仿宋_GB2312" w:eastAsia="仿宋_GB2312" w:hAnsi="宋体" w:hint="eastAsia"/>
          <w:bCs/>
          <w:sz w:val="28"/>
          <w:szCs w:val="28"/>
        </w:rPr>
        <w:t>一</w:t>
      </w:r>
      <w:r w:rsidRPr="0007096E">
        <w:rPr>
          <w:rFonts w:ascii="仿宋_GB2312" w:eastAsia="仿宋_GB2312" w:hAnsi="宋体" w:hint="eastAsia"/>
          <w:bCs/>
          <w:sz w:val="28"/>
          <w:szCs w:val="28"/>
        </w:rPr>
        <w:t xml:space="preserve">条 </w:t>
      </w:r>
      <w:r w:rsidRPr="00055F17">
        <w:rPr>
          <w:rFonts w:ascii="仿宋_GB2312" w:eastAsia="仿宋_GB2312" w:hAnsi="宋体" w:hint="eastAsia"/>
          <w:bCs/>
          <w:sz w:val="28"/>
          <w:szCs w:val="28"/>
        </w:rPr>
        <w:t xml:space="preserve"> </w:t>
      </w:r>
      <w:r w:rsidRPr="00A174FA">
        <w:rPr>
          <w:rFonts w:ascii="仿宋_GB2312" w:eastAsia="仿宋_GB2312" w:hAnsi="宋体" w:hint="eastAsia"/>
          <w:bCs/>
          <w:sz w:val="28"/>
          <w:szCs w:val="28"/>
        </w:rPr>
        <w:t>高职扩招学生不能转入其他专业学习。</w:t>
      </w:r>
    </w:p>
    <w:p w:rsidR="00F3373B" w:rsidRPr="00A174FA" w:rsidRDefault="00F3373B" w:rsidP="00F3373B">
      <w:pPr>
        <w:widowControl/>
        <w:adjustRightInd w:val="0"/>
        <w:snapToGrid w:val="0"/>
        <w:spacing w:line="360" w:lineRule="auto"/>
        <w:jc w:val="center"/>
        <w:rPr>
          <w:rFonts w:ascii="仿宋_GB2312" w:eastAsia="仿宋_GB2312" w:hAnsi="宋体"/>
          <w:b/>
          <w:bCs/>
          <w:sz w:val="28"/>
          <w:szCs w:val="28"/>
        </w:rPr>
      </w:pPr>
      <w:r w:rsidRPr="00A174FA">
        <w:rPr>
          <w:rFonts w:ascii="仿宋_GB2312" w:eastAsia="仿宋_GB2312" w:hAnsi="宋体" w:hint="eastAsia"/>
          <w:b/>
          <w:bCs/>
          <w:sz w:val="28"/>
          <w:szCs w:val="28"/>
        </w:rPr>
        <w:t>第八章 招生监督与违规处理</w:t>
      </w:r>
    </w:p>
    <w:p w:rsidR="00F3373B" w:rsidRPr="00055F17"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A174FA">
        <w:rPr>
          <w:rFonts w:ascii="仿宋_GB2312" w:eastAsia="仿宋_GB2312" w:hAnsi="宋体" w:hint="eastAsia"/>
          <w:bCs/>
          <w:sz w:val="28"/>
          <w:szCs w:val="28"/>
        </w:rPr>
        <w:t>第二十</w:t>
      </w:r>
      <w:r w:rsidR="00065463">
        <w:rPr>
          <w:rFonts w:ascii="仿宋_GB2312" w:eastAsia="仿宋_GB2312" w:hAnsi="宋体" w:hint="eastAsia"/>
          <w:bCs/>
          <w:sz w:val="28"/>
          <w:szCs w:val="28"/>
        </w:rPr>
        <w:t>二</w:t>
      </w:r>
      <w:r w:rsidRPr="00A174FA">
        <w:rPr>
          <w:rFonts w:ascii="仿宋_GB2312" w:eastAsia="仿宋_GB2312" w:hAnsi="宋体" w:hint="eastAsia"/>
          <w:bCs/>
          <w:sz w:val="28"/>
          <w:szCs w:val="28"/>
        </w:rPr>
        <w:t>条  高职扩招招生工作在浙江</w:t>
      </w:r>
      <w:r>
        <w:rPr>
          <w:rFonts w:ascii="仿宋_GB2312" w:eastAsia="仿宋_GB2312" w:hAnsi="宋体" w:hint="eastAsia"/>
          <w:bCs/>
          <w:sz w:val="28"/>
          <w:szCs w:val="28"/>
        </w:rPr>
        <w:t>省教育考试院的统一领导下，由学校招生领导小组组织实施。</w:t>
      </w:r>
      <w:r w:rsidRPr="00A174FA">
        <w:rPr>
          <w:rFonts w:ascii="仿宋_GB2312" w:eastAsia="仿宋_GB2312" w:hAnsi="宋体" w:hint="eastAsia"/>
          <w:bCs/>
          <w:sz w:val="28"/>
          <w:szCs w:val="28"/>
        </w:rPr>
        <w:t>学校</w:t>
      </w:r>
      <w:r w:rsidRPr="00305260">
        <w:rPr>
          <w:rFonts w:ascii="仿宋_GB2312" w:eastAsia="仿宋_GB2312" w:hAnsi="宋体" w:hint="eastAsia"/>
          <w:bCs/>
          <w:sz w:val="28"/>
          <w:szCs w:val="28"/>
        </w:rPr>
        <w:t>监督工作办公室</w:t>
      </w:r>
      <w:r>
        <w:rPr>
          <w:rFonts w:ascii="仿宋_GB2312" w:eastAsia="仿宋_GB2312" w:hAnsi="宋体" w:hint="eastAsia"/>
          <w:bCs/>
          <w:sz w:val="28"/>
          <w:szCs w:val="28"/>
        </w:rPr>
        <w:t>对招生</w:t>
      </w:r>
      <w:r w:rsidRPr="00A174FA">
        <w:rPr>
          <w:rFonts w:ascii="仿宋_GB2312" w:eastAsia="仿宋_GB2312" w:hAnsi="宋体" w:hint="eastAsia"/>
          <w:bCs/>
          <w:sz w:val="28"/>
          <w:szCs w:val="28"/>
        </w:rPr>
        <w:t>过程实施监督，</w:t>
      </w:r>
      <w:r w:rsidRPr="00055F17">
        <w:rPr>
          <w:rFonts w:ascii="仿宋_GB2312" w:eastAsia="仿宋_GB2312" w:hAnsi="宋体" w:hint="eastAsia"/>
          <w:bCs/>
          <w:sz w:val="28"/>
          <w:szCs w:val="28"/>
        </w:rPr>
        <w:t>测试过程</w:t>
      </w:r>
      <w:r w:rsidRPr="00A174FA">
        <w:rPr>
          <w:rFonts w:ascii="仿宋_GB2312" w:eastAsia="仿宋_GB2312" w:hAnsi="宋体" w:hint="eastAsia"/>
          <w:bCs/>
          <w:sz w:val="28"/>
          <w:szCs w:val="28"/>
        </w:rPr>
        <w:t>进行全程</w:t>
      </w:r>
      <w:r w:rsidRPr="0007096E">
        <w:rPr>
          <w:rFonts w:ascii="仿宋_GB2312" w:eastAsia="仿宋_GB2312" w:hAnsi="宋体" w:hint="eastAsia"/>
          <w:bCs/>
          <w:sz w:val="28"/>
          <w:szCs w:val="28"/>
        </w:rPr>
        <w:t>录像</w:t>
      </w:r>
      <w:r>
        <w:rPr>
          <w:rFonts w:ascii="仿宋_GB2312" w:eastAsia="仿宋_GB2312" w:hAnsi="宋体" w:hint="eastAsia"/>
          <w:bCs/>
          <w:sz w:val="28"/>
          <w:szCs w:val="28"/>
        </w:rPr>
        <w:t>，</w:t>
      </w:r>
      <w:r w:rsidRPr="0007096E">
        <w:rPr>
          <w:rFonts w:ascii="仿宋_GB2312" w:eastAsia="仿宋_GB2312" w:hAnsi="宋体" w:hint="eastAsia"/>
          <w:bCs/>
          <w:sz w:val="28"/>
          <w:szCs w:val="28"/>
        </w:rPr>
        <w:t>并主动接受浙江省教育考试院和社会各界的监督。</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第二十</w:t>
      </w:r>
      <w:r w:rsidR="00065463" w:rsidRPr="00A174FA">
        <w:rPr>
          <w:rFonts w:ascii="仿宋_GB2312" w:eastAsia="仿宋_GB2312" w:hAnsi="宋体" w:hint="eastAsia"/>
          <w:bCs/>
          <w:sz w:val="28"/>
          <w:szCs w:val="28"/>
        </w:rPr>
        <w:t>三</w:t>
      </w:r>
      <w:r w:rsidRPr="0007096E">
        <w:rPr>
          <w:rFonts w:ascii="仿宋_GB2312" w:eastAsia="仿宋_GB2312" w:hAnsi="宋体" w:hint="eastAsia"/>
          <w:bCs/>
          <w:sz w:val="28"/>
          <w:szCs w:val="28"/>
        </w:rPr>
        <w:t>条  考生有下列情形之一的，应当如实记入其考试诚信档案。下列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（一）提供虚假姓名、年龄、民族、户籍等个人信息，伪造、非法获得证件、成绩证明、荣誉证书等，骗取报名资格、享受优惠政策的；</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（二）在学校测试相关申请材料中提供虚假材料、影响录取结果的；</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（三）冒名顶替入学，由他人替考入学或者取得优惠资格的；</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（四）其他严重违反高校招生规定的弄虚作假行为。</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第二十</w:t>
      </w:r>
      <w:r w:rsidR="00065463">
        <w:rPr>
          <w:rFonts w:ascii="仿宋_GB2312" w:eastAsia="仿宋_GB2312" w:hAnsi="宋体" w:hint="eastAsia"/>
          <w:bCs/>
          <w:sz w:val="28"/>
          <w:szCs w:val="28"/>
        </w:rPr>
        <w:t>四</w:t>
      </w:r>
      <w:r w:rsidRPr="0007096E">
        <w:rPr>
          <w:rFonts w:ascii="仿宋_GB2312" w:eastAsia="仿宋_GB2312" w:hAnsi="宋体" w:hint="eastAsia"/>
          <w:bCs/>
          <w:sz w:val="28"/>
          <w:szCs w:val="28"/>
        </w:rPr>
        <w:t>条  其它违规行为的处理遵照教育部有关规定执行。</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lastRenderedPageBreak/>
        <w:t>第二十</w:t>
      </w:r>
      <w:r w:rsidR="00065463" w:rsidRPr="0007096E">
        <w:rPr>
          <w:rFonts w:ascii="仿宋_GB2312" w:eastAsia="仿宋_GB2312" w:hAnsi="宋体" w:hint="eastAsia"/>
          <w:bCs/>
          <w:sz w:val="28"/>
          <w:szCs w:val="28"/>
        </w:rPr>
        <w:t>五</w:t>
      </w:r>
      <w:r w:rsidRPr="0007096E">
        <w:rPr>
          <w:rFonts w:ascii="仿宋_GB2312" w:eastAsia="仿宋_GB2312" w:hAnsi="宋体" w:hint="eastAsia"/>
          <w:bCs/>
          <w:sz w:val="28"/>
          <w:szCs w:val="28"/>
        </w:rPr>
        <w:t>条  学校</w:t>
      </w:r>
      <w:r w:rsidRPr="00305260">
        <w:rPr>
          <w:rFonts w:ascii="仿宋_GB2312" w:eastAsia="仿宋_GB2312" w:hAnsi="宋体" w:hint="eastAsia"/>
          <w:bCs/>
          <w:sz w:val="28"/>
          <w:szCs w:val="28"/>
        </w:rPr>
        <w:t>监督工作办公室</w:t>
      </w:r>
      <w:r w:rsidRPr="0007096E">
        <w:rPr>
          <w:rFonts w:ascii="仿宋_GB2312" w:eastAsia="仿宋_GB2312" w:hAnsi="宋体" w:hint="eastAsia"/>
          <w:bCs/>
          <w:sz w:val="28"/>
          <w:szCs w:val="28"/>
        </w:rPr>
        <w:t>电话0571-86928059。</w:t>
      </w:r>
    </w:p>
    <w:p w:rsidR="00F3373B" w:rsidRPr="00F62CEE" w:rsidRDefault="00F3373B" w:rsidP="00F3373B">
      <w:pPr>
        <w:widowControl/>
        <w:adjustRightInd w:val="0"/>
        <w:snapToGrid w:val="0"/>
        <w:spacing w:line="360" w:lineRule="auto"/>
        <w:jc w:val="center"/>
        <w:rPr>
          <w:rFonts w:ascii="仿宋_GB2312" w:eastAsia="仿宋_GB2312" w:hAnsi="宋体"/>
          <w:b/>
          <w:bCs/>
          <w:sz w:val="15"/>
          <w:szCs w:val="15"/>
        </w:rPr>
      </w:pPr>
    </w:p>
    <w:p w:rsidR="00F3373B" w:rsidRPr="0007096E" w:rsidRDefault="00F3373B" w:rsidP="00F3373B">
      <w:pPr>
        <w:widowControl/>
        <w:adjustRightInd w:val="0"/>
        <w:snapToGrid w:val="0"/>
        <w:spacing w:line="360" w:lineRule="auto"/>
        <w:jc w:val="center"/>
        <w:rPr>
          <w:rFonts w:ascii="仿宋_GB2312" w:eastAsia="仿宋_GB2312" w:hAnsi="宋体"/>
          <w:b/>
          <w:bCs/>
          <w:sz w:val="28"/>
          <w:szCs w:val="28"/>
        </w:rPr>
      </w:pPr>
      <w:r w:rsidRPr="0007096E">
        <w:rPr>
          <w:rFonts w:ascii="仿宋_GB2312" w:eastAsia="仿宋_GB2312" w:hAnsi="宋体" w:hint="eastAsia"/>
          <w:b/>
          <w:bCs/>
          <w:sz w:val="28"/>
          <w:szCs w:val="28"/>
        </w:rPr>
        <w:t>第九章 其他</w:t>
      </w:r>
    </w:p>
    <w:p w:rsidR="00F3373B" w:rsidRPr="0007096E" w:rsidRDefault="00F3373B" w:rsidP="00055F17">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第二十</w:t>
      </w:r>
      <w:r w:rsidR="00065463" w:rsidRPr="0007096E">
        <w:rPr>
          <w:rFonts w:ascii="仿宋_GB2312" w:eastAsia="仿宋_GB2312" w:hAnsi="宋体" w:hint="eastAsia"/>
          <w:bCs/>
          <w:sz w:val="28"/>
          <w:szCs w:val="28"/>
        </w:rPr>
        <w:t>六</w:t>
      </w:r>
      <w:r w:rsidRPr="0007096E">
        <w:rPr>
          <w:rFonts w:ascii="仿宋_GB2312" w:eastAsia="仿宋_GB2312" w:hAnsi="宋体" w:hint="eastAsia"/>
          <w:bCs/>
          <w:sz w:val="28"/>
          <w:szCs w:val="28"/>
        </w:rPr>
        <w:t>条  学校的收费严格执行浙江省高校收费的标准和有关规定。</w:t>
      </w:r>
    </w:p>
    <w:p w:rsidR="00F3373B" w:rsidRPr="0007096E" w:rsidRDefault="00F3373B" w:rsidP="00055F17">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第二十</w:t>
      </w:r>
      <w:r w:rsidR="00065463">
        <w:rPr>
          <w:rFonts w:ascii="仿宋_GB2312" w:eastAsia="仿宋_GB2312" w:hAnsi="宋体" w:hint="eastAsia"/>
          <w:bCs/>
          <w:sz w:val="28"/>
          <w:szCs w:val="28"/>
        </w:rPr>
        <w:t>七</w:t>
      </w:r>
      <w:r w:rsidRPr="0007096E">
        <w:rPr>
          <w:rFonts w:ascii="仿宋_GB2312" w:eastAsia="仿宋_GB2312" w:hAnsi="宋体" w:hint="eastAsia"/>
          <w:bCs/>
          <w:sz w:val="28"/>
          <w:szCs w:val="28"/>
        </w:rPr>
        <w:t>条  学校建立了完善的优秀学生奖学金制度和困难学生资助制度。学校设有国家励志奖学金、各类专项奖学金。实行了国家助学贷款、勤工助学、困难补助等资助政策。</w:t>
      </w:r>
    </w:p>
    <w:p w:rsidR="00F3373B" w:rsidRPr="00F62CEE" w:rsidRDefault="00F3373B" w:rsidP="00F3373B">
      <w:pPr>
        <w:widowControl/>
        <w:adjustRightInd w:val="0"/>
        <w:snapToGrid w:val="0"/>
        <w:spacing w:line="360" w:lineRule="auto"/>
        <w:jc w:val="center"/>
        <w:rPr>
          <w:rFonts w:ascii="仿宋_GB2312" w:eastAsia="仿宋_GB2312" w:hAnsi="宋体"/>
          <w:b/>
          <w:bCs/>
          <w:sz w:val="13"/>
          <w:szCs w:val="13"/>
        </w:rPr>
      </w:pPr>
    </w:p>
    <w:p w:rsidR="00F3373B" w:rsidRPr="0007096E" w:rsidRDefault="00F3373B" w:rsidP="00F3373B">
      <w:pPr>
        <w:widowControl/>
        <w:adjustRightInd w:val="0"/>
        <w:snapToGrid w:val="0"/>
        <w:spacing w:line="360" w:lineRule="auto"/>
        <w:jc w:val="center"/>
        <w:rPr>
          <w:rFonts w:ascii="仿宋_GB2312" w:eastAsia="仿宋_GB2312" w:hAnsi="宋体"/>
          <w:b/>
          <w:bCs/>
          <w:sz w:val="28"/>
          <w:szCs w:val="28"/>
        </w:rPr>
      </w:pPr>
      <w:r w:rsidRPr="0007096E">
        <w:rPr>
          <w:rFonts w:ascii="仿宋_GB2312" w:eastAsia="仿宋_GB2312" w:hAnsi="宋体"/>
          <w:b/>
          <w:bCs/>
          <w:sz w:val="28"/>
          <w:szCs w:val="28"/>
        </w:rPr>
        <w:t>第</w:t>
      </w:r>
      <w:r w:rsidRPr="0007096E">
        <w:rPr>
          <w:rFonts w:ascii="仿宋_GB2312" w:eastAsia="仿宋_GB2312" w:hAnsi="宋体" w:hint="eastAsia"/>
          <w:b/>
          <w:bCs/>
          <w:sz w:val="28"/>
          <w:szCs w:val="28"/>
        </w:rPr>
        <w:t>十</w:t>
      </w:r>
      <w:r w:rsidRPr="0007096E">
        <w:rPr>
          <w:rFonts w:ascii="仿宋_GB2312" w:eastAsia="仿宋_GB2312" w:hAnsi="宋体"/>
          <w:b/>
          <w:bCs/>
          <w:sz w:val="28"/>
          <w:szCs w:val="28"/>
        </w:rPr>
        <w:t>章</w:t>
      </w:r>
      <w:r>
        <w:rPr>
          <w:rFonts w:ascii="仿宋_GB2312" w:eastAsia="仿宋_GB2312" w:hAnsi="宋体" w:hint="eastAsia"/>
          <w:b/>
          <w:bCs/>
          <w:sz w:val="28"/>
          <w:szCs w:val="28"/>
        </w:rPr>
        <w:t xml:space="preserve"> </w:t>
      </w:r>
      <w:r w:rsidRPr="0007096E">
        <w:rPr>
          <w:rFonts w:ascii="仿宋_GB2312" w:eastAsia="仿宋_GB2312" w:hAnsi="宋体"/>
          <w:b/>
          <w:bCs/>
          <w:sz w:val="28"/>
          <w:szCs w:val="28"/>
        </w:rPr>
        <w:t>附则</w:t>
      </w:r>
    </w:p>
    <w:p w:rsidR="00F3373B" w:rsidRPr="0007096E" w:rsidRDefault="00F3373B" w:rsidP="00055F17">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bCs/>
          <w:sz w:val="28"/>
          <w:szCs w:val="28"/>
        </w:rPr>
        <w:t>第</w:t>
      </w:r>
      <w:r w:rsidRPr="0007096E">
        <w:rPr>
          <w:rFonts w:ascii="仿宋_GB2312" w:eastAsia="仿宋_GB2312" w:hAnsi="宋体" w:hint="eastAsia"/>
          <w:bCs/>
          <w:sz w:val="28"/>
          <w:szCs w:val="28"/>
        </w:rPr>
        <w:t>二十</w:t>
      </w:r>
      <w:r w:rsidR="00065463" w:rsidRPr="0007096E">
        <w:rPr>
          <w:rFonts w:ascii="仿宋_GB2312" w:eastAsia="仿宋_GB2312" w:hAnsi="宋体" w:hint="eastAsia"/>
          <w:bCs/>
          <w:sz w:val="28"/>
          <w:szCs w:val="28"/>
        </w:rPr>
        <w:t>八</w:t>
      </w:r>
      <w:r w:rsidRPr="0007096E">
        <w:rPr>
          <w:rFonts w:ascii="仿宋_GB2312" w:eastAsia="仿宋_GB2312" w:hAnsi="宋体"/>
          <w:bCs/>
          <w:sz w:val="28"/>
          <w:szCs w:val="28"/>
        </w:rPr>
        <w:t>条</w:t>
      </w:r>
      <w:r w:rsidRPr="0007096E">
        <w:rPr>
          <w:rFonts w:ascii="仿宋_GB2312" w:eastAsia="仿宋_GB2312" w:hAnsi="宋体" w:hint="eastAsia"/>
          <w:bCs/>
          <w:sz w:val="28"/>
          <w:szCs w:val="28"/>
        </w:rPr>
        <w:t xml:space="preserve">  </w:t>
      </w:r>
      <w:r w:rsidRPr="0007096E">
        <w:rPr>
          <w:rFonts w:ascii="仿宋_GB2312" w:eastAsia="仿宋_GB2312" w:hAnsi="宋体"/>
          <w:bCs/>
          <w:sz w:val="28"/>
          <w:szCs w:val="28"/>
        </w:rPr>
        <w:t>招生咨询联系方式：</w:t>
      </w:r>
    </w:p>
    <w:p w:rsidR="00F3373B" w:rsidRPr="0007096E" w:rsidRDefault="00F3373B" w:rsidP="00055F17">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bCs/>
          <w:sz w:val="28"/>
          <w:szCs w:val="28"/>
        </w:rPr>
        <w:t>联系电话：</w:t>
      </w:r>
      <w:r w:rsidRPr="0007096E">
        <w:rPr>
          <w:rFonts w:ascii="仿宋_GB2312" w:eastAsia="仿宋_GB2312" w:hAnsi="宋体" w:hint="eastAsia"/>
          <w:bCs/>
          <w:sz w:val="28"/>
          <w:szCs w:val="28"/>
        </w:rPr>
        <w:t>0571-86928112,86928113</w:t>
      </w:r>
      <w:r w:rsidRPr="0007096E">
        <w:rPr>
          <w:rFonts w:ascii="仿宋_GB2312" w:eastAsia="仿宋_GB2312" w:hAnsi="宋体"/>
          <w:bCs/>
          <w:sz w:val="28"/>
          <w:szCs w:val="28"/>
        </w:rPr>
        <w:t>  </w:t>
      </w:r>
    </w:p>
    <w:p w:rsidR="00F3373B" w:rsidRPr="0007096E" w:rsidRDefault="00F3373B" w:rsidP="00055F17">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bCs/>
          <w:sz w:val="28"/>
          <w:szCs w:val="28"/>
        </w:rPr>
        <w:t>联系地址：</w:t>
      </w:r>
      <w:r w:rsidRPr="0007096E">
        <w:rPr>
          <w:rFonts w:ascii="仿宋_GB2312" w:eastAsia="仿宋_GB2312" w:hAnsi="宋体" w:hint="eastAsia"/>
          <w:bCs/>
          <w:sz w:val="28"/>
          <w:szCs w:val="28"/>
        </w:rPr>
        <w:t>杭州市</w:t>
      </w:r>
      <w:r w:rsidR="00B808B4">
        <w:rPr>
          <w:rFonts w:ascii="仿宋_GB2312" w:eastAsia="仿宋_GB2312" w:hAnsi="宋体" w:hint="eastAsia"/>
          <w:bCs/>
          <w:sz w:val="28"/>
          <w:szCs w:val="28"/>
        </w:rPr>
        <w:t>经济技术开发区</w:t>
      </w:r>
      <w:r w:rsidRPr="0007096E">
        <w:rPr>
          <w:rFonts w:ascii="仿宋_GB2312" w:eastAsia="仿宋_GB2312" w:hAnsi="宋体" w:hint="eastAsia"/>
          <w:bCs/>
          <w:sz w:val="28"/>
          <w:szCs w:val="28"/>
        </w:rPr>
        <w:t xml:space="preserve">学正街66号  </w:t>
      </w:r>
      <w:r w:rsidRPr="0007096E">
        <w:rPr>
          <w:rFonts w:ascii="仿宋_GB2312" w:eastAsia="仿宋_GB2312" w:hAnsi="宋体"/>
          <w:bCs/>
          <w:sz w:val="28"/>
          <w:szCs w:val="28"/>
        </w:rPr>
        <w:t>邮政编码：</w:t>
      </w:r>
      <w:r w:rsidRPr="0007096E">
        <w:rPr>
          <w:rFonts w:ascii="仿宋_GB2312" w:eastAsia="仿宋_GB2312" w:hAnsi="宋体" w:hint="eastAsia"/>
          <w:bCs/>
          <w:sz w:val="28"/>
          <w:szCs w:val="28"/>
        </w:rPr>
        <w:t>310018</w:t>
      </w:r>
    </w:p>
    <w:p w:rsidR="00F3373B" w:rsidRPr="0007096E" w:rsidRDefault="00F3373B" w:rsidP="00055F17">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bCs/>
          <w:sz w:val="28"/>
          <w:szCs w:val="28"/>
        </w:rPr>
        <w:t>E-mail地址：1873555891</w:t>
      </w:r>
      <w:r w:rsidRPr="0007096E">
        <w:rPr>
          <w:rFonts w:ascii="仿宋_GB2312" w:eastAsia="仿宋_GB2312" w:hAnsi="宋体" w:hint="eastAsia"/>
          <w:bCs/>
          <w:sz w:val="28"/>
          <w:szCs w:val="28"/>
        </w:rPr>
        <w:t>@qq.com</w:t>
      </w:r>
    </w:p>
    <w:p w:rsidR="00F3373B" w:rsidRPr="0007096E" w:rsidRDefault="00F3373B" w:rsidP="00055F17">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bCs/>
          <w:sz w:val="28"/>
          <w:szCs w:val="28"/>
        </w:rPr>
        <w:t>学校网址：</w:t>
      </w:r>
      <w:r w:rsidRPr="0007096E">
        <w:rPr>
          <w:rFonts w:ascii="仿宋_GB2312" w:eastAsia="仿宋_GB2312" w:hAnsi="宋体" w:hint="eastAsia"/>
          <w:bCs/>
          <w:sz w:val="28"/>
          <w:szCs w:val="28"/>
        </w:rPr>
        <w:t>http://www.zjtie.edu.cn</w:t>
      </w:r>
    </w:p>
    <w:p w:rsidR="00E15800" w:rsidRPr="00F3373B" w:rsidRDefault="00F3373B" w:rsidP="00F62CEE">
      <w:pPr>
        <w:widowControl/>
        <w:adjustRightInd w:val="0"/>
        <w:snapToGrid w:val="0"/>
        <w:spacing w:line="360" w:lineRule="auto"/>
        <w:ind w:firstLineChars="200" w:firstLine="560"/>
      </w:pPr>
      <w:r w:rsidRPr="0007096E">
        <w:rPr>
          <w:rFonts w:ascii="仿宋_GB2312" w:eastAsia="仿宋_GB2312" w:hAnsi="宋体"/>
          <w:bCs/>
          <w:sz w:val="28"/>
          <w:szCs w:val="28"/>
        </w:rPr>
        <w:t>第</w:t>
      </w:r>
      <w:r w:rsidR="00065463" w:rsidRPr="0007096E">
        <w:rPr>
          <w:rFonts w:ascii="仿宋_GB2312" w:eastAsia="仿宋_GB2312" w:hAnsi="宋体" w:hint="eastAsia"/>
          <w:bCs/>
          <w:sz w:val="28"/>
          <w:szCs w:val="28"/>
        </w:rPr>
        <w:t>二十九</w:t>
      </w:r>
      <w:r w:rsidRPr="0007096E">
        <w:rPr>
          <w:rFonts w:ascii="仿宋_GB2312" w:eastAsia="仿宋_GB2312" w:hAnsi="宋体"/>
          <w:bCs/>
          <w:sz w:val="28"/>
          <w:szCs w:val="28"/>
        </w:rPr>
        <w:t>条</w:t>
      </w:r>
      <w:r w:rsidRPr="0007096E">
        <w:rPr>
          <w:rFonts w:ascii="仿宋_GB2312" w:eastAsia="仿宋_GB2312" w:hAnsi="宋体" w:hint="eastAsia"/>
          <w:bCs/>
          <w:sz w:val="28"/>
          <w:szCs w:val="28"/>
        </w:rPr>
        <w:t xml:space="preserve">  </w:t>
      </w:r>
      <w:r w:rsidRPr="0007096E">
        <w:rPr>
          <w:rFonts w:ascii="仿宋_GB2312" w:eastAsia="仿宋_GB2312" w:hAnsi="宋体"/>
          <w:bCs/>
          <w:sz w:val="28"/>
          <w:szCs w:val="28"/>
        </w:rPr>
        <w:t>本章程自公布之日开始实行，由学</w:t>
      </w:r>
      <w:r w:rsidRPr="0007096E">
        <w:rPr>
          <w:rFonts w:ascii="仿宋_GB2312" w:eastAsia="仿宋_GB2312" w:hAnsi="宋体" w:hint="eastAsia"/>
          <w:bCs/>
          <w:sz w:val="28"/>
          <w:szCs w:val="28"/>
        </w:rPr>
        <w:t>校</w:t>
      </w:r>
      <w:r w:rsidRPr="0007096E">
        <w:rPr>
          <w:rFonts w:ascii="仿宋_GB2312" w:eastAsia="仿宋_GB2312" w:hAnsi="宋体"/>
          <w:bCs/>
          <w:sz w:val="28"/>
          <w:szCs w:val="28"/>
        </w:rPr>
        <w:t>招生办负责解释。本章程若有与国家和上级有关政策不一致之处，以国家和上级有关政策为准。</w:t>
      </w:r>
    </w:p>
    <w:sectPr w:rsidR="00E15800" w:rsidRPr="00F3373B" w:rsidSect="00F62CEE">
      <w:headerReference w:type="default" r:id="rId6"/>
      <w:footerReference w:type="default" r:id="rId7"/>
      <w:pgSz w:w="11906" w:h="16838"/>
      <w:pgMar w:top="1361" w:right="1418" w:bottom="136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96E" w:rsidRDefault="0018796E">
      <w:r>
        <w:separator/>
      </w:r>
    </w:p>
  </w:endnote>
  <w:endnote w:type="continuationSeparator" w:id="0">
    <w:p w:rsidR="0018796E" w:rsidRDefault="0018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FA" w:rsidRDefault="0018796E">
    <w:pPr>
      <w:pStyle w:val="a5"/>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4.5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" filled="f" stroked="f" strokeweight="1.25pt">
          <v:textbox style="mso-fit-shape-to-text:t" inset="0,0,0,0">
            <w:txbxContent>
              <w:p w:rsidR="00A174FA" w:rsidRDefault="001538C7">
                <w:pPr>
                  <w:pStyle w:val="a5"/>
                </w:pPr>
                <w:r>
                  <w:rPr>
                    <w:rFonts w:hint="eastAsia"/>
                  </w:rPr>
                  <w:fldChar w:fldCharType="begin"/>
                </w:r>
                <w:r w:rsidR="00F3373B">
                  <w:rPr>
                    <w:rFonts w:hint="eastAsia"/>
                  </w:rPr>
                  <w:instrText xml:space="preserve"> PAGE  \* MERGEFORMAT </w:instrText>
                </w:r>
                <w:r>
                  <w:rPr>
                    <w:rFonts w:hint="eastAsia"/>
                  </w:rPr>
                  <w:fldChar w:fldCharType="separate"/>
                </w:r>
                <w:r w:rsidR="00065463">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96E" w:rsidRDefault="0018796E">
      <w:r>
        <w:separator/>
      </w:r>
    </w:p>
  </w:footnote>
  <w:footnote w:type="continuationSeparator" w:id="0">
    <w:p w:rsidR="0018796E" w:rsidRDefault="0018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FA" w:rsidRDefault="0018796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373B"/>
    <w:rsid w:val="00004F20"/>
    <w:rsid w:val="00006463"/>
    <w:rsid w:val="000112F7"/>
    <w:rsid w:val="00012EF5"/>
    <w:rsid w:val="000132CF"/>
    <w:rsid w:val="00015404"/>
    <w:rsid w:val="00025E86"/>
    <w:rsid w:val="00026C25"/>
    <w:rsid w:val="000270F6"/>
    <w:rsid w:val="000300EE"/>
    <w:rsid w:val="00031759"/>
    <w:rsid w:val="00032AD9"/>
    <w:rsid w:val="000360BC"/>
    <w:rsid w:val="00036E01"/>
    <w:rsid w:val="00036F45"/>
    <w:rsid w:val="000423F3"/>
    <w:rsid w:val="000478F2"/>
    <w:rsid w:val="00051694"/>
    <w:rsid w:val="00054C7F"/>
    <w:rsid w:val="00054DE8"/>
    <w:rsid w:val="00055C4A"/>
    <w:rsid w:val="00055F17"/>
    <w:rsid w:val="000573FA"/>
    <w:rsid w:val="00063AAE"/>
    <w:rsid w:val="00065463"/>
    <w:rsid w:val="00073BBC"/>
    <w:rsid w:val="00073C79"/>
    <w:rsid w:val="00077114"/>
    <w:rsid w:val="000776F6"/>
    <w:rsid w:val="000857BB"/>
    <w:rsid w:val="00086334"/>
    <w:rsid w:val="00093680"/>
    <w:rsid w:val="00093D1D"/>
    <w:rsid w:val="00094A58"/>
    <w:rsid w:val="0009730E"/>
    <w:rsid w:val="000A37CE"/>
    <w:rsid w:val="000A5138"/>
    <w:rsid w:val="000A515D"/>
    <w:rsid w:val="000A70B2"/>
    <w:rsid w:val="000B14E4"/>
    <w:rsid w:val="000B1E7F"/>
    <w:rsid w:val="000B235F"/>
    <w:rsid w:val="000B546A"/>
    <w:rsid w:val="000B5FC2"/>
    <w:rsid w:val="000B7E6D"/>
    <w:rsid w:val="000C4A8A"/>
    <w:rsid w:val="000C5CCD"/>
    <w:rsid w:val="000C7C16"/>
    <w:rsid w:val="000D0D15"/>
    <w:rsid w:val="000D6CC2"/>
    <w:rsid w:val="000E548C"/>
    <w:rsid w:val="000E5CD3"/>
    <w:rsid w:val="000F00B6"/>
    <w:rsid w:val="000F1587"/>
    <w:rsid w:val="000F2DC8"/>
    <w:rsid w:val="001013FD"/>
    <w:rsid w:val="00106CC9"/>
    <w:rsid w:val="00107136"/>
    <w:rsid w:val="00111E07"/>
    <w:rsid w:val="001122CF"/>
    <w:rsid w:val="00113CF6"/>
    <w:rsid w:val="00125C75"/>
    <w:rsid w:val="001273A6"/>
    <w:rsid w:val="0013493A"/>
    <w:rsid w:val="001402DB"/>
    <w:rsid w:val="00141773"/>
    <w:rsid w:val="00141B54"/>
    <w:rsid w:val="00141DC2"/>
    <w:rsid w:val="00143C10"/>
    <w:rsid w:val="001443E6"/>
    <w:rsid w:val="001450B3"/>
    <w:rsid w:val="001538C7"/>
    <w:rsid w:val="00154632"/>
    <w:rsid w:val="001548DC"/>
    <w:rsid w:val="00154D15"/>
    <w:rsid w:val="00160718"/>
    <w:rsid w:val="00163B81"/>
    <w:rsid w:val="001666DD"/>
    <w:rsid w:val="00170759"/>
    <w:rsid w:val="0017154D"/>
    <w:rsid w:val="00175536"/>
    <w:rsid w:val="001758B5"/>
    <w:rsid w:val="00181DAE"/>
    <w:rsid w:val="00182BC0"/>
    <w:rsid w:val="00183FA3"/>
    <w:rsid w:val="0018796E"/>
    <w:rsid w:val="001903FA"/>
    <w:rsid w:val="001A3250"/>
    <w:rsid w:val="001A36B9"/>
    <w:rsid w:val="001A382F"/>
    <w:rsid w:val="001A42A5"/>
    <w:rsid w:val="001A4514"/>
    <w:rsid w:val="001A46ED"/>
    <w:rsid w:val="001A6B07"/>
    <w:rsid w:val="001A762A"/>
    <w:rsid w:val="001B6218"/>
    <w:rsid w:val="001C3C25"/>
    <w:rsid w:val="001C55B7"/>
    <w:rsid w:val="001D027C"/>
    <w:rsid w:val="001D43E8"/>
    <w:rsid w:val="001D45CE"/>
    <w:rsid w:val="001D5751"/>
    <w:rsid w:val="001E125D"/>
    <w:rsid w:val="001E1B8A"/>
    <w:rsid w:val="001E3B38"/>
    <w:rsid w:val="001F12E9"/>
    <w:rsid w:val="001F1EEE"/>
    <w:rsid w:val="001F6096"/>
    <w:rsid w:val="0020006F"/>
    <w:rsid w:val="00200235"/>
    <w:rsid w:val="00200508"/>
    <w:rsid w:val="00201269"/>
    <w:rsid w:val="00202E4C"/>
    <w:rsid w:val="00204164"/>
    <w:rsid w:val="00214706"/>
    <w:rsid w:val="0021493F"/>
    <w:rsid w:val="00215E24"/>
    <w:rsid w:val="002175D7"/>
    <w:rsid w:val="002236B3"/>
    <w:rsid w:val="00226980"/>
    <w:rsid w:val="002333FB"/>
    <w:rsid w:val="002349D5"/>
    <w:rsid w:val="0024158D"/>
    <w:rsid w:val="00241B10"/>
    <w:rsid w:val="002433F6"/>
    <w:rsid w:val="00243E05"/>
    <w:rsid w:val="002515AE"/>
    <w:rsid w:val="00253424"/>
    <w:rsid w:val="00253767"/>
    <w:rsid w:val="00254A93"/>
    <w:rsid w:val="002646F7"/>
    <w:rsid w:val="002649E4"/>
    <w:rsid w:val="00270A5D"/>
    <w:rsid w:val="00270ED5"/>
    <w:rsid w:val="0027211C"/>
    <w:rsid w:val="00274D99"/>
    <w:rsid w:val="0027638C"/>
    <w:rsid w:val="002801FF"/>
    <w:rsid w:val="00283639"/>
    <w:rsid w:val="00284FFA"/>
    <w:rsid w:val="0028509C"/>
    <w:rsid w:val="002865E5"/>
    <w:rsid w:val="0028703C"/>
    <w:rsid w:val="002871B8"/>
    <w:rsid w:val="00291B9B"/>
    <w:rsid w:val="00292C8A"/>
    <w:rsid w:val="002A345B"/>
    <w:rsid w:val="002A3791"/>
    <w:rsid w:val="002A6A1B"/>
    <w:rsid w:val="002B15B4"/>
    <w:rsid w:val="002B1AD6"/>
    <w:rsid w:val="002B225D"/>
    <w:rsid w:val="002B6B54"/>
    <w:rsid w:val="002C4A12"/>
    <w:rsid w:val="002D1A49"/>
    <w:rsid w:val="002E358B"/>
    <w:rsid w:val="002E7101"/>
    <w:rsid w:val="002E7BF3"/>
    <w:rsid w:val="002F0E95"/>
    <w:rsid w:val="002F11BD"/>
    <w:rsid w:val="002F24BE"/>
    <w:rsid w:val="002F46D8"/>
    <w:rsid w:val="00301A11"/>
    <w:rsid w:val="0030264E"/>
    <w:rsid w:val="0030468F"/>
    <w:rsid w:val="00312C8F"/>
    <w:rsid w:val="003146EF"/>
    <w:rsid w:val="00314B38"/>
    <w:rsid w:val="00324C8A"/>
    <w:rsid w:val="00327F55"/>
    <w:rsid w:val="00331022"/>
    <w:rsid w:val="00336CF8"/>
    <w:rsid w:val="00337FFE"/>
    <w:rsid w:val="00341221"/>
    <w:rsid w:val="00341C46"/>
    <w:rsid w:val="003432F4"/>
    <w:rsid w:val="003439DE"/>
    <w:rsid w:val="00347AAE"/>
    <w:rsid w:val="003550DC"/>
    <w:rsid w:val="00355DFB"/>
    <w:rsid w:val="00357332"/>
    <w:rsid w:val="003577BD"/>
    <w:rsid w:val="00361BB4"/>
    <w:rsid w:val="00361D95"/>
    <w:rsid w:val="00362273"/>
    <w:rsid w:val="00362AFC"/>
    <w:rsid w:val="003630C6"/>
    <w:rsid w:val="00366862"/>
    <w:rsid w:val="00370374"/>
    <w:rsid w:val="00373F85"/>
    <w:rsid w:val="00375424"/>
    <w:rsid w:val="003806FB"/>
    <w:rsid w:val="003810E4"/>
    <w:rsid w:val="00383939"/>
    <w:rsid w:val="00391DF4"/>
    <w:rsid w:val="00394A3B"/>
    <w:rsid w:val="003A33D0"/>
    <w:rsid w:val="003A4858"/>
    <w:rsid w:val="003A5350"/>
    <w:rsid w:val="003A5AEE"/>
    <w:rsid w:val="003A5F1F"/>
    <w:rsid w:val="003A6C0D"/>
    <w:rsid w:val="003B0AB8"/>
    <w:rsid w:val="003B3F05"/>
    <w:rsid w:val="003C0F40"/>
    <w:rsid w:val="003C31E9"/>
    <w:rsid w:val="003C35B7"/>
    <w:rsid w:val="003C7086"/>
    <w:rsid w:val="003D15E4"/>
    <w:rsid w:val="003D2887"/>
    <w:rsid w:val="003D7080"/>
    <w:rsid w:val="003D7125"/>
    <w:rsid w:val="003D7615"/>
    <w:rsid w:val="003E0129"/>
    <w:rsid w:val="003E06A0"/>
    <w:rsid w:val="003E20A5"/>
    <w:rsid w:val="003E3938"/>
    <w:rsid w:val="003E603E"/>
    <w:rsid w:val="003E7C01"/>
    <w:rsid w:val="003E7D76"/>
    <w:rsid w:val="003F1015"/>
    <w:rsid w:val="003F74A0"/>
    <w:rsid w:val="003F7A46"/>
    <w:rsid w:val="0040537A"/>
    <w:rsid w:val="00405498"/>
    <w:rsid w:val="004065BE"/>
    <w:rsid w:val="00407DD1"/>
    <w:rsid w:val="004214D1"/>
    <w:rsid w:val="0042688E"/>
    <w:rsid w:val="00432F4F"/>
    <w:rsid w:val="00435F6E"/>
    <w:rsid w:val="0043605C"/>
    <w:rsid w:val="0044450E"/>
    <w:rsid w:val="00444561"/>
    <w:rsid w:val="00444E5C"/>
    <w:rsid w:val="00446643"/>
    <w:rsid w:val="004468B1"/>
    <w:rsid w:val="00450941"/>
    <w:rsid w:val="00451592"/>
    <w:rsid w:val="0045262C"/>
    <w:rsid w:val="0045282C"/>
    <w:rsid w:val="004537AB"/>
    <w:rsid w:val="0045467C"/>
    <w:rsid w:val="004557E5"/>
    <w:rsid w:val="00455E8C"/>
    <w:rsid w:val="00456A06"/>
    <w:rsid w:val="00456DCE"/>
    <w:rsid w:val="0045756E"/>
    <w:rsid w:val="00460A38"/>
    <w:rsid w:val="004614AA"/>
    <w:rsid w:val="00466874"/>
    <w:rsid w:val="00470D90"/>
    <w:rsid w:val="0047196F"/>
    <w:rsid w:val="00472546"/>
    <w:rsid w:val="00474903"/>
    <w:rsid w:val="0047589B"/>
    <w:rsid w:val="00477976"/>
    <w:rsid w:val="00482197"/>
    <w:rsid w:val="00485BF0"/>
    <w:rsid w:val="00486C10"/>
    <w:rsid w:val="004A5F27"/>
    <w:rsid w:val="004A7267"/>
    <w:rsid w:val="004B1154"/>
    <w:rsid w:val="004B4C5D"/>
    <w:rsid w:val="004B5850"/>
    <w:rsid w:val="004C08A3"/>
    <w:rsid w:val="004C25CD"/>
    <w:rsid w:val="004C3CD8"/>
    <w:rsid w:val="004C78AF"/>
    <w:rsid w:val="004D19AD"/>
    <w:rsid w:val="004D3B32"/>
    <w:rsid w:val="004D6867"/>
    <w:rsid w:val="004D7D9C"/>
    <w:rsid w:val="004E0686"/>
    <w:rsid w:val="004E0F79"/>
    <w:rsid w:val="004E3207"/>
    <w:rsid w:val="004E3ABE"/>
    <w:rsid w:val="004E41C4"/>
    <w:rsid w:val="004E64C7"/>
    <w:rsid w:val="004F3541"/>
    <w:rsid w:val="004F4A2F"/>
    <w:rsid w:val="004F4C31"/>
    <w:rsid w:val="004F512D"/>
    <w:rsid w:val="004F62F8"/>
    <w:rsid w:val="004F7542"/>
    <w:rsid w:val="004F7A01"/>
    <w:rsid w:val="00500E4E"/>
    <w:rsid w:val="00502A71"/>
    <w:rsid w:val="00506258"/>
    <w:rsid w:val="0050698E"/>
    <w:rsid w:val="0051045E"/>
    <w:rsid w:val="0051582C"/>
    <w:rsid w:val="005178A8"/>
    <w:rsid w:val="005207CA"/>
    <w:rsid w:val="005216CA"/>
    <w:rsid w:val="00521A00"/>
    <w:rsid w:val="005240BE"/>
    <w:rsid w:val="00525F7B"/>
    <w:rsid w:val="005265F7"/>
    <w:rsid w:val="00527A43"/>
    <w:rsid w:val="0053116F"/>
    <w:rsid w:val="00541597"/>
    <w:rsid w:val="00542065"/>
    <w:rsid w:val="0054543C"/>
    <w:rsid w:val="0054574D"/>
    <w:rsid w:val="00550547"/>
    <w:rsid w:val="00555E01"/>
    <w:rsid w:val="005617F2"/>
    <w:rsid w:val="00566F61"/>
    <w:rsid w:val="0057196B"/>
    <w:rsid w:val="00573C7D"/>
    <w:rsid w:val="0057473E"/>
    <w:rsid w:val="00575D9A"/>
    <w:rsid w:val="0057762B"/>
    <w:rsid w:val="00584CB8"/>
    <w:rsid w:val="00585B9F"/>
    <w:rsid w:val="00597D22"/>
    <w:rsid w:val="005A13B4"/>
    <w:rsid w:val="005A1452"/>
    <w:rsid w:val="005A59C1"/>
    <w:rsid w:val="005A5FF5"/>
    <w:rsid w:val="005B21FF"/>
    <w:rsid w:val="005B253C"/>
    <w:rsid w:val="005B414F"/>
    <w:rsid w:val="005C21CB"/>
    <w:rsid w:val="005C34BA"/>
    <w:rsid w:val="005C3AC5"/>
    <w:rsid w:val="005C419D"/>
    <w:rsid w:val="005C4DCE"/>
    <w:rsid w:val="005C5BB6"/>
    <w:rsid w:val="005C7012"/>
    <w:rsid w:val="005C70DC"/>
    <w:rsid w:val="005E3298"/>
    <w:rsid w:val="005E4078"/>
    <w:rsid w:val="005E5648"/>
    <w:rsid w:val="005E6D4D"/>
    <w:rsid w:val="005E7160"/>
    <w:rsid w:val="005F3EBE"/>
    <w:rsid w:val="00606568"/>
    <w:rsid w:val="00611AD5"/>
    <w:rsid w:val="0061259C"/>
    <w:rsid w:val="00613E27"/>
    <w:rsid w:val="00615235"/>
    <w:rsid w:val="00617F4B"/>
    <w:rsid w:val="00620537"/>
    <w:rsid w:val="006209C3"/>
    <w:rsid w:val="00622A86"/>
    <w:rsid w:val="00624209"/>
    <w:rsid w:val="006310FF"/>
    <w:rsid w:val="00633C2D"/>
    <w:rsid w:val="00636B6D"/>
    <w:rsid w:val="00640AE3"/>
    <w:rsid w:val="00642341"/>
    <w:rsid w:val="00642B95"/>
    <w:rsid w:val="00650353"/>
    <w:rsid w:val="00654EAA"/>
    <w:rsid w:val="00655A60"/>
    <w:rsid w:val="00656257"/>
    <w:rsid w:val="00657924"/>
    <w:rsid w:val="006600FA"/>
    <w:rsid w:val="00661941"/>
    <w:rsid w:val="0066459E"/>
    <w:rsid w:val="00665094"/>
    <w:rsid w:val="0067003B"/>
    <w:rsid w:val="00674258"/>
    <w:rsid w:val="00675790"/>
    <w:rsid w:val="00677E20"/>
    <w:rsid w:val="00683E33"/>
    <w:rsid w:val="00683FB4"/>
    <w:rsid w:val="006860EB"/>
    <w:rsid w:val="006916E2"/>
    <w:rsid w:val="0069712B"/>
    <w:rsid w:val="006A360D"/>
    <w:rsid w:val="006A391F"/>
    <w:rsid w:val="006A488D"/>
    <w:rsid w:val="006B0113"/>
    <w:rsid w:val="006B0EF0"/>
    <w:rsid w:val="006B11D7"/>
    <w:rsid w:val="006B271C"/>
    <w:rsid w:val="006B2B37"/>
    <w:rsid w:val="006B384C"/>
    <w:rsid w:val="006B653F"/>
    <w:rsid w:val="006B69BC"/>
    <w:rsid w:val="006B7245"/>
    <w:rsid w:val="006C1526"/>
    <w:rsid w:val="006C1A5A"/>
    <w:rsid w:val="006C6474"/>
    <w:rsid w:val="006C7277"/>
    <w:rsid w:val="006C786E"/>
    <w:rsid w:val="006D02F8"/>
    <w:rsid w:val="006D1ECA"/>
    <w:rsid w:val="006D28EA"/>
    <w:rsid w:val="006D311D"/>
    <w:rsid w:val="006D386A"/>
    <w:rsid w:val="006D4CA2"/>
    <w:rsid w:val="006D72B3"/>
    <w:rsid w:val="006D7CE5"/>
    <w:rsid w:val="006E0857"/>
    <w:rsid w:val="006E2291"/>
    <w:rsid w:val="006E26E8"/>
    <w:rsid w:val="006E55F6"/>
    <w:rsid w:val="006E639F"/>
    <w:rsid w:val="006E7472"/>
    <w:rsid w:val="006E7FEE"/>
    <w:rsid w:val="006F12E5"/>
    <w:rsid w:val="006F1A67"/>
    <w:rsid w:val="006F23CA"/>
    <w:rsid w:val="006F3E1F"/>
    <w:rsid w:val="006F4494"/>
    <w:rsid w:val="006F5C59"/>
    <w:rsid w:val="007006BE"/>
    <w:rsid w:val="0071072D"/>
    <w:rsid w:val="007144F5"/>
    <w:rsid w:val="00716A1C"/>
    <w:rsid w:val="007226B6"/>
    <w:rsid w:val="00722914"/>
    <w:rsid w:val="007239EF"/>
    <w:rsid w:val="00724854"/>
    <w:rsid w:val="00725ACE"/>
    <w:rsid w:val="0072626F"/>
    <w:rsid w:val="007264D0"/>
    <w:rsid w:val="00731FE5"/>
    <w:rsid w:val="007367AF"/>
    <w:rsid w:val="00740385"/>
    <w:rsid w:val="007429CF"/>
    <w:rsid w:val="00744CD6"/>
    <w:rsid w:val="00745813"/>
    <w:rsid w:val="00753124"/>
    <w:rsid w:val="0075576F"/>
    <w:rsid w:val="00763140"/>
    <w:rsid w:val="00764A7F"/>
    <w:rsid w:val="00766343"/>
    <w:rsid w:val="007669E8"/>
    <w:rsid w:val="00771F91"/>
    <w:rsid w:val="00774F4A"/>
    <w:rsid w:val="00775035"/>
    <w:rsid w:val="0077644C"/>
    <w:rsid w:val="00781961"/>
    <w:rsid w:val="0078651E"/>
    <w:rsid w:val="007865EF"/>
    <w:rsid w:val="00786632"/>
    <w:rsid w:val="007922C3"/>
    <w:rsid w:val="00792870"/>
    <w:rsid w:val="00792B57"/>
    <w:rsid w:val="007B1620"/>
    <w:rsid w:val="007B22F4"/>
    <w:rsid w:val="007B38AE"/>
    <w:rsid w:val="007B5D6E"/>
    <w:rsid w:val="007B7DC5"/>
    <w:rsid w:val="007C425A"/>
    <w:rsid w:val="007D1138"/>
    <w:rsid w:val="007D17B3"/>
    <w:rsid w:val="007D28CC"/>
    <w:rsid w:val="007D5836"/>
    <w:rsid w:val="007D78FD"/>
    <w:rsid w:val="007E1515"/>
    <w:rsid w:val="007E38B5"/>
    <w:rsid w:val="007E3C5A"/>
    <w:rsid w:val="007E3C61"/>
    <w:rsid w:val="007E4934"/>
    <w:rsid w:val="007E65C5"/>
    <w:rsid w:val="007E76CD"/>
    <w:rsid w:val="007F0A69"/>
    <w:rsid w:val="007F3E9E"/>
    <w:rsid w:val="007F6AAF"/>
    <w:rsid w:val="007F73CB"/>
    <w:rsid w:val="00802924"/>
    <w:rsid w:val="00804B35"/>
    <w:rsid w:val="0080718A"/>
    <w:rsid w:val="0080719D"/>
    <w:rsid w:val="0080746C"/>
    <w:rsid w:val="008076F1"/>
    <w:rsid w:val="0081189F"/>
    <w:rsid w:val="008148C5"/>
    <w:rsid w:val="008152CF"/>
    <w:rsid w:val="008157F4"/>
    <w:rsid w:val="008224E9"/>
    <w:rsid w:val="0082545A"/>
    <w:rsid w:val="00825F65"/>
    <w:rsid w:val="00831505"/>
    <w:rsid w:val="00834158"/>
    <w:rsid w:val="00837263"/>
    <w:rsid w:val="00844560"/>
    <w:rsid w:val="0084597A"/>
    <w:rsid w:val="00853B72"/>
    <w:rsid w:val="00862144"/>
    <w:rsid w:val="00865898"/>
    <w:rsid w:val="008672EB"/>
    <w:rsid w:val="008767FC"/>
    <w:rsid w:val="008778FE"/>
    <w:rsid w:val="00885B21"/>
    <w:rsid w:val="00885F81"/>
    <w:rsid w:val="008867D0"/>
    <w:rsid w:val="00894000"/>
    <w:rsid w:val="00896B00"/>
    <w:rsid w:val="008A103D"/>
    <w:rsid w:val="008A46D1"/>
    <w:rsid w:val="008A53A2"/>
    <w:rsid w:val="008B331A"/>
    <w:rsid w:val="008B7EDE"/>
    <w:rsid w:val="008C1995"/>
    <w:rsid w:val="008C27AF"/>
    <w:rsid w:val="008C6A2E"/>
    <w:rsid w:val="008C7A5B"/>
    <w:rsid w:val="008D3813"/>
    <w:rsid w:val="008D4726"/>
    <w:rsid w:val="008D5B04"/>
    <w:rsid w:val="008D788A"/>
    <w:rsid w:val="008E74BA"/>
    <w:rsid w:val="008F463F"/>
    <w:rsid w:val="008F5778"/>
    <w:rsid w:val="008F6529"/>
    <w:rsid w:val="008F7176"/>
    <w:rsid w:val="009017BA"/>
    <w:rsid w:val="00910FE4"/>
    <w:rsid w:val="009125F5"/>
    <w:rsid w:val="009164E2"/>
    <w:rsid w:val="00921A65"/>
    <w:rsid w:val="00922E9C"/>
    <w:rsid w:val="00924574"/>
    <w:rsid w:val="00924CE3"/>
    <w:rsid w:val="00927329"/>
    <w:rsid w:val="00930527"/>
    <w:rsid w:val="009343DA"/>
    <w:rsid w:val="00945642"/>
    <w:rsid w:val="00946A86"/>
    <w:rsid w:val="00947B62"/>
    <w:rsid w:val="00950B00"/>
    <w:rsid w:val="00951103"/>
    <w:rsid w:val="0095161B"/>
    <w:rsid w:val="00952519"/>
    <w:rsid w:val="00954180"/>
    <w:rsid w:val="00956323"/>
    <w:rsid w:val="00962015"/>
    <w:rsid w:val="00964CA5"/>
    <w:rsid w:val="00972C58"/>
    <w:rsid w:val="009735DD"/>
    <w:rsid w:val="00982B2F"/>
    <w:rsid w:val="009847C5"/>
    <w:rsid w:val="009853E2"/>
    <w:rsid w:val="0098592D"/>
    <w:rsid w:val="00990CC0"/>
    <w:rsid w:val="00994609"/>
    <w:rsid w:val="009972C5"/>
    <w:rsid w:val="009A09E8"/>
    <w:rsid w:val="009A1C44"/>
    <w:rsid w:val="009A68EA"/>
    <w:rsid w:val="009B261E"/>
    <w:rsid w:val="009B3126"/>
    <w:rsid w:val="009B4C22"/>
    <w:rsid w:val="009B6BA5"/>
    <w:rsid w:val="009C0265"/>
    <w:rsid w:val="009C0F8B"/>
    <w:rsid w:val="009C2835"/>
    <w:rsid w:val="009C6A27"/>
    <w:rsid w:val="009C74AE"/>
    <w:rsid w:val="009D5AE5"/>
    <w:rsid w:val="009D63CA"/>
    <w:rsid w:val="009E204A"/>
    <w:rsid w:val="009E36B7"/>
    <w:rsid w:val="009E5AE6"/>
    <w:rsid w:val="009F0FF4"/>
    <w:rsid w:val="009F182B"/>
    <w:rsid w:val="009F4CA1"/>
    <w:rsid w:val="00A03222"/>
    <w:rsid w:val="00A04427"/>
    <w:rsid w:val="00A07516"/>
    <w:rsid w:val="00A121CC"/>
    <w:rsid w:val="00A12606"/>
    <w:rsid w:val="00A12F89"/>
    <w:rsid w:val="00A211F4"/>
    <w:rsid w:val="00A21A89"/>
    <w:rsid w:val="00A24B6C"/>
    <w:rsid w:val="00A260A6"/>
    <w:rsid w:val="00A26381"/>
    <w:rsid w:val="00A31BA5"/>
    <w:rsid w:val="00A33168"/>
    <w:rsid w:val="00A36372"/>
    <w:rsid w:val="00A42F44"/>
    <w:rsid w:val="00A437E8"/>
    <w:rsid w:val="00A44400"/>
    <w:rsid w:val="00A448D5"/>
    <w:rsid w:val="00A45BCC"/>
    <w:rsid w:val="00A4635F"/>
    <w:rsid w:val="00A556AE"/>
    <w:rsid w:val="00A61948"/>
    <w:rsid w:val="00A6327C"/>
    <w:rsid w:val="00A67196"/>
    <w:rsid w:val="00A67E75"/>
    <w:rsid w:val="00A75A88"/>
    <w:rsid w:val="00A75FFD"/>
    <w:rsid w:val="00A80105"/>
    <w:rsid w:val="00A80A9B"/>
    <w:rsid w:val="00A853AF"/>
    <w:rsid w:val="00A871EC"/>
    <w:rsid w:val="00A922CA"/>
    <w:rsid w:val="00A96270"/>
    <w:rsid w:val="00AA0393"/>
    <w:rsid w:val="00AA2A3A"/>
    <w:rsid w:val="00AA3093"/>
    <w:rsid w:val="00AA5799"/>
    <w:rsid w:val="00AB05CB"/>
    <w:rsid w:val="00AB5D41"/>
    <w:rsid w:val="00AB5E51"/>
    <w:rsid w:val="00AC0E6A"/>
    <w:rsid w:val="00AC1371"/>
    <w:rsid w:val="00AC1D8B"/>
    <w:rsid w:val="00AC53E6"/>
    <w:rsid w:val="00AC70A5"/>
    <w:rsid w:val="00AC7AA0"/>
    <w:rsid w:val="00AD171D"/>
    <w:rsid w:val="00AD7663"/>
    <w:rsid w:val="00AE0271"/>
    <w:rsid w:val="00AE14CA"/>
    <w:rsid w:val="00AE2B5D"/>
    <w:rsid w:val="00AE372C"/>
    <w:rsid w:val="00AE522F"/>
    <w:rsid w:val="00AF2C3D"/>
    <w:rsid w:val="00B030E1"/>
    <w:rsid w:val="00B03CA2"/>
    <w:rsid w:val="00B05AB7"/>
    <w:rsid w:val="00B06DF1"/>
    <w:rsid w:val="00B114F1"/>
    <w:rsid w:val="00B11690"/>
    <w:rsid w:val="00B16FCA"/>
    <w:rsid w:val="00B2294D"/>
    <w:rsid w:val="00B238A2"/>
    <w:rsid w:val="00B275C3"/>
    <w:rsid w:val="00B27849"/>
    <w:rsid w:val="00B31C95"/>
    <w:rsid w:val="00B33542"/>
    <w:rsid w:val="00B3380D"/>
    <w:rsid w:val="00B33C9B"/>
    <w:rsid w:val="00B340F7"/>
    <w:rsid w:val="00B37BE8"/>
    <w:rsid w:val="00B429D5"/>
    <w:rsid w:val="00B4464F"/>
    <w:rsid w:val="00B45191"/>
    <w:rsid w:val="00B50F81"/>
    <w:rsid w:val="00B520CA"/>
    <w:rsid w:val="00B54C4A"/>
    <w:rsid w:val="00B55E45"/>
    <w:rsid w:val="00B562FE"/>
    <w:rsid w:val="00B6175F"/>
    <w:rsid w:val="00B670C4"/>
    <w:rsid w:val="00B72E4C"/>
    <w:rsid w:val="00B754F1"/>
    <w:rsid w:val="00B7611E"/>
    <w:rsid w:val="00B76F6F"/>
    <w:rsid w:val="00B803CD"/>
    <w:rsid w:val="00B808B4"/>
    <w:rsid w:val="00B81CF2"/>
    <w:rsid w:val="00B83B24"/>
    <w:rsid w:val="00B83E38"/>
    <w:rsid w:val="00B85281"/>
    <w:rsid w:val="00B877BE"/>
    <w:rsid w:val="00B9402A"/>
    <w:rsid w:val="00B95666"/>
    <w:rsid w:val="00B971C9"/>
    <w:rsid w:val="00BA17FF"/>
    <w:rsid w:val="00BA227A"/>
    <w:rsid w:val="00BB32DF"/>
    <w:rsid w:val="00BB57EB"/>
    <w:rsid w:val="00BB58E5"/>
    <w:rsid w:val="00BB7A89"/>
    <w:rsid w:val="00BC10B3"/>
    <w:rsid w:val="00BC1B40"/>
    <w:rsid w:val="00BC1CF7"/>
    <w:rsid w:val="00BC1D24"/>
    <w:rsid w:val="00BC1E99"/>
    <w:rsid w:val="00BC5448"/>
    <w:rsid w:val="00BC7005"/>
    <w:rsid w:val="00BC7785"/>
    <w:rsid w:val="00BD0431"/>
    <w:rsid w:val="00BD07C3"/>
    <w:rsid w:val="00BD2644"/>
    <w:rsid w:val="00BD413D"/>
    <w:rsid w:val="00BD5486"/>
    <w:rsid w:val="00BD6DF1"/>
    <w:rsid w:val="00BE02F9"/>
    <w:rsid w:val="00BE1D65"/>
    <w:rsid w:val="00BE54FA"/>
    <w:rsid w:val="00BF0175"/>
    <w:rsid w:val="00BF1624"/>
    <w:rsid w:val="00BF2339"/>
    <w:rsid w:val="00C02D43"/>
    <w:rsid w:val="00C03F32"/>
    <w:rsid w:val="00C07307"/>
    <w:rsid w:val="00C10C82"/>
    <w:rsid w:val="00C12975"/>
    <w:rsid w:val="00C16308"/>
    <w:rsid w:val="00C21F50"/>
    <w:rsid w:val="00C22F2E"/>
    <w:rsid w:val="00C24431"/>
    <w:rsid w:val="00C256CD"/>
    <w:rsid w:val="00C42EF7"/>
    <w:rsid w:val="00C44A33"/>
    <w:rsid w:val="00C5348B"/>
    <w:rsid w:val="00C60448"/>
    <w:rsid w:val="00C668C6"/>
    <w:rsid w:val="00C714DC"/>
    <w:rsid w:val="00C73FD2"/>
    <w:rsid w:val="00C766E3"/>
    <w:rsid w:val="00C846A0"/>
    <w:rsid w:val="00C90E56"/>
    <w:rsid w:val="00C910A4"/>
    <w:rsid w:val="00C91B98"/>
    <w:rsid w:val="00C94F4D"/>
    <w:rsid w:val="00C97352"/>
    <w:rsid w:val="00CA20F7"/>
    <w:rsid w:val="00CA2AF7"/>
    <w:rsid w:val="00CA3677"/>
    <w:rsid w:val="00CA3DBA"/>
    <w:rsid w:val="00CA5872"/>
    <w:rsid w:val="00CB1171"/>
    <w:rsid w:val="00CB2F6B"/>
    <w:rsid w:val="00CB3D0E"/>
    <w:rsid w:val="00CB6B94"/>
    <w:rsid w:val="00CC4117"/>
    <w:rsid w:val="00CD64E2"/>
    <w:rsid w:val="00CD6A0D"/>
    <w:rsid w:val="00CD7336"/>
    <w:rsid w:val="00CD7D27"/>
    <w:rsid w:val="00CF14B4"/>
    <w:rsid w:val="00CF14C9"/>
    <w:rsid w:val="00D04583"/>
    <w:rsid w:val="00D04C6F"/>
    <w:rsid w:val="00D04FB6"/>
    <w:rsid w:val="00D0575D"/>
    <w:rsid w:val="00D05A4B"/>
    <w:rsid w:val="00D07C72"/>
    <w:rsid w:val="00D107A0"/>
    <w:rsid w:val="00D1207C"/>
    <w:rsid w:val="00D212A2"/>
    <w:rsid w:val="00D21E77"/>
    <w:rsid w:val="00D25655"/>
    <w:rsid w:val="00D26C09"/>
    <w:rsid w:val="00D3562C"/>
    <w:rsid w:val="00D36AFE"/>
    <w:rsid w:val="00D37F31"/>
    <w:rsid w:val="00D41B22"/>
    <w:rsid w:val="00D449E3"/>
    <w:rsid w:val="00D46B3E"/>
    <w:rsid w:val="00D55203"/>
    <w:rsid w:val="00D55FC4"/>
    <w:rsid w:val="00D73578"/>
    <w:rsid w:val="00D76017"/>
    <w:rsid w:val="00D772A0"/>
    <w:rsid w:val="00D8266C"/>
    <w:rsid w:val="00D83BD4"/>
    <w:rsid w:val="00D850C0"/>
    <w:rsid w:val="00D8534A"/>
    <w:rsid w:val="00D9584D"/>
    <w:rsid w:val="00D969F7"/>
    <w:rsid w:val="00D97A45"/>
    <w:rsid w:val="00DA2650"/>
    <w:rsid w:val="00DA4975"/>
    <w:rsid w:val="00DA4F56"/>
    <w:rsid w:val="00DA5689"/>
    <w:rsid w:val="00DB7CEF"/>
    <w:rsid w:val="00DC1CE9"/>
    <w:rsid w:val="00DC4973"/>
    <w:rsid w:val="00DC4C6D"/>
    <w:rsid w:val="00DD0605"/>
    <w:rsid w:val="00DD1598"/>
    <w:rsid w:val="00DD2AF8"/>
    <w:rsid w:val="00DD63C1"/>
    <w:rsid w:val="00DE35DA"/>
    <w:rsid w:val="00DE59C1"/>
    <w:rsid w:val="00DE59C4"/>
    <w:rsid w:val="00DF0371"/>
    <w:rsid w:val="00DF3583"/>
    <w:rsid w:val="00DF49B0"/>
    <w:rsid w:val="00DF63D9"/>
    <w:rsid w:val="00E02698"/>
    <w:rsid w:val="00E04865"/>
    <w:rsid w:val="00E05354"/>
    <w:rsid w:val="00E11DC4"/>
    <w:rsid w:val="00E12040"/>
    <w:rsid w:val="00E15800"/>
    <w:rsid w:val="00E16D94"/>
    <w:rsid w:val="00E171E4"/>
    <w:rsid w:val="00E24010"/>
    <w:rsid w:val="00E24453"/>
    <w:rsid w:val="00E26A2A"/>
    <w:rsid w:val="00E316BA"/>
    <w:rsid w:val="00E31E6D"/>
    <w:rsid w:val="00E3333E"/>
    <w:rsid w:val="00E36D8C"/>
    <w:rsid w:val="00E37DA9"/>
    <w:rsid w:val="00E428CC"/>
    <w:rsid w:val="00E44C17"/>
    <w:rsid w:val="00E47757"/>
    <w:rsid w:val="00E52918"/>
    <w:rsid w:val="00E53ACD"/>
    <w:rsid w:val="00E55001"/>
    <w:rsid w:val="00E552B4"/>
    <w:rsid w:val="00E56031"/>
    <w:rsid w:val="00E65017"/>
    <w:rsid w:val="00E66CE1"/>
    <w:rsid w:val="00E7015E"/>
    <w:rsid w:val="00E730AA"/>
    <w:rsid w:val="00E7660D"/>
    <w:rsid w:val="00E80578"/>
    <w:rsid w:val="00E847F0"/>
    <w:rsid w:val="00E91A98"/>
    <w:rsid w:val="00E93500"/>
    <w:rsid w:val="00E950F3"/>
    <w:rsid w:val="00E958C1"/>
    <w:rsid w:val="00E963E3"/>
    <w:rsid w:val="00EA02FB"/>
    <w:rsid w:val="00EA164B"/>
    <w:rsid w:val="00EA22CB"/>
    <w:rsid w:val="00EA236B"/>
    <w:rsid w:val="00EA2731"/>
    <w:rsid w:val="00EA337C"/>
    <w:rsid w:val="00EA4455"/>
    <w:rsid w:val="00EA6253"/>
    <w:rsid w:val="00EB5768"/>
    <w:rsid w:val="00EB7BDC"/>
    <w:rsid w:val="00EC0CE2"/>
    <w:rsid w:val="00EC30AB"/>
    <w:rsid w:val="00EC4647"/>
    <w:rsid w:val="00EC473E"/>
    <w:rsid w:val="00EC5A2C"/>
    <w:rsid w:val="00ED69CE"/>
    <w:rsid w:val="00EE0F34"/>
    <w:rsid w:val="00EE1636"/>
    <w:rsid w:val="00EE1DB6"/>
    <w:rsid w:val="00EE2888"/>
    <w:rsid w:val="00EE3153"/>
    <w:rsid w:val="00EF375C"/>
    <w:rsid w:val="00EF3DFF"/>
    <w:rsid w:val="00F00E10"/>
    <w:rsid w:val="00F028EB"/>
    <w:rsid w:val="00F03544"/>
    <w:rsid w:val="00F04094"/>
    <w:rsid w:val="00F0515C"/>
    <w:rsid w:val="00F076F8"/>
    <w:rsid w:val="00F10287"/>
    <w:rsid w:val="00F14783"/>
    <w:rsid w:val="00F14F4F"/>
    <w:rsid w:val="00F172C4"/>
    <w:rsid w:val="00F178C1"/>
    <w:rsid w:val="00F22AB1"/>
    <w:rsid w:val="00F27B3E"/>
    <w:rsid w:val="00F31BF6"/>
    <w:rsid w:val="00F3373B"/>
    <w:rsid w:val="00F33FAC"/>
    <w:rsid w:val="00F35F5A"/>
    <w:rsid w:val="00F35FD6"/>
    <w:rsid w:val="00F36D5B"/>
    <w:rsid w:val="00F427A8"/>
    <w:rsid w:val="00F44896"/>
    <w:rsid w:val="00F45DD6"/>
    <w:rsid w:val="00F46B92"/>
    <w:rsid w:val="00F52C82"/>
    <w:rsid w:val="00F55881"/>
    <w:rsid w:val="00F55D3D"/>
    <w:rsid w:val="00F60558"/>
    <w:rsid w:val="00F60FF2"/>
    <w:rsid w:val="00F61EDE"/>
    <w:rsid w:val="00F62CEE"/>
    <w:rsid w:val="00F64469"/>
    <w:rsid w:val="00F64858"/>
    <w:rsid w:val="00F66B6C"/>
    <w:rsid w:val="00F67072"/>
    <w:rsid w:val="00F67D71"/>
    <w:rsid w:val="00F70013"/>
    <w:rsid w:val="00F707EA"/>
    <w:rsid w:val="00F70BA6"/>
    <w:rsid w:val="00F72A68"/>
    <w:rsid w:val="00F75A83"/>
    <w:rsid w:val="00F767AF"/>
    <w:rsid w:val="00F77350"/>
    <w:rsid w:val="00F80674"/>
    <w:rsid w:val="00F83874"/>
    <w:rsid w:val="00F86A4F"/>
    <w:rsid w:val="00F87915"/>
    <w:rsid w:val="00F91CF0"/>
    <w:rsid w:val="00F93BDF"/>
    <w:rsid w:val="00FA186A"/>
    <w:rsid w:val="00FA1A93"/>
    <w:rsid w:val="00FA607D"/>
    <w:rsid w:val="00FA6601"/>
    <w:rsid w:val="00FA7C37"/>
    <w:rsid w:val="00FB10DE"/>
    <w:rsid w:val="00FB2242"/>
    <w:rsid w:val="00FC090F"/>
    <w:rsid w:val="00FC171B"/>
    <w:rsid w:val="00FC2DC8"/>
    <w:rsid w:val="00FD1132"/>
    <w:rsid w:val="00FD2879"/>
    <w:rsid w:val="00FD3EBB"/>
    <w:rsid w:val="00FD6944"/>
    <w:rsid w:val="00FE3F9D"/>
    <w:rsid w:val="00FF16A0"/>
    <w:rsid w:val="00FF2CB1"/>
    <w:rsid w:val="00FF70BE"/>
    <w:rsid w:val="00FF7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025D4A"/>
  <w15:docId w15:val="{63E7FC58-0EFC-4EFC-8AF6-9AE65C62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37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3373B"/>
    <w:rPr>
      <w:rFonts w:ascii="Times New Roman" w:eastAsia="宋体" w:hAnsi="Times New Roman" w:cs="Times New Roman"/>
      <w:sz w:val="18"/>
      <w:szCs w:val="18"/>
    </w:rPr>
  </w:style>
  <w:style w:type="paragraph" w:styleId="a5">
    <w:name w:val="footer"/>
    <w:basedOn w:val="a"/>
    <w:link w:val="a6"/>
    <w:rsid w:val="00F3373B"/>
    <w:pPr>
      <w:tabs>
        <w:tab w:val="center" w:pos="4153"/>
        <w:tab w:val="right" w:pos="8306"/>
      </w:tabs>
      <w:snapToGrid w:val="0"/>
      <w:jc w:val="left"/>
    </w:pPr>
    <w:rPr>
      <w:sz w:val="18"/>
      <w:szCs w:val="18"/>
    </w:rPr>
  </w:style>
  <w:style w:type="character" w:customStyle="1" w:styleId="a6">
    <w:name w:val="页脚 字符"/>
    <w:basedOn w:val="a0"/>
    <w:link w:val="a5"/>
    <w:rsid w:val="00F3373B"/>
    <w:rPr>
      <w:rFonts w:ascii="Times New Roman" w:eastAsia="宋体" w:hAnsi="Times New Roman" w:cs="Times New Roman"/>
      <w:sz w:val="18"/>
      <w:szCs w:val="18"/>
    </w:rPr>
  </w:style>
  <w:style w:type="table" w:styleId="a7">
    <w:name w:val="Table Grid"/>
    <w:basedOn w:val="a1"/>
    <w:rsid w:val="00F3373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443E6"/>
    <w:rPr>
      <w:sz w:val="21"/>
      <w:szCs w:val="21"/>
    </w:rPr>
  </w:style>
  <w:style w:type="paragraph" w:styleId="a9">
    <w:name w:val="annotation text"/>
    <w:basedOn w:val="a"/>
    <w:link w:val="aa"/>
    <w:uiPriority w:val="99"/>
    <w:semiHidden/>
    <w:unhideWhenUsed/>
    <w:rsid w:val="001443E6"/>
    <w:pPr>
      <w:jc w:val="left"/>
    </w:pPr>
  </w:style>
  <w:style w:type="character" w:customStyle="1" w:styleId="aa">
    <w:name w:val="批注文字 字符"/>
    <w:basedOn w:val="a0"/>
    <w:link w:val="a9"/>
    <w:uiPriority w:val="99"/>
    <w:semiHidden/>
    <w:rsid w:val="001443E6"/>
    <w:rPr>
      <w:rFonts w:ascii="Times New Roman" w:eastAsia="宋体" w:hAnsi="Times New Roman" w:cs="Times New Roman"/>
      <w:szCs w:val="24"/>
    </w:rPr>
  </w:style>
  <w:style w:type="paragraph" w:styleId="ab">
    <w:name w:val="annotation subject"/>
    <w:basedOn w:val="a9"/>
    <w:next w:val="a9"/>
    <w:link w:val="ac"/>
    <w:uiPriority w:val="99"/>
    <w:semiHidden/>
    <w:unhideWhenUsed/>
    <w:rsid w:val="001443E6"/>
    <w:rPr>
      <w:b/>
      <w:bCs/>
    </w:rPr>
  </w:style>
  <w:style w:type="character" w:customStyle="1" w:styleId="ac">
    <w:name w:val="批注主题 字符"/>
    <w:basedOn w:val="aa"/>
    <w:link w:val="ab"/>
    <w:uiPriority w:val="99"/>
    <w:semiHidden/>
    <w:rsid w:val="001443E6"/>
    <w:rPr>
      <w:rFonts w:ascii="Times New Roman" w:eastAsia="宋体" w:hAnsi="Times New Roman" w:cs="Times New Roman"/>
      <w:b/>
      <w:bCs/>
      <w:szCs w:val="24"/>
    </w:rPr>
  </w:style>
  <w:style w:type="paragraph" w:styleId="ad">
    <w:name w:val="Balloon Text"/>
    <w:basedOn w:val="a"/>
    <w:link w:val="ae"/>
    <w:uiPriority w:val="99"/>
    <w:semiHidden/>
    <w:unhideWhenUsed/>
    <w:rsid w:val="001443E6"/>
    <w:rPr>
      <w:sz w:val="18"/>
      <w:szCs w:val="18"/>
    </w:rPr>
  </w:style>
  <w:style w:type="character" w:customStyle="1" w:styleId="ae">
    <w:name w:val="批注框文本 字符"/>
    <w:basedOn w:val="a0"/>
    <w:link w:val="ad"/>
    <w:uiPriority w:val="99"/>
    <w:semiHidden/>
    <w:rsid w:val="001443E6"/>
    <w:rPr>
      <w:rFonts w:ascii="Times New Roman" w:eastAsia="宋体" w:hAnsi="Times New Roman" w:cs="Times New Roman"/>
      <w:sz w:val="18"/>
      <w:szCs w:val="18"/>
    </w:rPr>
  </w:style>
  <w:style w:type="character" w:styleId="af">
    <w:name w:val="Hyperlink"/>
    <w:basedOn w:val="a0"/>
    <w:uiPriority w:val="99"/>
    <w:unhideWhenUsed/>
    <w:rsid w:val="007B7D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5</Pages>
  <Words>442</Words>
  <Characters>2526</Characters>
  <Application>Microsoft Office Word</Application>
  <DocSecurity>0</DocSecurity>
  <Lines>21</Lines>
  <Paragraphs>5</Paragraphs>
  <ScaleCrop>false</ScaleCrop>
  <Company>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姜宇国</dc:creator>
  <cp:lastModifiedBy>JJQTM425</cp:lastModifiedBy>
  <cp:revision>42</cp:revision>
  <cp:lastPrinted>2019-09-29T00:43:00Z</cp:lastPrinted>
  <dcterms:created xsi:type="dcterms:W3CDTF">2019-06-28T06:44:00Z</dcterms:created>
  <dcterms:modified xsi:type="dcterms:W3CDTF">2019-09-29T07:59:00Z</dcterms:modified>
</cp:coreProperties>
</file>