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409" w:rsidRPr="002E2EF2" w:rsidRDefault="002E2EF2">
      <w:pPr>
        <w:adjustRightInd w:val="0"/>
        <w:snapToGrid w:val="0"/>
        <w:spacing w:line="360" w:lineRule="auto"/>
        <w:jc w:val="center"/>
        <w:rPr>
          <w:rFonts w:ascii="方正小标宋简体" w:eastAsia="方正小标宋简体" w:hAnsi="黑体" w:cs="方正小标宋简体"/>
          <w:sz w:val="44"/>
          <w:szCs w:val="44"/>
        </w:rPr>
      </w:pPr>
      <w:r w:rsidRPr="002E2EF2">
        <w:rPr>
          <w:rFonts w:ascii="方正小标宋简体" w:eastAsia="方正小标宋简体" w:hAnsi="黑体" w:cs="方正小标宋简体" w:hint="eastAsia"/>
          <w:sz w:val="44"/>
          <w:szCs w:val="44"/>
        </w:rPr>
        <w:t>宁波卫生职业技术学院</w:t>
      </w:r>
    </w:p>
    <w:p w:rsidR="00246409" w:rsidRPr="002E2EF2" w:rsidRDefault="002E2EF2">
      <w:pPr>
        <w:adjustRightInd w:val="0"/>
        <w:snapToGrid w:val="0"/>
        <w:spacing w:line="360" w:lineRule="auto"/>
        <w:jc w:val="center"/>
        <w:rPr>
          <w:rFonts w:ascii="方正小标宋简体" w:eastAsia="方正小标宋简体" w:hAnsi="黑体" w:cs="方正小标宋简体"/>
          <w:sz w:val="44"/>
          <w:szCs w:val="44"/>
        </w:rPr>
      </w:pPr>
      <w:r w:rsidRPr="002E2EF2">
        <w:rPr>
          <w:rFonts w:ascii="方正小标宋简体" w:eastAsia="方正小标宋简体" w:hAnsi="黑体" w:cs="方正小标宋简体" w:hint="eastAsia"/>
          <w:sz w:val="44"/>
          <w:szCs w:val="44"/>
        </w:rPr>
        <w:t>2019年高职扩招（第二阶段）招生章程</w:t>
      </w:r>
    </w:p>
    <w:p w:rsidR="00246409" w:rsidRPr="002E2EF2" w:rsidRDefault="00246409">
      <w:pPr>
        <w:adjustRightInd w:val="0"/>
        <w:snapToGrid w:val="0"/>
        <w:spacing w:line="360" w:lineRule="auto"/>
        <w:jc w:val="center"/>
        <w:rPr>
          <w:rFonts w:ascii="方正小标宋简体" w:eastAsia="方正小标宋简体" w:hAnsi="黑体" w:cs="方正小标宋简体"/>
          <w:sz w:val="44"/>
          <w:szCs w:val="44"/>
        </w:rPr>
      </w:pPr>
    </w:p>
    <w:p w:rsidR="00246409" w:rsidRPr="002E2EF2" w:rsidRDefault="002E2EF2">
      <w:pPr>
        <w:adjustRightInd w:val="0"/>
        <w:snapToGrid w:val="0"/>
        <w:spacing w:line="360" w:lineRule="auto"/>
        <w:jc w:val="center"/>
        <w:rPr>
          <w:rFonts w:ascii="黑体" w:eastAsia="黑体" w:hAnsi="黑体"/>
          <w:b/>
          <w:bCs/>
          <w:sz w:val="32"/>
          <w:szCs w:val="32"/>
        </w:rPr>
      </w:pPr>
      <w:r w:rsidRPr="002E2EF2">
        <w:rPr>
          <w:rFonts w:ascii="黑体" w:eastAsia="黑体" w:hAnsi="黑体" w:cs="黑体" w:hint="eastAsia"/>
          <w:b/>
          <w:bCs/>
          <w:sz w:val="32"/>
          <w:szCs w:val="32"/>
        </w:rPr>
        <w:t>第一章</w:t>
      </w:r>
      <w:r w:rsidRPr="002E2EF2">
        <w:rPr>
          <w:rFonts w:ascii="黑体" w:eastAsia="黑体" w:hAnsi="黑体" w:cs="黑体"/>
          <w:b/>
          <w:bCs/>
          <w:sz w:val="32"/>
          <w:szCs w:val="32"/>
        </w:rPr>
        <w:t xml:space="preserve">  </w:t>
      </w:r>
      <w:r w:rsidRPr="002E2EF2">
        <w:rPr>
          <w:rFonts w:ascii="黑体" w:eastAsia="黑体" w:hAnsi="黑体" w:cs="黑体" w:hint="eastAsia"/>
          <w:b/>
          <w:bCs/>
          <w:sz w:val="32"/>
          <w:szCs w:val="32"/>
        </w:rPr>
        <w:t>总则</w:t>
      </w:r>
    </w:p>
    <w:p w:rsidR="00246409" w:rsidRPr="002E2EF2" w:rsidRDefault="002E2EF2">
      <w:pPr>
        <w:adjustRightInd w:val="0"/>
        <w:snapToGrid w:val="0"/>
        <w:spacing w:line="360" w:lineRule="auto"/>
        <w:ind w:firstLineChars="200" w:firstLine="562"/>
        <w:rPr>
          <w:rFonts w:ascii="黑体" w:eastAsia="黑体" w:hAnsi="黑体" w:cs="黑体"/>
          <w:b/>
          <w:bCs/>
          <w:sz w:val="32"/>
          <w:szCs w:val="32"/>
        </w:rPr>
      </w:pPr>
      <w:r w:rsidRPr="002E2EF2">
        <w:rPr>
          <w:rFonts w:ascii="仿宋_GB2312" w:eastAsia="仿宋_GB2312" w:hAnsi="仿宋" w:cs="仿宋_GB2312" w:hint="eastAsia"/>
          <w:b/>
          <w:bCs/>
          <w:kern w:val="0"/>
          <w:sz w:val="28"/>
          <w:szCs w:val="28"/>
        </w:rPr>
        <w:t>第一条</w:t>
      </w:r>
      <w:r w:rsidRPr="002E2EF2">
        <w:rPr>
          <w:rFonts w:ascii="仿宋_GB2312" w:eastAsia="仿宋_GB2312" w:hAnsi="仿宋" w:cs="仿宋_GB2312" w:hint="eastAsia"/>
          <w:kern w:val="0"/>
          <w:sz w:val="28"/>
          <w:szCs w:val="28"/>
        </w:rPr>
        <w:t xml:space="preserve">  </w:t>
      </w:r>
      <w:r w:rsidRPr="002E2EF2">
        <w:rPr>
          <w:rFonts w:ascii="仿宋_GB2312" w:eastAsia="仿宋_GB2312" w:hAnsi="宋体" w:cs="宋体" w:hint="eastAsia"/>
          <w:kern w:val="0"/>
          <w:sz w:val="28"/>
          <w:szCs w:val="28"/>
          <w:shd w:val="clear" w:color="auto" w:fill="FFFFFF"/>
          <w:lang w:bidi="ar"/>
        </w:rPr>
        <w:t>根据教育部等六部门印发的《高职扩招专项工作实施方案》（教职〔2019〕12号）、《浙江省高职扩招专项工作实施方案》的通知（浙教职成〔2019〕143号）、《浙江省教育考试院关于做好2019年高职扩招录取工作的通知（浙教试院〔2019〕60号）》和《浙江省教育厅办公室关于组织开展2019年高职扩招第二阶段工作的通知》（</w:t>
      </w:r>
      <w:proofErr w:type="gramStart"/>
      <w:r w:rsidRPr="002E2EF2">
        <w:rPr>
          <w:rFonts w:ascii="仿宋_GB2312" w:eastAsia="仿宋_GB2312" w:hAnsi="宋体" w:cs="宋体" w:hint="eastAsia"/>
          <w:kern w:val="0"/>
          <w:sz w:val="28"/>
          <w:szCs w:val="28"/>
          <w:shd w:val="clear" w:color="auto" w:fill="FFFFFF"/>
          <w:lang w:bidi="ar"/>
        </w:rPr>
        <w:t>浙教办</w:t>
      </w:r>
      <w:proofErr w:type="gramEnd"/>
      <w:r w:rsidRPr="002E2EF2">
        <w:rPr>
          <w:rFonts w:ascii="仿宋_GB2312" w:eastAsia="仿宋_GB2312" w:hAnsi="宋体" w:cs="宋体" w:hint="eastAsia"/>
          <w:kern w:val="0"/>
          <w:sz w:val="28"/>
          <w:szCs w:val="28"/>
          <w:shd w:val="clear" w:color="auto" w:fill="FFFFFF"/>
          <w:lang w:bidi="ar"/>
        </w:rPr>
        <w:t>函〔2019〕290号）要求，结</w:t>
      </w:r>
      <w:r w:rsidRPr="002E2EF2">
        <w:rPr>
          <w:rFonts w:ascii="仿宋_GB2312" w:eastAsia="仿宋_GB2312" w:hAnsi="仿宋" w:cs="仿宋_GB2312" w:hint="eastAsia"/>
          <w:sz w:val="28"/>
          <w:szCs w:val="28"/>
        </w:rPr>
        <w:t>合学校的实际情况，制定本章程。</w:t>
      </w:r>
    </w:p>
    <w:p w:rsidR="00246409" w:rsidRPr="002E2EF2" w:rsidRDefault="002E2EF2">
      <w:pPr>
        <w:adjustRightInd w:val="0"/>
        <w:snapToGrid w:val="0"/>
        <w:spacing w:line="360" w:lineRule="auto"/>
        <w:jc w:val="center"/>
        <w:rPr>
          <w:rFonts w:ascii="黑体" w:eastAsia="黑体" w:hAnsi="黑体"/>
          <w:b/>
          <w:bCs/>
          <w:sz w:val="32"/>
          <w:szCs w:val="32"/>
        </w:rPr>
      </w:pPr>
      <w:r w:rsidRPr="002E2EF2">
        <w:rPr>
          <w:rFonts w:ascii="黑体" w:eastAsia="黑体" w:hAnsi="黑体" w:cs="黑体" w:hint="eastAsia"/>
          <w:b/>
          <w:bCs/>
          <w:sz w:val="32"/>
          <w:szCs w:val="32"/>
        </w:rPr>
        <w:t>第二章</w:t>
      </w:r>
      <w:r w:rsidRPr="002E2EF2">
        <w:rPr>
          <w:rFonts w:ascii="黑体" w:eastAsia="黑体" w:hAnsi="黑体" w:cs="黑体"/>
          <w:b/>
          <w:bCs/>
          <w:sz w:val="32"/>
          <w:szCs w:val="32"/>
        </w:rPr>
        <w:t xml:space="preserve">  </w:t>
      </w:r>
      <w:r w:rsidRPr="002E2EF2">
        <w:rPr>
          <w:rFonts w:ascii="黑体" w:eastAsia="黑体" w:hAnsi="黑体" w:cs="黑体" w:hint="eastAsia"/>
          <w:b/>
          <w:bCs/>
          <w:sz w:val="32"/>
          <w:szCs w:val="32"/>
        </w:rPr>
        <w:t>学校概况</w:t>
      </w:r>
    </w:p>
    <w:p w:rsidR="00246409" w:rsidRPr="002E2EF2" w:rsidRDefault="002E2EF2">
      <w:pPr>
        <w:widowControl/>
        <w:shd w:val="clear" w:color="auto" w:fill="FFFFFF"/>
        <w:adjustRightInd w:val="0"/>
        <w:snapToGrid w:val="0"/>
        <w:spacing w:line="360" w:lineRule="auto"/>
        <w:ind w:leftChars="-200" w:left="-420" w:firstLine="982"/>
        <w:rPr>
          <w:rFonts w:ascii="仿宋_GB2312" w:eastAsia="仿宋_GB2312" w:hAnsi="仿宋" w:cs="仿宋_GB2312"/>
          <w:sz w:val="28"/>
          <w:szCs w:val="28"/>
        </w:rPr>
      </w:pPr>
      <w:r w:rsidRPr="002E2EF2">
        <w:rPr>
          <w:rFonts w:ascii="仿宋_GB2312" w:eastAsia="仿宋_GB2312" w:hAnsi="仿宋" w:cs="仿宋_GB2312" w:hint="eastAsia"/>
          <w:b/>
          <w:bCs/>
          <w:kern w:val="0"/>
          <w:sz w:val="28"/>
          <w:szCs w:val="28"/>
        </w:rPr>
        <w:t>第二条</w:t>
      </w:r>
      <w:r w:rsidRPr="002E2EF2">
        <w:rPr>
          <w:rFonts w:ascii="仿宋_GB2312" w:eastAsia="仿宋_GB2312" w:hAnsi="仿宋" w:cs="仿宋_GB2312"/>
          <w:kern w:val="0"/>
          <w:sz w:val="28"/>
          <w:szCs w:val="28"/>
        </w:rPr>
        <w:t xml:space="preserve">  </w:t>
      </w:r>
      <w:r w:rsidR="004774E0" w:rsidRPr="004774E0">
        <w:rPr>
          <w:rFonts w:ascii="仿宋_GB2312" w:eastAsia="仿宋_GB2312" w:hAnsi="仿宋" w:cs="仿宋_GB2312" w:hint="eastAsia"/>
          <w:sz w:val="28"/>
          <w:szCs w:val="28"/>
        </w:rPr>
        <w:t>学校全称</w:t>
      </w:r>
      <w:r w:rsidR="004774E0">
        <w:rPr>
          <w:rFonts w:ascii="仿宋_GB2312" w:eastAsia="仿宋_GB2312" w:hAnsi="仿宋" w:cs="仿宋_GB2312" w:hint="eastAsia"/>
          <w:sz w:val="28"/>
          <w:szCs w:val="28"/>
        </w:rPr>
        <w:t>为</w:t>
      </w:r>
      <w:r w:rsidR="004774E0" w:rsidRPr="004774E0">
        <w:rPr>
          <w:rFonts w:ascii="仿宋_GB2312" w:eastAsia="仿宋_GB2312" w:hAnsi="仿宋" w:cs="仿宋_GB2312" w:hint="eastAsia"/>
          <w:sz w:val="28"/>
          <w:szCs w:val="28"/>
        </w:rPr>
        <w:t>宁波卫生职业技术学院</w:t>
      </w:r>
      <w:r w:rsidR="004774E0">
        <w:rPr>
          <w:rFonts w:ascii="仿宋_GB2312" w:eastAsia="仿宋_GB2312" w:hAnsi="仿宋" w:cs="仿宋_GB2312" w:hint="eastAsia"/>
          <w:sz w:val="28"/>
          <w:szCs w:val="28"/>
        </w:rPr>
        <w:t>，</w:t>
      </w:r>
      <w:r w:rsidR="004774E0" w:rsidRPr="004774E0">
        <w:rPr>
          <w:rFonts w:ascii="仿宋_GB2312" w:eastAsia="仿宋_GB2312" w:hAnsi="仿宋" w:cs="仿宋_GB2312" w:hint="eastAsia"/>
          <w:sz w:val="28"/>
          <w:szCs w:val="28"/>
        </w:rPr>
        <w:t>校址：浙江省宁波市高教园区(南区)学府路51号（邮政编码：315100）；办学层次：普通专科（高职）；办学类型：公办全日制高等职业技术教育；国标代码：13742，浙江省招生代码：0112</w:t>
      </w:r>
      <w:r w:rsidRPr="002E2EF2">
        <w:rPr>
          <w:rFonts w:ascii="仿宋_GB2312" w:eastAsia="仿宋_GB2312" w:hAnsi="仿宋" w:cs="仿宋_GB2312" w:hint="eastAsia"/>
          <w:sz w:val="28"/>
          <w:szCs w:val="28"/>
        </w:rPr>
        <w:t>。</w:t>
      </w:r>
    </w:p>
    <w:p w:rsidR="00246409" w:rsidRPr="002E2EF2" w:rsidRDefault="002E2EF2">
      <w:pPr>
        <w:widowControl/>
        <w:shd w:val="clear" w:color="auto" w:fill="FFFFFF"/>
        <w:adjustRightInd w:val="0"/>
        <w:snapToGrid w:val="0"/>
        <w:spacing w:line="360" w:lineRule="auto"/>
        <w:ind w:firstLineChars="200" w:firstLine="562"/>
        <w:rPr>
          <w:rFonts w:ascii="仿宋_GB2312" w:eastAsia="仿宋_GB2312" w:hAnsi="仿宋"/>
          <w:sz w:val="28"/>
          <w:szCs w:val="28"/>
        </w:rPr>
      </w:pPr>
      <w:r w:rsidRPr="002E2EF2">
        <w:rPr>
          <w:rFonts w:ascii="仿宋_GB2312" w:eastAsia="仿宋_GB2312" w:hAnsi="仿宋" w:cs="仿宋_GB2312" w:hint="eastAsia"/>
          <w:b/>
          <w:bCs/>
          <w:kern w:val="0"/>
          <w:sz w:val="28"/>
          <w:szCs w:val="28"/>
        </w:rPr>
        <w:t>第三条</w:t>
      </w:r>
      <w:r w:rsidRPr="002E2EF2">
        <w:rPr>
          <w:rFonts w:ascii="仿宋_GB2312" w:eastAsia="仿宋_GB2312" w:hAnsi="仿宋" w:cs="仿宋_GB2312"/>
          <w:kern w:val="0"/>
          <w:sz w:val="28"/>
          <w:szCs w:val="28"/>
        </w:rPr>
        <w:t xml:space="preserve">  </w:t>
      </w:r>
      <w:r w:rsidRPr="002E2EF2">
        <w:rPr>
          <w:rFonts w:ascii="仿宋_GB2312" w:eastAsia="仿宋_GB2312" w:hAnsi="仿宋" w:cs="仿宋_GB2312" w:hint="eastAsia"/>
          <w:b/>
          <w:bCs/>
          <w:sz w:val="28"/>
          <w:szCs w:val="28"/>
        </w:rPr>
        <w:t>宁波卫生职业技术学院由宁波市人民政府举办，是开展高等职业教育的公办全日制普通高等院校。</w:t>
      </w:r>
      <w:r w:rsidRPr="002E2EF2">
        <w:rPr>
          <w:rFonts w:ascii="仿宋_GB2312" w:eastAsia="仿宋_GB2312" w:hAnsi="仿宋" w:cs="仿宋_GB2312" w:hint="eastAsia"/>
          <w:sz w:val="28"/>
          <w:szCs w:val="28"/>
        </w:rPr>
        <w:t>学校前身是创办于</w:t>
      </w:r>
      <w:r w:rsidRPr="002E2EF2">
        <w:rPr>
          <w:rFonts w:ascii="仿宋_GB2312" w:eastAsia="仿宋_GB2312" w:hAnsi="仿宋" w:cs="仿宋_GB2312"/>
          <w:sz w:val="28"/>
          <w:szCs w:val="28"/>
        </w:rPr>
        <w:t>1925</w:t>
      </w:r>
      <w:r w:rsidRPr="002E2EF2">
        <w:rPr>
          <w:rFonts w:ascii="仿宋_GB2312" w:eastAsia="仿宋_GB2312" w:hAnsi="仿宋" w:cs="仿宋_GB2312" w:hint="eastAsia"/>
          <w:sz w:val="28"/>
          <w:szCs w:val="28"/>
        </w:rPr>
        <w:t>年的宁波私立华美高级护士职业学校，具有九十余年的办学历史。学校主动顺应区域卫生事业和健康产业的发展需求，紧紧围绕“卫生健康领域服务”这一办学定位，秉承“仁爱、健康”的校训，坚持“合力办校、质量立校、特色兴校、创新强校”的办学策略，坚持以立德树人为根本，以服务发展为宗旨，以促进就业为导向，以深化改革为动力，通过政、校、行、企协同，产教融合，</w:t>
      </w:r>
      <w:r w:rsidRPr="002E2EF2">
        <w:rPr>
          <w:rFonts w:ascii="仿宋_GB2312" w:eastAsia="仿宋_GB2312" w:hAnsi="仿宋" w:cs="仿宋_GB2312" w:hint="eastAsia"/>
          <w:sz w:val="28"/>
          <w:szCs w:val="28"/>
        </w:rPr>
        <w:lastRenderedPageBreak/>
        <w:t>致力于培养“厚人文、明医理、强技能、高素质”的能胜任健康服务业等领域工作的技术技能型人才。</w:t>
      </w:r>
    </w:p>
    <w:p w:rsidR="00246409" w:rsidRPr="002E2EF2" w:rsidRDefault="002E2EF2">
      <w:pPr>
        <w:adjustRightInd w:val="0"/>
        <w:snapToGrid w:val="0"/>
        <w:spacing w:line="360" w:lineRule="auto"/>
        <w:jc w:val="center"/>
        <w:rPr>
          <w:rFonts w:ascii="黑体" w:eastAsia="黑体" w:hAnsi="黑体" w:cs="黑体"/>
          <w:b/>
          <w:bCs/>
          <w:sz w:val="32"/>
          <w:szCs w:val="32"/>
        </w:rPr>
      </w:pPr>
      <w:r w:rsidRPr="002E2EF2">
        <w:rPr>
          <w:rFonts w:ascii="黑体" w:eastAsia="黑体" w:hAnsi="黑体" w:cs="黑体" w:hint="eastAsia"/>
          <w:b/>
          <w:bCs/>
          <w:sz w:val="32"/>
          <w:szCs w:val="32"/>
        </w:rPr>
        <w:t>第三章   招生对象及计划</w:t>
      </w:r>
    </w:p>
    <w:p w:rsidR="00246409" w:rsidRPr="002E2EF2" w:rsidRDefault="002E2EF2">
      <w:pPr>
        <w:widowControl/>
        <w:shd w:val="clear" w:color="auto" w:fill="FFFFFF"/>
        <w:adjustRightInd w:val="0"/>
        <w:snapToGrid w:val="0"/>
        <w:spacing w:line="360" w:lineRule="auto"/>
        <w:ind w:firstLineChars="200" w:firstLine="562"/>
        <w:rPr>
          <w:rFonts w:ascii="仿宋_GB2312" w:eastAsia="仿宋_GB2312" w:hAnsi="仿宋"/>
          <w:kern w:val="0"/>
          <w:sz w:val="28"/>
          <w:szCs w:val="28"/>
        </w:rPr>
      </w:pPr>
      <w:r w:rsidRPr="002E2EF2">
        <w:rPr>
          <w:rFonts w:ascii="仿宋_GB2312" w:eastAsia="仿宋_GB2312" w:hAnsi="仿宋" w:cs="仿宋_GB2312" w:hint="eastAsia"/>
          <w:b/>
          <w:bCs/>
          <w:kern w:val="0"/>
          <w:sz w:val="28"/>
          <w:szCs w:val="28"/>
        </w:rPr>
        <w:t>第四条</w:t>
      </w:r>
      <w:r w:rsidRPr="002E2EF2">
        <w:rPr>
          <w:rFonts w:ascii="仿宋_GB2312" w:eastAsia="仿宋_GB2312" w:hAnsi="仿宋" w:hint="eastAsia"/>
          <w:kern w:val="0"/>
          <w:sz w:val="28"/>
          <w:szCs w:val="28"/>
        </w:rPr>
        <w:t xml:space="preserve">  </w:t>
      </w:r>
      <w:r w:rsidRPr="002E2EF2">
        <w:rPr>
          <w:rFonts w:ascii="仿宋_GB2312" w:eastAsia="仿宋_GB2312" w:hAnsi="仿宋" w:hint="eastAsia"/>
          <w:b/>
          <w:kern w:val="0"/>
          <w:sz w:val="28"/>
          <w:szCs w:val="28"/>
        </w:rPr>
        <w:t>招生对象：</w:t>
      </w:r>
    </w:p>
    <w:p w:rsidR="00246409" w:rsidRPr="002E2EF2" w:rsidRDefault="002E2EF2">
      <w:pPr>
        <w:widowControl/>
        <w:shd w:val="clear" w:color="auto" w:fill="FFFFFF"/>
        <w:adjustRightInd w:val="0"/>
        <w:snapToGrid w:val="0"/>
        <w:spacing w:line="360" w:lineRule="auto"/>
        <w:ind w:firstLineChars="200" w:firstLine="560"/>
        <w:rPr>
          <w:rFonts w:ascii="仿宋_GB2312" w:eastAsia="仿宋_GB2312" w:hAnsi="仿宋"/>
          <w:kern w:val="0"/>
          <w:sz w:val="28"/>
          <w:szCs w:val="28"/>
        </w:rPr>
      </w:pPr>
      <w:r w:rsidRPr="002E2EF2">
        <w:rPr>
          <w:rFonts w:ascii="仿宋_GB2312" w:eastAsia="仿宋_GB2312" w:hAnsi="仿宋" w:hint="eastAsia"/>
          <w:kern w:val="0"/>
          <w:sz w:val="28"/>
          <w:szCs w:val="28"/>
        </w:rPr>
        <w:t>1.遵守中华人民共和国宪法和法律、高级中等教育学校毕业或具有同等学力、身体状况符合相关要求的退役军人、农民工、下岗失业人员、新型职业农民、幼儿园在职教师；</w:t>
      </w:r>
    </w:p>
    <w:p w:rsidR="00246409" w:rsidRPr="002E2EF2" w:rsidRDefault="002E2EF2">
      <w:pPr>
        <w:widowControl/>
        <w:shd w:val="clear" w:color="auto" w:fill="FFFFFF"/>
        <w:adjustRightInd w:val="0"/>
        <w:snapToGrid w:val="0"/>
        <w:spacing w:line="360" w:lineRule="auto"/>
        <w:ind w:firstLineChars="200" w:firstLine="560"/>
        <w:rPr>
          <w:rFonts w:ascii="仿宋_GB2312" w:eastAsia="仿宋_GB2312" w:hAnsi="仿宋"/>
          <w:kern w:val="0"/>
          <w:sz w:val="28"/>
          <w:szCs w:val="28"/>
        </w:rPr>
      </w:pPr>
      <w:r w:rsidRPr="002E2EF2">
        <w:rPr>
          <w:rFonts w:ascii="仿宋_GB2312" w:eastAsia="仿宋_GB2312" w:hAnsi="仿宋" w:hint="eastAsia"/>
          <w:kern w:val="0"/>
          <w:sz w:val="28"/>
          <w:szCs w:val="28"/>
        </w:rPr>
        <w:t>2.2019年各类高校招生考试中未被任何高校录取的考生；</w:t>
      </w:r>
    </w:p>
    <w:p w:rsidR="00246409" w:rsidRPr="002E2EF2" w:rsidRDefault="002E2EF2">
      <w:pPr>
        <w:widowControl/>
        <w:shd w:val="clear" w:color="auto" w:fill="FFFFFF"/>
        <w:adjustRightInd w:val="0"/>
        <w:snapToGrid w:val="0"/>
        <w:spacing w:line="360" w:lineRule="auto"/>
        <w:ind w:firstLineChars="200" w:firstLine="560"/>
        <w:rPr>
          <w:rFonts w:ascii="仿宋_GB2312" w:eastAsia="仿宋_GB2312" w:hAnsi="仿宋"/>
          <w:kern w:val="0"/>
          <w:sz w:val="28"/>
          <w:szCs w:val="28"/>
        </w:rPr>
      </w:pPr>
      <w:r w:rsidRPr="002E2EF2">
        <w:rPr>
          <w:rFonts w:ascii="仿宋_GB2312" w:eastAsia="仿宋_GB2312" w:hAnsi="仿宋" w:hint="eastAsia"/>
          <w:kern w:val="0"/>
          <w:sz w:val="28"/>
          <w:szCs w:val="28"/>
        </w:rPr>
        <w:t>3.非本省户籍在浙务工人员。</w:t>
      </w:r>
    </w:p>
    <w:p w:rsidR="00246409" w:rsidRPr="002E2EF2" w:rsidRDefault="002E2EF2">
      <w:pPr>
        <w:widowControl/>
        <w:shd w:val="clear" w:color="auto" w:fill="FFFFFF"/>
        <w:adjustRightInd w:val="0"/>
        <w:snapToGrid w:val="0"/>
        <w:spacing w:line="360" w:lineRule="auto"/>
        <w:ind w:firstLineChars="200" w:firstLine="560"/>
        <w:rPr>
          <w:rFonts w:ascii="仿宋_GB2312" w:eastAsia="仿宋_GB2312" w:hAnsi="仿宋"/>
          <w:kern w:val="0"/>
          <w:sz w:val="28"/>
          <w:szCs w:val="28"/>
        </w:rPr>
      </w:pPr>
      <w:r w:rsidRPr="002E2EF2">
        <w:rPr>
          <w:rFonts w:ascii="仿宋_GB2312" w:eastAsia="仿宋_GB2312" w:hAnsi="仿宋" w:hint="eastAsia"/>
          <w:kern w:val="0"/>
          <w:sz w:val="28"/>
          <w:szCs w:val="28"/>
        </w:rPr>
        <w:t>以下人员不得参加本次报考：2019年在各类招生考试中已被各类高校录取的考生及当前已在各类高校（包括成人高校）学习的在籍学生。</w:t>
      </w:r>
    </w:p>
    <w:p w:rsidR="00246409" w:rsidRPr="002E2EF2" w:rsidRDefault="002E2EF2">
      <w:pPr>
        <w:widowControl/>
        <w:shd w:val="clear" w:color="auto" w:fill="FFFFFF"/>
        <w:adjustRightInd w:val="0"/>
        <w:snapToGrid w:val="0"/>
        <w:spacing w:line="360" w:lineRule="auto"/>
        <w:ind w:firstLine="562"/>
        <w:rPr>
          <w:rFonts w:ascii="仿宋_GB2312" w:eastAsia="仿宋_GB2312" w:hAnsi="仿宋"/>
          <w:kern w:val="0"/>
          <w:sz w:val="28"/>
          <w:szCs w:val="28"/>
        </w:rPr>
      </w:pPr>
      <w:r w:rsidRPr="002E2EF2">
        <w:rPr>
          <w:rFonts w:ascii="仿宋_GB2312" w:eastAsia="仿宋_GB2312" w:hAnsi="仿宋" w:hint="eastAsia"/>
          <w:b/>
          <w:bCs/>
          <w:kern w:val="0"/>
          <w:sz w:val="28"/>
          <w:szCs w:val="28"/>
        </w:rPr>
        <w:t xml:space="preserve">第五条 </w:t>
      </w:r>
      <w:r w:rsidRPr="002E2EF2">
        <w:rPr>
          <w:rFonts w:ascii="仿宋_GB2312" w:eastAsia="仿宋_GB2312" w:hAnsi="仿宋" w:hint="eastAsia"/>
          <w:kern w:val="0"/>
          <w:sz w:val="28"/>
          <w:szCs w:val="28"/>
        </w:rPr>
        <w:t xml:space="preserve"> </w:t>
      </w:r>
      <w:r w:rsidRPr="002E2EF2">
        <w:rPr>
          <w:rFonts w:ascii="仿宋_GB2312" w:eastAsia="仿宋_GB2312" w:hAnsi="仿宋" w:hint="eastAsia"/>
          <w:b/>
          <w:kern w:val="0"/>
          <w:sz w:val="28"/>
          <w:szCs w:val="28"/>
        </w:rPr>
        <w:t>招生计划：</w:t>
      </w:r>
      <w:r w:rsidRPr="002E2EF2">
        <w:rPr>
          <w:rFonts w:ascii="仿宋_GB2312" w:eastAsia="仿宋_GB2312" w:hAnsi="仿宋" w:hint="eastAsia"/>
          <w:kern w:val="0"/>
          <w:sz w:val="28"/>
          <w:szCs w:val="28"/>
        </w:rPr>
        <w:t>经浙江省招生主管部门批准，学校2019年面向第二阶段高职扩招考生100人，具体招生计划如下：</w:t>
      </w: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2551"/>
        <w:gridCol w:w="992"/>
        <w:gridCol w:w="1336"/>
        <w:gridCol w:w="2445"/>
      </w:tblGrid>
      <w:tr w:rsidR="002E2EF2" w:rsidRPr="002E2EF2">
        <w:trPr>
          <w:trHeight w:val="70"/>
          <w:jc w:val="center"/>
        </w:trPr>
        <w:tc>
          <w:tcPr>
            <w:tcW w:w="1005" w:type="dxa"/>
            <w:vAlign w:val="center"/>
          </w:tcPr>
          <w:p w:rsidR="00246409" w:rsidRPr="002E2EF2" w:rsidRDefault="002E2EF2">
            <w:pPr>
              <w:adjustRightInd w:val="0"/>
              <w:snapToGrid w:val="0"/>
              <w:spacing w:line="360" w:lineRule="auto"/>
              <w:jc w:val="center"/>
              <w:rPr>
                <w:rFonts w:asciiTheme="minorEastAsia" w:hAnsiTheme="minorEastAsia"/>
                <w:b/>
                <w:bCs/>
                <w:sz w:val="24"/>
              </w:rPr>
            </w:pPr>
            <w:r w:rsidRPr="002E2EF2">
              <w:rPr>
                <w:rFonts w:asciiTheme="minorEastAsia" w:hAnsiTheme="minorEastAsia" w:cs="仿宋_GB2312" w:hint="eastAsia"/>
                <w:b/>
                <w:bCs/>
                <w:sz w:val="24"/>
              </w:rPr>
              <w:t>序号</w:t>
            </w:r>
          </w:p>
        </w:tc>
        <w:tc>
          <w:tcPr>
            <w:tcW w:w="2551" w:type="dxa"/>
            <w:vAlign w:val="center"/>
          </w:tcPr>
          <w:p w:rsidR="00246409" w:rsidRPr="002E2EF2" w:rsidRDefault="002E2EF2">
            <w:pPr>
              <w:adjustRightInd w:val="0"/>
              <w:snapToGrid w:val="0"/>
              <w:spacing w:line="360" w:lineRule="auto"/>
              <w:jc w:val="center"/>
              <w:rPr>
                <w:rFonts w:asciiTheme="minorEastAsia" w:hAnsiTheme="minorEastAsia"/>
                <w:b/>
                <w:bCs/>
                <w:sz w:val="24"/>
              </w:rPr>
            </w:pPr>
            <w:r w:rsidRPr="002E2EF2">
              <w:rPr>
                <w:rFonts w:asciiTheme="minorEastAsia" w:hAnsiTheme="minorEastAsia" w:cs="仿宋_GB2312" w:hint="eastAsia"/>
                <w:b/>
                <w:bCs/>
                <w:sz w:val="24"/>
              </w:rPr>
              <w:t>专业名称</w:t>
            </w:r>
          </w:p>
        </w:tc>
        <w:tc>
          <w:tcPr>
            <w:tcW w:w="992" w:type="dxa"/>
            <w:vAlign w:val="center"/>
          </w:tcPr>
          <w:p w:rsidR="00246409" w:rsidRPr="002E2EF2" w:rsidRDefault="002E2EF2">
            <w:pPr>
              <w:adjustRightInd w:val="0"/>
              <w:snapToGrid w:val="0"/>
              <w:spacing w:line="360" w:lineRule="auto"/>
              <w:jc w:val="center"/>
              <w:rPr>
                <w:rFonts w:asciiTheme="minorEastAsia" w:hAnsiTheme="minorEastAsia"/>
                <w:b/>
                <w:bCs/>
                <w:sz w:val="24"/>
              </w:rPr>
            </w:pPr>
            <w:r w:rsidRPr="002E2EF2">
              <w:rPr>
                <w:rFonts w:asciiTheme="minorEastAsia" w:hAnsiTheme="minorEastAsia" w:cs="仿宋_GB2312" w:hint="eastAsia"/>
                <w:b/>
                <w:bCs/>
                <w:sz w:val="24"/>
              </w:rPr>
              <w:t>学制</w:t>
            </w:r>
          </w:p>
        </w:tc>
        <w:tc>
          <w:tcPr>
            <w:tcW w:w="1336" w:type="dxa"/>
            <w:vAlign w:val="center"/>
          </w:tcPr>
          <w:p w:rsidR="00246409" w:rsidRPr="002E2EF2" w:rsidRDefault="002E2EF2">
            <w:pPr>
              <w:adjustRightInd w:val="0"/>
              <w:snapToGrid w:val="0"/>
              <w:spacing w:line="360" w:lineRule="auto"/>
              <w:jc w:val="center"/>
              <w:rPr>
                <w:rFonts w:asciiTheme="minorEastAsia" w:hAnsiTheme="minorEastAsia"/>
                <w:b/>
                <w:bCs/>
                <w:sz w:val="24"/>
              </w:rPr>
            </w:pPr>
            <w:r w:rsidRPr="002E2EF2">
              <w:rPr>
                <w:rFonts w:asciiTheme="minorEastAsia" w:hAnsiTheme="minorEastAsia" w:cs="仿宋_GB2312" w:hint="eastAsia"/>
                <w:b/>
                <w:bCs/>
                <w:sz w:val="24"/>
              </w:rPr>
              <w:t>招生计划</w:t>
            </w:r>
          </w:p>
        </w:tc>
        <w:tc>
          <w:tcPr>
            <w:tcW w:w="2445" w:type="dxa"/>
            <w:vAlign w:val="center"/>
          </w:tcPr>
          <w:p w:rsidR="00246409" w:rsidRPr="002E2EF2" w:rsidRDefault="002E2EF2">
            <w:pPr>
              <w:adjustRightInd w:val="0"/>
              <w:snapToGrid w:val="0"/>
              <w:spacing w:line="360" w:lineRule="auto"/>
              <w:jc w:val="center"/>
              <w:rPr>
                <w:rFonts w:asciiTheme="minorEastAsia" w:hAnsiTheme="minorEastAsia"/>
                <w:b/>
                <w:bCs/>
                <w:sz w:val="24"/>
              </w:rPr>
            </w:pPr>
            <w:r w:rsidRPr="002E2EF2">
              <w:rPr>
                <w:rFonts w:asciiTheme="minorEastAsia" w:hAnsiTheme="minorEastAsia" w:cs="仿宋_GB2312" w:hint="eastAsia"/>
                <w:b/>
                <w:bCs/>
                <w:sz w:val="24"/>
              </w:rPr>
              <w:t>学费标准（元</w:t>
            </w:r>
            <w:r w:rsidRPr="002E2EF2">
              <w:rPr>
                <w:rFonts w:asciiTheme="minorEastAsia" w:hAnsiTheme="minorEastAsia" w:cs="仿宋_GB2312"/>
                <w:b/>
                <w:bCs/>
                <w:sz w:val="24"/>
              </w:rPr>
              <w:t>/</w:t>
            </w:r>
            <w:r w:rsidRPr="002E2EF2">
              <w:rPr>
                <w:rFonts w:asciiTheme="minorEastAsia" w:hAnsiTheme="minorEastAsia" w:cs="仿宋_GB2312" w:hint="eastAsia"/>
                <w:b/>
                <w:bCs/>
                <w:sz w:val="24"/>
              </w:rPr>
              <w:t>年）</w:t>
            </w:r>
          </w:p>
        </w:tc>
      </w:tr>
      <w:tr w:rsidR="002E2EF2" w:rsidRPr="002E2EF2">
        <w:trPr>
          <w:trHeight w:val="70"/>
          <w:jc w:val="center"/>
        </w:trPr>
        <w:tc>
          <w:tcPr>
            <w:tcW w:w="1005" w:type="dxa"/>
            <w:vAlign w:val="center"/>
          </w:tcPr>
          <w:p w:rsidR="00246409" w:rsidRPr="002E2EF2" w:rsidRDefault="002E2EF2">
            <w:pPr>
              <w:adjustRightInd w:val="0"/>
              <w:snapToGrid w:val="0"/>
              <w:spacing w:line="360" w:lineRule="auto"/>
              <w:jc w:val="center"/>
              <w:rPr>
                <w:rFonts w:asciiTheme="minorEastAsia" w:hAnsiTheme="minorEastAsia" w:cs="仿宋_GB2312"/>
                <w:sz w:val="24"/>
              </w:rPr>
            </w:pPr>
            <w:r w:rsidRPr="002E2EF2">
              <w:rPr>
                <w:rFonts w:asciiTheme="minorEastAsia" w:hAnsiTheme="minorEastAsia" w:cs="仿宋_GB2312"/>
                <w:sz w:val="24"/>
              </w:rPr>
              <w:t>1</w:t>
            </w:r>
          </w:p>
        </w:tc>
        <w:tc>
          <w:tcPr>
            <w:tcW w:w="2551" w:type="dxa"/>
            <w:vAlign w:val="center"/>
          </w:tcPr>
          <w:p w:rsidR="00246409" w:rsidRPr="002E2EF2" w:rsidRDefault="002E2EF2">
            <w:pPr>
              <w:adjustRightInd w:val="0"/>
              <w:snapToGrid w:val="0"/>
              <w:spacing w:line="360" w:lineRule="auto"/>
              <w:jc w:val="center"/>
              <w:rPr>
                <w:rFonts w:asciiTheme="minorEastAsia" w:hAnsiTheme="minorEastAsia"/>
                <w:sz w:val="24"/>
              </w:rPr>
            </w:pPr>
            <w:r w:rsidRPr="002E2EF2">
              <w:rPr>
                <w:rFonts w:asciiTheme="minorEastAsia" w:hAnsiTheme="minorEastAsia" w:cs="仿宋_GB2312" w:hint="eastAsia"/>
                <w:sz w:val="24"/>
              </w:rPr>
              <w:t>老年保健与管理</w:t>
            </w:r>
          </w:p>
        </w:tc>
        <w:tc>
          <w:tcPr>
            <w:tcW w:w="992" w:type="dxa"/>
            <w:vAlign w:val="center"/>
          </w:tcPr>
          <w:p w:rsidR="00246409" w:rsidRPr="002E2EF2" w:rsidRDefault="002E2EF2">
            <w:pPr>
              <w:adjustRightInd w:val="0"/>
              <w:snapToGrid w:val="0"/>
              <w:spacing w:line="360" w:lineRule="auto"/>
              <w:jc w:val="center"/>
              <w:rPr>
                <w:rFonts w:asciiTheme="minorEastAsia" w:hAnsiTheme="minorEastAsia"/>
                <w:sz w:val="24"/>
              </w:rPr>
            </w:pPr>
            <w:r w:rsidRPr="002E2EF2">
              <w:rPr>
                <w:rFonts w:asciiTheme="minorEastAsia" w:hAnsiTheme="minorEastAsia" w:cs="仿宋_GB2312"/>
                <w:sz w:val="24"/>
              </w:rPr>
              <w:t>3</w:t>
            </w:r>
            <w:r w:rsidRPr="002E2EF2">
              <w:rPr>
                <w:rFonts w:asciiTheme="minorEastAsia" w:hAnsiTheme="minorEastAsia" w:cs="仿宋_GB2312" w:hint="eastAsia"/>
                <w:sz w:val="24"/>
              </w:rPr>
              <w:t>年</w:t>
            </w:r>
          </w:p>
        </w:tc>
        <w:tc>
          <w:tcPr>
            <w:tcW w:w="1336" w:type="dxa"/>
            <w:vAlign w:val="center"/>
          </w:tcPr>
          <w:p w:rsidR="00246409" w:rsidRPr="002E2EF2" w:rsidRDefault="002E2EF2">
            <w:pPr>
              <w:adjustRightInd w:val="0"/>
              <w:snapToGrid w:val="0"/>
              <w:spacing w:line="360" w:lineRule="auto"/>
              <w:jc w:val="center"/>
              <w:rPr>
                <w:rFonts w:asciiTheme="minorEastAsia" w:hAnsiTheme="minorEastAsia"/>
                <w:sz w:val="24"/>
              </w:rPr>
            </w:pPr>
            <w:r w:rsidRPr="002E2EF2">
              <w:rPr>
                <w:rFonts w:asciiTheme="minorEastAsia" w:hAnsiTheme="minorEastAsia" w:cs="仿宋_GB2312" w:hint="eastAsia"/>
                <w:sz w:val="24"/>
              </w:rPr>
              <w:t>50</w:t>
            </w:r>
          </w:p>
        </w:tc>
        <w:tc>
          <w:tcPr>
            <w:tcW w:w="2445" w:type="dxa"/>
            <w:vAlign w:val="center"/>
          </w:tcPr>
          <w:p w:rsidR="00246409" w:rsidRPr="002E2EF2" w:rsidRDefault="002E2EF2">
            <w:pPr>
              <w:adjustRightInd w:val="0"/>
              <w:snapToGrid w:val="0"/>
              <w:spacing w:line="360" w:lineRule="auto"/>
              <w:jc w:val="center"/>
              <w:rPr>
                <w:rFonts w:asciiTheme="minorEastAsia" w:hAnsiTheme="minorEastAsia" w:cs="仿宋_GB2312"/>
                <w:sz w:val="24"/>
              </w:rPr>
            </w:pPr>
            <w:r w:rsidRPr="002E2EF2">
              <w:rPr>
                <w:rFonts w:asciiTheme="minorEastAsia" w:hAnsiTheme="minorEastAsia" w:cs="仿宋_GB2312"/>
                <w:sz w:val="24"/>
              </w:rPr>
              <w:t>6600</w:t>
            </w:r>
          </w:p>
        </w:tc>
      </w:tr>
      <w:tr w:rsidR="002E2EF2" w:rsidRPr="002E2EF2">
        <w:trPr>
          <w:jc w:val="center"/>
        </w:trPr>
        <w:tc>
          <w:tcPr>
            <w:tcW w:w="1005" w:type="dxa"/>
            <w:vAlign w:val="center"/>
          </w:tcPr>
          <w:p w:rsidR="00246409" w:rsidRPr="002E2EF2" w:rsidRDefault="002E2EF2">
            <w:pPr>
              <w:adjustRightInd w:val="0"/>
              <w:snapToGrid w:val="0"/>
              <w:spacing w:line="360" w:lineRule="auto"/>
              <w:jc w:val="center"/>
              <w:rPr>
                <w:rFonts w:asciiTheme="minorEastAsia" w:hAnsiTheme="minorEastAsia" w:cs="仿宋_GB2312"/>
                <w:sz w:val="24"/>
              </w:rPr>
            </w:pPr>
            <w:r w:rsidRPr="002E2EF2">
              <w:rPr>
                <w:rFonts w:asciiTheme="minorEastAsia" w:hAnsiTheme="minorEastAsia" w:cs="仿宋_GB2312" w:hint="eastAsia"/>
                <w:sz w:val="24"/>
              </w:rPr>
              <w:t>2</w:t>
            </w:r>
          </w:p>
        </w:tc>
        <w:tc>
          <w:tcPr>
            <w:tcW w:w="2551" w:type="dxa"/>
            <w:vAlign w:val="center"/>
          </w:tcPr>
          <w:p w:rsidR="00246409" w:rsidRPr="002E2EF2" w:rsidRDefault="002E2EF2">
            <w:pPr>
              <w:adjustRightInd w:val="0"/>
              <w:snapToGrid w:val="0"/>
              <w:spacing w:line="360" w:lineRule="auto"/>
              <w:jc w:val="center"/>
              <w:rPr>
                <w:rFonts w:asciiTheme="minorEastAsia" w:hAnsiTheme="minorEastAsia"/>
                <w:sz w:val="24"/>
              </w:rPr>
            </w:pPr>
            <w:r w:rsidRPr="002E2EF2">
              <w:rPr>
                <w:rFonts w:asciiTheme="minorEastAsia" w:hAnsiTheme="minorEastAsia" w:cs="仿宋_GB2312" w:hint="eastAsia"/>
                <w:sz w:val="24"/>
              </w:rPr>
              <w:t>美容美体艺术</w:t>
            </w:r>
          </w:p>
        </w:tc>
        <w:tc>
          <w:tcPr>
            <w:tcW w:w="992" w:type="dxa"/>
            <w:vAlign w:val="center"/>
          </w:tcPr>
          <w:p w:rsidR="00246409" w:rsidRPr="002E2EF2" w:rsidRDefault="002E2EF2">
            <w:pPr>
              <w:adjustRightInd w:val="0"/>
              <w:snapToGrid w:val="0"/>
              <w:spacing w:line="360" w:lineRule="auto"/>
              <w:jc w:val="center"/>
              <w:rPr>
                <w:rFonts w:asciiTheme="minorEastAsia" w:hAnsiTheme="minorEastAsia"/>
                <w:sz w:val="24"/>
              </w:rPr>
            </w:pPr>
            <w:r w:rsidRPr="002E2EF2">
              <w:rPr>
                <w:rFonts w:asciiTheme="minorEastAsia" w:hAnsiTheme="minorEastAsia" w:cs="仿宋_GB2312"/>
                <w:sz w:val="24"/>
              </w:rPr>
              <w:t>3</w:t>
            </w:r>
            <w:r w:rsidRPr="002E2EF2">
              <w:rPr>
                <w:rFonts w:asciiTheme="minorEastAsia" w:hAnsiTheme="minorEastAsia" w:cs="仿宋_GB2312" w:hint="eastAsia"/>
                <w:sz w:val="24"/>
              </w:rPr>
              <w:t>年</w:t>
            </w:r>
          </w:p>
        </w:tc>
        <w:tc>
          <w:tcPr>
            <w:tcW w:w="1336" w:type="dxa"/>
            <w:vAlign w:val="center"/>
          </w:tcPr>
          <w:p w:rsidR="00246409" w:rsidRPr="002E2EF2" w:rsidRDefault="002E2EF2">
            <w:pPr>
              <w:adjustRightInd w:val="0"/>
              <w:snapToGrid w:val="0"/>
              <w:spacing w:line="360" w:lineRule="auto"/>
              <w:jc w:val="center"/>
              <w:rPr>
                <w:rFonts w:asciiTheme="minorEastAsia" w:hAnsiTheme="minorEastAsia" w:cs="仿宋_GB2312"/>
                <w:sz w:val="24"/>
              </w:rPr>
            </w:pPr>
            <w:r w:rsidRPr="002E2EF2">
              <w:rPr>
                <w:rFonts w:asciiTheme="minorEastAsia" w:hAnsiTheme="minorEastAsia" w:cs="仿宋_GB2312" w:hint="eastAsia"/>
                <w:sz w:val="24"/>
              </w:rPr>
              <w:t>50</w:t>
            </w:r>
          </w:p>
        </w:tc>
        <w:tc>
          <w:tcPr>
            <w:tcW w:w="2445" w:type="dxa"/>
            <w:vAlign w:val="center"/>
          </w:tcPr>
          <w:p w:rsidR="00246409" w:rsidRPr="002E2EF2" w:rsidRDefault="002E2EF2">
            <w:pPr>
              <w:adjustRightInd w:val="0"/>
              <w:snapToGrid w:val="0"/>
              <w:spacing w:line="360" w:lineRule="auto"/>
              <w:jc w:val="center"/>
              <w:rPr>
                <w:rFonts w:asciiTheme="minorEastAsia" w:hAnsiTheme="minorEastAsia" w:cs="仿宋_GB2312"/>
                <w:sz w:val="24"/>
              </w:rPr>
            </w:pPr>
            <w:r w:rsidRPr="002E2EF2">
              <w:rPr>
                <w:rFonts w:asciiTheme="minorEastAsia" w:hAnsiTheme="minorEastAsia" w:cs="仿宋_GB2312"/>
                <w:sz w:val="24"/>
              </w:rPr>
              <w:t>6</w:t>
            </w:r>
            <w:r w:rsidRPr="002E2EF2">
              <w:rPr>
                <w:rFonts w:asciiTheme="minorEastAsia" w:hAnsiTheme="minorEastAsia" w:cs="仿宋_GB2312" w:hint="eastAsia"/>
                <w:sz w:val="24"/>
              </w:rPr>
              <w:t>0</w:t>
            </w:r>
            <w:r w:rsidRPr="002E2EF2">
              <w:rPr>
                <w:rFonts w:asciiTheme="minorEastAsia" w:hAnsiTheme="minorEastAsia" w:cs="仿宋_GB2312"/>
                <w:sz w:val="24"/>
              </w:rPr>
              <w:t>00</w:t>
            </w:r>
          </w:p>
        </w:tc>
      </w:tr>
      <w:tr w:rsidR="002E2EF2" w:rsidRPr="002E2EF2">
        <w:trPr>
          <w:jc w:val="center"/>
        </w:trPr>
        <w:tc>
          <w:tcPr>
            <w:tcW w:w="3556" w:type="dxa"/>
            <w:gridSpan w:val="2"/>
            <w:vAlign w:val="center"/>
          </w:tcPr>
          <w:p w:rsidR="00246409" w:rsidRPr="002E2EF2" w:rsidRDefault="002E2EF2">
            <w:pPr>
              <w:adjustRightInd w:val="0"/>
              <w:snapToGrid w:val="0"/>
              <w:spacing w:line="360" w:lineRule="auto"/>
              <w:jc w:val="center"/>
              <w:rPr>
                <w:rFonts w:asciiTheme="minorEastAsia" w:hAnsiTheme="minorEastAsia"/>
                <w:sz w:val="24"/>
              </w:rPr>
            </w:pPr>
            <w:r w:rsidRPr="002E2EF2">
              <w:rPr>
                <w:rFonts w:asciiTheme="minorEastAsia" w:hAnsiTheme="minorEastAsia" w:cs="仿宋_GB2312" w:hint="eastAsia"/>
                <w:sz w:val="24"/>
              </w:rPr>
              <w:t>合计</w:t>
            </w:r>
          </w:p>
        </w:tc>
        <w:tc>
          <w:tcPr>
            <w:tcW w:w="992" w:type="dxa"/>
            <w:vAlign w:val="center"/>
          </w:tcPr>
          <w:p w:rsidR="00246409" w:rsidRPr="002E2EF2" w:rsidRDefault="00246409">
            <w:pPr>
              <w:adjustRightInd w:val="0"/>
              <w:snapToGrid w:val="0"/>
              <w:spacing w:line="360" w:lineRule="auto"/>
              <w:jc w:val="center"/>
              <w:rPr>
                <w:rFonts w:asciiTheme="minorEastAsia" w:hAnsiTheme="minorEastAsia"/>
                <w:sz w:val="24"/>
              </w:rPr>
            </w:pPr>
          </w:p>
        </w:tc>
        <w:tc>
          <w:tcPr>
            <w:tcW w:w="1336" w:type="dxa"/>
            <w:vAlign w:val="center"/>
          </w:tcPr>
          <w:p w:rsidR="00246409" w:rsidRPr="002E2EF2" w:rsidRDefault="002E2EF2">
            <w:pPr>
              <w:adjustRightInd w:val="0"/>
              <w:snapToGrid w:val="0"/>
              <w:spacing w:line="360" w:lineRule="auto"/>
              <w:jc w:val="center"/>
              <w:rPr>
                <w:rFonts w:asciiTheme="minorEastAsia" w:hAnsiTheme="minorEastAsia"/>
                <w:sz w:val="24"/>
              </w:rPr>
            </w:pPr>
            <w:r w:rsidRPr="002E2EF2">
              <w:rPr>
                <w:rFonts w:asciiTheme="minorEastAsia" w:hAnsiTheme="minorEastAsia" w:cs="仿宋_GB2312"/>
                <w:sz w:val="24"/>
              </w:rPr>
              <w:t>100</w:t>
            </w:r>
          </w:p>
        </w:tc>
        <w:tc>
          <w:tcPr>
            <w:tcW w:w="2445" w:type="dxa"/>
            <w:vAlign w:val="center"/>
          </w:tcPr>
          <w:p w:rsidR="00246409" w:rsidRPr="002E2EF2" w:rsidRDefault="00246409">
            <w:pPr>
              <w:adjustRightInd w:val="0"/>
              <w:snapToGrid w:val="0"/>
              <w:spacing w:line="360" w:lineRule="auto"/>
              <w:jc w:val="center"/>
              <w:rPr>
                <w:rFonts w:asciiTheme="minorEastAsia" w:hAnsiTheme="minorEastAsia"/>
                <w:sz w:val="24"/>
              </w:rPr>
            </w:pPr>
          </w:p>
        </w:tc>
      </w:tr>
    </w:tbl>
    <w:p w:rsidR="00246409" w:rsidRPr="002E2EF2" w:rsidRDefault="002E2EF2">
      <w:pPr>
        <w:adjustRightInd w:val="0"/>
        <w:snapToGrid w:val="0"/>
        <w:spacing w:line="360" w:lineRule="auto"/>
        <w:rPr>
          <w:rFonts w:ascii="仿宋_GB2312" w:eastAsia="仿宋_GB2312" w:hAnsi="仿宋"/>
          <w:kern w:val="0"/>
          <w:sz w:val="28"/>
          <w:szCs w:val="28"/>
        </w:rPr>
      </w:pPr>
      <w:r w:rsidRPr="002E2EF2">
        <w:rPr>
          <w:rFonts w:ascii="仿宋_GB2312" w:eastAsia="仿宋_GB2312" w:hAnsi="仿宋"/>
          <w:kern w:val="0"/>
          <w:sz w:val="28"/>
          <w:szCs w:val="28"/>
        </w:rPr>
        <w:t>备注：</w:t>
      </w:r>
      <w:r w:rsidRPr="002E2EF2">
        <w:rPr>
          <w:rFonts w:ascii="仿宋_GB2312" w:eastAsia="仿宋_GB2312" w:hAnsi="仿宋" w:hint="eastAsia"/>
          <w:kern w:val="0"/>
          <w:sz w:val="28"/>
          <w:szCs w:val="28"/>
        </w:rPr>
        <w:t>1.学校不安排住宿；</w:t>
      </w:r>
    </w:p>
    <w:p w:rsidR="00246409" w:rsidRPr="002E2EF2" w:rsidRDefault="002E2EF2">
      <w:pPr>
        <w:adjustRightInd w:val="0"/>
        <w:snapToGrid w:val="0"/>
        <w:spacing w:line="360" w:lineRule="auto"/>
        <w:ind w:firstLineChars="300" w:firstLine="840"/>
        <w:rPr>
          <w:rFonts w:ascii="仿宋_GB2312" w:eastAsia="仿宋_GB2312" w:hAnsi="仿宋"/>
          <w:kern w:val="0"/>
          <w:sz w:val="28"/>
          <w:szCs w:val="28"/>
        </w:rPr>
      </w:pPr>
      <w:r w:rsidRPr="002E2EF2">
        <w:rPr>
          <w:rFonts w:ascii="仿宋_GB2312" w:eastAsia="仿宋_GB2312" w:hAnsi="仿宋" w:hint="eastAsia"/>
          <w:kern w:val="0"/>
          <w:sz w:val="28"/>
          <w:szCs w:val="28"/>
        </w:rPr>
        <w:t>2.学校实行弹性学制，学习最长年限为6年。</w:t>
      </w:r>
    </w:p>
    <w:p w:rsidR="00246409" w:rsidRPr="002E2EF2" w:rsidRDefault="002E2EF2">
      <w:pPr>
        <w:adjustRightInd w:val="0"/>
        <w:snapToGrid w:val="0"/>
        <w:spacing w:line="360" w:lineRule="auto"/>
        <w:jc w:val="center"/>
        <w:rPr>
          <w:rFonts w:ascii="黑体" w:eastAsia="黑体" w:hAnsi="黑体" w:cs="黑体"/>
          <w:b/>
          <w:bCs/>
          <w:sz w:val="32"/>
          <w:szCs w:val="32"/>
        </w:rPr>
      </w:pPr>
      <w:r w:rsidRPr="002E2EF2">
        <w:rPr>
          <w:rFonts w:ascii="黑体" w:eastAsia="黑体" w:hAnsi="黑体" w:cs="黑体" w:hint="eastAsia"/>
          <w:b/>
          <w:bCs/>
          <w:sz w:val="32"/>
          <w:szCs w:val="32"/>
        </w:rPr>
        <w:t>第四章  招生程序</w:t>
      </w:r>
    </w:p>
    <w:p w:rsidR="00246409" w:rsidRPr="002E2EF2" w:rsidRDefault="002E2EF2">
      <w:pPr>
        <w:widowControl/>
        <w:shd w:val="clear" w:color="auto" w:fill="FFFFFF"/>
        <w:adjustRightInd w:val="0"/>
        <w:snapToGrid w:val="0"/>
        <w:spacing w:line="360" w:lineRule="auto"/>
        <w:ind w:firstLine="562"/>
        <w:rPr>
          <w:rFonts w:ascii="仿宋_GB2312" w:eastAsia="仿宋_GB2312" w:hAnsi="仿宋"/>
          <w:kern w:val="0"/>
          <w:sz w:val="28"/>
          <w:szCs w:val="28"/>
        </w:rPr>
      </w:pPr>
      <w:r w:rsidRPr="002E2EF2">
        <w:rPr>
          <w:rFonts w:ascii="仿宋_GB2312" w:eastAsia="仿宋_GB2312" w:hAnsi="仿宋" w:hint="eastAsia"/>
          <w:b/>
          <w:bCs/>
          <w:kern w:val="0"/>
          <w:sz w:val="28"/>
          <w:szCs w:val="28"/>
        </w:rPr>
        <w:t>第六条</w:t>
      </w:r>
      <w:r w:rsidRPr="002E2EF2">
        <w:rPr>
          <w:rFonts w:ascii="仿宋_GB2312" w:eastAsia="仿宋_GB2312" w:hAnsi="仿宋" w:hint="eastAsia"/>
          <w:kern w:val="0"/>
          <w:sz w:val="28"/>
          <w:szCs w:val="28"/>
        </w:rPr>
        <w:t xml:space="preserve">  </w:t>
      </w:r>
      <w:r w:rsidRPr="002E2EF2">
        <w:rPr>
          <w:rFonts w:ascii="仿宋_GB2312" w:eastAsia="仿宋_GB2312" w:hAnsi="仿宋" w:hint="eastAsia"/>
          <w:b/>
          <w:kern w:val="0"/>
          <w:sz w:val="28"/>
          <w:szCs w:val="28"/>
        </w:rPr>
        <w:t>网上报名：</w:t>
      </w:r>
      <w:r w:rsidRPr="002E2EF2">
        <w:rPr>
          <w:rFonts w:ascii="仿宋_GB2312" w:eastAsia="仿宋_GB2312" w:hAnsi="仿宋" w:hint="eastAsia"/>
          <w:kern w:val="0"/>
          <w:sz w:val="28"/>
          <w:szCs w:val="28"/>
        </w:rPr>
        <w:t>10月8日至10月31日，符合报名条件的考生登录浙江省教育考试院网站（www.zjzs.net）报名系统，认真阅读报名要求，网上签订《诚信承诺书》，如实录入报名信息。</w:t>
      </w:r>
    </w:p>
    <w:p w:rsidR="00246409" w:rsidRPr="002E2EF2" w:rsidRDefault="002E2EF2">
      <w:pPr>
        <w:widowControl/>
        <w:shd w:val="clear" w:color="auto" w:fill="FFFFFF"/>
        <w:adjustRightInd w:val="0"/>
        <w:snapToGrid w:val="0"/>
        <w:spacing w:line="360" w:lineRule="auto"/>
        <w:ind w:firstLine="562"/>
        <w:rPr>
          <w:rFonts w:ascii="仿宋_GB2312" w:eastAsia="仿宋_GB2312" w:hAnsi="仿宋"/>
          <w:kern w:val="0"/>
          <w:sz w:val="28"/>
          <w:szCs w:val="28"/>
        </w:rPr>
      </w:pPr>
      <w:r w:rsidRPr="002E2EF2">
        <w:rPr>
          <w:rFonts w:ascii="仿宋_GB2312" w:eastAsia="仿宋_GB2312" w:hAnsi="仿宋" w:hint="eastAsia"/>
          <w:b/>
          <w:bCs/>
          <w:kern w:val="0"/>
          <w:sz w:val="28"/>
          <w:szCs w:val="28"/>
        </w:rPr>
        <w:t>第七条</w:t>
      </w:r>
      <w:r w:rsidRPr="002E2EF2">
        <w:rPr>
          <w:rFonts w:ascii="仿宋_GB2312" w:eastAsia="仿宋_GB2312" w:hAnsi="仿宋" w:hint="eastAsia"/>
          <w:kern w:val="0"/>
          <w:sz w:val="28"/>
          <w:szCs w:val="28"/>
        </w:rPr>
        <w:t xml:space="preserve">  </w:t>
      </w:r>
      <w:r w:rsidRPr="002E2EF2">
        <w:rPr>
          <w:rFonts w:ascii="仿宋_GB2312" w:eastAsia="仿宋_GB2312" w:hAnsi="仿宋" w:hint="eastAsia"/>
          <w:b/>
          <w:kern w:val="0"/>
          <w:sz w:val="28"/>
          <w:szCs w:val="28"/>
        </w:rPr>
        <w:t>志愿填报：</w:t>
      </w:r>
      <w:r w:rsidRPr="002E2EF2">
        <w:rPr>
          <w:rFonts w:ascii="仿宋_GB2312" w:eastAsia="仿宋_GB2312" w:hAnsi="仿宋" w:hint="eastAsia"/>
          <w:kern w:val="0"/>
          <w:sz w:val="28"/>
          <w:szCs w:val="28"/>
        </w:rPr>
        <w:t>志愿填报与网上报名同步进行，考生在进行网上报名信息输入时，一并填报志愿信息。考生可填报我校1个专业志愿和服从专业调剂志愿。</w:t>
      </w:r>
    </w:p>
    <w:p w:rsidR="00246409" w:rsidRPr="002E2EF2" w:rsidRDefault="002E2EF2">
      <w:pPr>
        <w:widowControl/>
        <w:shd w:val="clear" w:color="auto" w:fill="FFFFFF"/>
        <w:adjustRightInd w:val="0"/>
        <w:snapToGrid w:val="0"/>
        <w:spacing w:line="360" w:lineRule="auto"/>
        <w:ind w:firstLine="562"/>
        <w:rPr>
          <w:rFonts w:ascii="仿宋_GB2312" w:eastAsia="仿宋_GB2312" w:hAnsi="仿宋"/>
          <w:kern w:val="0"/>
          <w:sz w:val="28"/>
          <w:szCs w:val="28"/>
        </w:rPr>
      </w:pPr>
      <w:r w:rsidRPr="002E2EF2">
        <w:rPr>
          <w:rFonts w:ascii="仿宋_GB2312" w:eastAsia="仿宋_GB2312" w:hAnsi="仿宋" w:hint="eastAsia"/>
          <w:b/>
          <w:kern w:val="0"/>
          <w:sz w:val="28"/>
          <w:szCs w:val="28"/>
        </w:rPr>
        <w:lastRenderedPageBreak/>
        <w:t>第八条  信息确认：</w:t>
      </w:r>
      <w:proofErr w:type="gramStart"/>
      <w:r w:rsidRPr="002E2EF2">
        <w:rPr>
          <w:rFonts w:ascii="仿宋_GB2312" w:eastAsia="仿宋_GB2312" w:hAnsi="仿宋" w:hint="eastAsia"/>
          <w:kern w:val="0"/>
          <w:sz w:val="28"/>
          <w:szCs w:val="28"/>
        </w:rPr>
        <w:t>所有第一</w:t>
      </w:r>
      <w:proofErr w:type="gramEnd"/>
      <w:r w:rsidRPr="002E2EF2">
        <w:rPr>
          <w:rFonts w:ascii="仿宋_GB2312" w:eastAsia="仿宋_GB2312" w:hAnsi="仿宋" w:hint="eastAsia"/>
          <w:kern w:val="0"/>
          <w:sz w:val="28"/>
          <w:szCs w:val="28"/>
        </w:rPr>
        <w:t>志愿报名我校的考生于11月</w:t>
      </w:r>
      <w:r w:rsidR="00043ADF">
        <w:rPr>
          <w:rFonts w:ascii="仿宋_GB2312" w:eastAsia="仿宋_GB2312" w:hAnsi="仿宋"/>
          <w:kern w:val="0"/>
          <w:sz w:val="28"/>
          <w:szCs w:val="28"/>
        </w:rPr>
        <w:t>3</w:t>
      </w:r>
      <w:r w:rsidRPr="002E2EF2">
        <w:rPr>
          <w:rFonts w:ascii="仿宋_GB2312" w:eastAsia="仿宋_GB2312" w:hAnsi="仿宋" w:hint="eastAsia"/>
          <w:kern w:val="0"/>
          <w:sz w:val="28"/>
          <w:szCs w:val="28"/>
        </w:rPr>
        <w:t>日上午08：30—11：30到学校办理报名信息和志愿信息复核确认、资格审查、缴费、摄像等手续。报名信息现场确认时，考生须持本人身份证、高中段教育毕业证以及其他相关材料。</w:t>
      </w:r>
    </w:p>
    <w:p w:rsidR="00246409" w:rsidRPr="002E2EF2" w:rsidRDefault="002E2EF2">
      <w:pPr>
        <w:pStyle w:val="a7"/>
        <w:widowControl/>
        <w:shd w:val="clear" w:color="auto" w:fill="FFFFFF"/>
        <w:adjustRightInd w:val="0"/>
        <w:snapToGrid w:val="0"/>
        <w:spacing w:beforeAutospacing="0" w:afterAutospacing="0" w:line="360" w:lineRule="auto"/>
        <w:ind w:firstLine="482"/>
        <w:jc w:val="both"/>
        <w:rPr>
          <w:rFonts w:ascii="仿宋_GB2312" w:eastAsia="仿宋_GB2312" w:hAnsi="仿宋" w:cs="仿宋_GB2312"/>
          <w:sz w:val="28"/>
          <w:szCs w:val="28"/>
        </w:rPr>
      </w:pPr>
      <w:r w:rsidRPr="002E2EF2">
        <w:rPr>
          <w:rFonts w:ascii="仿宋_GB2312" w:eastAsia="仿宋_GB2312" w:hAnsi="仿宋" w:cs="仿宋_GB2312" w:hint="eastAsia"/>
          <w:b/>
          <w:bCs/>
          <w:sz w:val="28"/>
          <w:szCs w:val="28"/>
        </w:rPr>
        <w:t>第九条</w:t>
      </w:r>
      <w:r w:rsidRPr="002E2EF2">
        <w:rPr>
          <w:rFonts w:ascii="仿宋_GB2312" w:eastAsia="仿宋_GB2312" w:hAnsi="仿宋" w:cs="仿宋_GB2312" w:hint="eastAsia"/>
          <w:sz w:val="28"/>
          <w:szCs w:val="28"/>
        </w:rPr>
        <w:t xml:space="preserve"> </w:t>
      </w:r>
      <w:r w:rsidRPr="002E2EF2">
        <w:rPr>
          <w:rFonts w:ascii="仿宋_GB2312" w:eastAsia="仿宋_GB2312" w:hAnsi="仿宋" w:cs="仿宋_GB2312" w:hint="eastAsia"/>
          <w:b/>
          <w:bCs/>
          <w:sz w:val="28"/>
          <w:szCs w:val="28"/>
        </w:rPr>
        <w:t xml:space="preserve"> 报名费缴纳：</w:t>
      </w:r>
      <w:r w:rsidRPr="002E2EF2">
        <w:rPr>
          <w:rFonts w:ascii="仿宋_GB2312" w:eastAsia="仿宋_GB2312" w:hAnsi="仿宋" w:cs="仿宋_GB2312" w:hint="eastAsia"/>
          <w:sz w:val="28"/>
          <w:szCs w:val="28"/>
        </w:rPr>
        <w:t>根据《浙江省物价局、浙江省财政厅关于调整部分教育考试收费标准的通知》（浙价费〔2018〕32号）文件要求，招生报名费140元/人，在信息确认时进行缴费。未缴报考费的考生视作自动放弃报考资格，考生所缴报考费一概不退。</w:t>
      </w:r>
    </w:p>
    <w:p w:rsidR="00246409" w:rsidRPr="002E2EF2" w:rsidRDefault="002E2EF2">
      <w:pPr>
        <w:adjustRightInd w:val="0"/>
        <w:snapToGrid w:val="0"/>
        <w:spacing w:line="360" w:lineRule="auto"/>
        <w:jc w:val="center"/>
        <w:rPr>
          <w:rFonts w:ascii="黑体" w:eastAsia="黑体" w:hAnsi="黑体" w:cs="黑体"/>
          <w:b/>
          <w:bCs/>
          <w:sz w:val="32"/>
          <w:szCs w:val="32"/>
        </w:rPr>
      </w:pPr>
      <w:r w:rsidRPr="002E2EF2">
        <w:rPr>
          <w:rFonts w:ascii="黑体" w:eastAsia="黑体" w:hAnsi="黑体" w:cs="黑体" w:hint="eastAsia"/>
          <w:b/>
          <w:bCs/>
          <w:sz w:val="32"/>
          <w:szCs w:val="32"/>
        </w:rPr>
        <w:t>第五章</w:t>
      </w:r>
      <w:r w:rsidRPr="002E2EF2">
        <w:rPr>
          <w:rFonts w:ascii="黑体" w:eastAsia="黑体" w:hAnsi="黑体" w:cs="黑体"/>
          <w:b/>
          <w:bCs/>
          <w:sz w:val="32"/>
          <w:szCs w:val="32"/>
        </w:rPr>
        <w:t xml:space="preserve">  </w:t>
      </w:r>
      <w:r w:rsidRPr="002E2EF2">
        <w:rPr>
          <w:rFonts w:ascii="黑体" w:eastAsia="黑体" w:hAnsi="黑体" w:cs="黑体" w:hint="eastAsia"/>
          <w:b/>
          <w:bCs/>
          <w:sz w:val="32"/>
          <w:szCs w:val="32"/>
        </w:rPr>
        <w:t>职业适应性测试</w:t>
      </w:r>
    </w:p>
    <w:p w:rsidR="00246409" w:rsidRPr="002E2EF2" w:rsidRDefault="002E2EF2">
      <w:pPr>
        <w:widowControl/>
        <w:shd w:val="clear" w:color="auto" w:fill="FFFFFF"/>
        <w:adjustRightInd w:val="0"/>
        <w:snapToGrid w:val="0"/>
        <w:spacing w:before="156" w:line="360" w:lineRule="auto"/>
        <w:ind w:firstLine="562"/>
        <w:jc w:val="left"/>
        <w:rPr>
          <w:rFonts w:ascii="仿宋_GB2312" w:eastAsia="仿宋_GB2312" w:hAnsi="仿宋" w:cs="仿宋_GB2312"/>
          <w:kern w:val="0"/>
          <w:sz w:val="28"/>
          <w:szCs w:val="28"/>
          <w:lang w:bidi="ar"/>
        </w:rPr>
      </w:pPr>
      <w:r w:rsidRPr="002E2EF2">
        <w:rPr>
          <w:rFonts w:ascii="仿宋_GB2312" w:eastAsia="仿宋_GB2312" w:hAnsi="仿宋" w:cs="仿宋_GB2312" w:hint="eastAsia"/>
          <w:b/>
          <w:bCs/>
          <w:kern w:val="0"/>
          <w:sz w:val="28"/>
          <w:szCs w:val="28"/>
          <w:lang w:bidi="ar"/>
        </w:rPr>
        <w:t>第十条</w:t>
      </w:r>
      <w:r w:rsidRPr="002E2EF2">
        <w:rPr>
          <w:rFonts w:ascii="仿宋_GB2312" w:eastAsia="仿宋_GB2312" w:hAnsi="仿宋" w:cs="仿宋_GB2312" w:hint="eastAsia"/>
          <w:kern w:val="0"/>
          <w:sz w:val="28"/>
          <w:szCs w:val="28"/>
          <w:lang w:bidi="ar"/>
        </w:rPr>
        <w:t xml:space="preserve">  </w:t>
      </w:r>
      <w:r w:rsidRPr="002E2EF2">
        <w:rPr>
          <w:rFonts w:ascii="仿宋_GB2312" w:eastAsia="仿宋_GB2312" w:hAnsi="仿宋" w:cs="仿宋_GB2312" w:hint="eastAsia"/>
          <w:b/>
          <w:kern w:val="0"/>
          <w:sz w:val="28"/>
          <w:szCs w:val="28"/>
          <w:lang w:bidi="ar"/>
        </w:rPr>
        <w:t>测试时间：</w:t>
      </w:r>
      <w:bookmarkStart w:id="0" w:name="_GoBack"/>
      <w:r w:rsidRPr="002E2EF2">
        <w:rPr>
          <w:rFonts w:ascii="仿宋_GB2312" w:eastAsia="仿宋_GB2312" w:hAnsi="仿宋" w:cs="仿宋_GB2312" w:hint="eastAsia"/>
          <w:kern w:val="0"/>
          <w:sz w:val="28"/>
          <w:szCs w:val="28"/>
          <w:lang w:bidi="ar"/>
        </w:rPr>
        <w:t>1</w:t>
      </w:r>
      <w:r w:rsidRPr="002E2EF2">
        <w:rPr>
          <w:rFonts w:ascii="仿宋_GB2312" w:eastAsia="仿宋_GB2312" w:hAnsi="仿宋" w:cs="仿宋_GB2312"/>
          <w:kern w:val="0"/>
          <w:sz w:val="28"/>
          <w:szCs w:val="28"/>
          <w:lang w:bidi="ar"/>
        </w:rPr>
        <w:t>1</w:t>
      </w:r>
      <w:r w:rsidRPr="002E2EF2">
        <w:rPr>
          <w:rFonts w:ascii="仿宋_GB2312" w:eastAsia="仿宋_GB2312" w:hAnsi="仿宋" w:cs="仿宋_GB2312" w:hint="eastAsia"/>
          <w:kern w:val="0"/>
          <w:sz w:val="28"/>
          <w:szCs w:val="28"/>
          <w:lang w:bidi="ar"/>
        </w:rPr>
        <w:t>月</w:t>
      </w:r>
      <w:bookmarkEnd w:id="0"/>
      <w:r w:rsidR="00043ADF">
        <w:rPr>
          <w:rFonts w:ascii="仿宋_GB2312" w:eastAsia="仿宋_GB2312" w:hAnsi="仿宋" w:cs="仿宋_GB2312"/>
          <w:kern w:val="0"/>
          <w:sz w:val="28"/>
          <w:szCs w:val="28"/>
          <w:lang w:bidi="ar"/>
        </w:rPr>
        <w:t>3</w:t>
      </w:r>
      <w:r w:rsidRPr="002E2EF2">
        <w:rPr>
          <w:rFonts w:ascii="仿宋_GB2312" w:eastAsia="仿宋_GB2312" w:hAnsi="仿宋" w:cs="仿宋_GB2312" w:hint="eastAsia"/>
          <w:kern w:val="0"/>
          <w:sz w:val="28"/>
          <w:szCs w:val="28"/>
          <w:lang w:bidi="ar"/>
        </w:rPr>
        <w:t>日下午13：30。</w:t>
      </w:r>
      <w:r w:rsidRPr="002E2EF2">
        <w:rPr>
          <w:rFonts w:ascii="仿宋_GB2312" w:eastAsia="仿宋_GB2312" w:hAnsi="仿宋" w:cs="仿宋_GB2312" w:hint="eastAsia"/>
          <w:b/>
          <w:kern w:val="0"/>
          <w:sz w:val="28"/>
          <w:szCs w:val="28"/>
          <w:lang w:bidi="ar"/>
        </w:rPr>
        <w:t>测试地址：</w:t>
      </w:r>
      <w:r w:rsidRPr="002E2EF2">
        <w:rPr>
          <w:rFonts w:ascii="仿宋_GB2312" w:eastAsia="仿宋_GB2312" w:hAnsi="仿宋" w:cs="仿宋_GB2312" w:hint="eastAsia"/>
          <w:kern w:val="0"/>
          <w:sz w:val="28"/>
          <w:szCs w:val="28"/>
          <w:lang w:bidi="ar"/>
        </w:rPr>
        <w:t>宁波卫生职业技术学院（宁波市</w:t>
      </w:r>
      <w:proofErr w:type="gramStart"/>
      <w:r w:rsidRPr="002E2EF2">
        <w:rPr>
          <w:rFonts w:ascii="仿宋_GB2312" w:eastAsia="仿宋_GB2312" w:hAnsi="仿宋" w:cs="仿宋_GB2312" w:hint="eastAsia"/>
          <w:kern w:val="0"/>
          <w:sz w:val="28"/>
          <w:szCs w:val="28"/>
          <w:lang w:bidi="ar"/>
        </w:rPr>
        <w:t>鄞</w:t>
      </w:r>
      <w:proofErr w:type="gramEnd"/>
      <w:r w:rsidRPr="002E2EF2">
        <w:rPr>
          <w:rFonts w:ascii="仿宋_GB2312" w:eastAsia="仿宋_GB2312" w:hAnsi="仿宋" w:cs="仿宋_GB2312" w:hint="eastAsia"/>
          <w:kern w:val="0"/>
          <w:sz w:val="28"/>
          <w:szCs w:val="28"/>
          <w:lang w:bidi="ar"/>
        </w:rPr>
        <w:t>州区学府路51号）。</w:t>
      </w:r>
    </w:p>
    <w:p w:rsidR="00246409" w:rsidRPr="002E2EF2" w:rsidRDefault="002E2EF2">
      <w:pPr>
        <w:widowControl/>
        <w:shd w:val="clear" w:color="auto" w:fill="FFFFFF"/>
        <w:adjustRightInd w:val="0"/>
        <w:snapToGrid w:val="0"/>
        <w:spacing w:before="156" w:line="360" w:lineRule="auto"/>
        <w:ind w:firstLine="551"/>
        <w:jc w:val="left"/>
        <w:rPr>
          <w:rFonts w:ascii="仿宋_GB2312" w:eastAsia="仿宋_GB2312" w:hAnsi="仿宋" w:cs="仿宋_GB2312"/>
          <w:kern w:val="0"/>
          <w:sz w:val="28"/>
          <w:szCs w:val="28"/>
          <w:lang w:bidi="ar"/>
        </w:rPr>
      </w:pPr>
      <w:r w:rsidRPr="002E2EF2">
        <w:rPr>
          <w:rFonts w:ascii="仿宋_GB2312" w:eastAsia="仿宋_GB2312" w:hAnsi="仿宋" w:cs="仿宋_GB2312" w:hint="eastAsia"/>
          <w:b/>
          <w:bCs/>
          <w:kern w:val="0"/>
          <w:sz w:val="28"/>
          <w:szCs w:val="28"/>
          <w:lang w:bidi="ar"/>
        </w:rPr>
        <w:t>第十一条</w:t>
      </w:r>
      <w:r w:rsidRPr="002E2EF2">
        <w:rPr>
          <w:rFonts w:ascii="仿宋_GB2312" w:eastAsia="仿宋_GB2312" w:hAnsi="仿宋" w:cs="仿宋_GB2312"/>
          <w:kern w:val="0"/>
          <w:sz w:val="28"/>
          <w:szCs w:val="28"/>
          <w:lang w:bidi="ar"/>
        </w:rPr>
        <w:t xml:space="preserve">  </w:t>
      </w:r>
      <w:r w:rsidRPr="002E2EF2">
        <w:rPr>
          <w:rFonts w:ascii="仿宋_GB2312" w:eastAsia="仿宋_GB2312" w:hAnsi="仿宋" w:cs="仿宋_GB2312" w:hint="eastAsia"/>
          <w:b/>
          <w:kern w:val="0"/>
          <w:sz w:val="28"/>
          <w:szCs w:val="28"/>
          <w:lang w:bidi="ar"/>
        </w:rPr>
        <w:t>测试对象：</w:t>
      </w:r>
      <w:r w:rsidRPr="002E2EF2">
        <w:rPr>
          <w:rFonts w:ascii="仿宋_GB2312" w:eastAsia="仿宋_GB2312" w:hAnsi="仿宋" w:cs="仿宋_GB2312" w:hint="eastAsia"/>
          <w:kern w:val="0"/>
          <w:sz w:val="28"/>
          <w:szCs w:val="28"/>
          <w:lang w:bidi="ar"/>
        </w:rPr>
        <w:t>凡第一志愿填报我校的考生，需参加我校组织的职业适应性测试，学校择优录取；对于第二志愿及“院校服从”志愿填报我校的考生，我校承认第一志愿测试院校的成绩，若第二志愿填报或“院校服从”志愿调剂到我校的考生人数多于我校剩余计划数，我校另行组织测试择优录取。</w:t>
      </w:r>
    </w:p>
    <w:p w:rsidR="00246409" w:rsidRPr="002E2EF2" w:rsidRDefault="002E2EF2">
      <w:pPr>
        <w:widowControl/>
        <w:shd w:val="clear" w:color="auto" w:fill="FFFFFF"/>
        <w:adjustRightInd w:val="0"/>
        <w:snapToGrid w:val="0"/>
        <w:spacing w:before="156" w:line="360" w:lineRule="auto"/>
        <w:ind w:firstLine="551"/>
        <w:jc w:val="left"/>
        <w:rPr>
          <w:rFonts w:ascii="仿宋_GB2312" w:eastAsia="仿宋_GB2312" w:hAnsi="仿宋" w:cs="仿宋_GB2312"/>
          <w:kern w:val="0"/>
          <w:sz w:val="28"/>
          <w:szCs w:val="28"/>
          <w:lang w:bidi="ar"/>
        </w:rPr>
      </w:pPr>
      <w:r w:rsidRPr="002E2EF2">
        <w:rPr>
          <w:rFonts w:ascii="仿宋_GB2312" w:eastAsia="仿宋_GB2312" w:hAnsi="仿宋" w:cs="仿宋_GB2312" w:hint="eastAsia"/>
          <w:kern w:val="0"/>
          <w:sz w:val="28"/>
          <w:szCs w:val="28"/>
          <w:lang w:bidi="ar"/>
        </w:rPr>
        <w:t>具体考试科目、形式、分数、时间与要求如下：</w:t>
      </w:r>
    </w:p>
    <w:tbl>
      <w:tblPr>
        <w:tblW w:w="8746" w:type="dxa"/>
        <w:jc w:val="center"/>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361"/>
        <w:gridCol w:w="986"/>
        <w:gridCol w:w="1127"/>
        <w:gridCol w:w="1484"/>
        <w:gridCol w:w="3788"/>
      </w:tblGrid>
      <w:tr w:rsidR="002E2EF2" w:rsidRPr="002E2EF2">
        <w:trPr>
          <w:trHeight w:val="544"/>
          <w:jc w:val="center"/>
        </w:trPr>
        <w:tc>
          <w:tcPr>
            <w:tcW w:w="1361" w:type="dxa"/>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rsidR="00246409" w:rsidRPr="002E2EF2" w:rsidRDefault="002E2EF2">
            <w:pPr>
              <w:widowControl/>
              <w:shd w:val="clear" w:color="auto" w:fill="FFFFFF"/>
              <w:adjustRightInd w:val="0"/>
              <w:snapToGrid w:val="0"/>
              <w:spacing w:before="156" w:line="360" w:lineRule="auto"/>
              <w:jc w:val="center"/>
              <w:rPr>
                <w:rFonts w:asciiTheme="minorEastAsia" w:hAnsiTheme="minorEastAsia" w:cs="仿宋_GB2312"/>
                <w:b/>
                <w:bCs/>
                <w:kern w:val="0"/>
                <w:sz w:val="24"/>
                <w:szCs w:val="28"/>
                <w:lang w:bidi="ar"/>
              </w:rPr>
            </w:pPr>
            <w:r w:rsidRPr="002E2EF2">
              <w:rPr>
                <w:rFonts w:asciiTheme="minorEastAsia" w:hAnsiTheme="minorEastAsia" w:cs="仿宋_GB2312" w:hint="eastAsia"/>
                <w:b/>
                <w:bCs/>
                <w:kern w:val="0"/>
                <w:sz w:val="24"/>
                <w:szCs w:val="28"/>
                <w:lang w:bidi="ar"/>
              </w:rPr>
              <w:t>科目</w:t>
            </w:r>
          </w:p>
        </w:tc>
        <w:tc>
          <w:tcPr>
            <w:tcW w:w="986" w:type="dxa"/>
            <w:tcBorders>
              <w:top w:val="single" w:sz="8" w:space="0" w:color="auto"/>
              <w:left w:val="nil"/>
              <w:bottom w:val="single" w:sz="8" w:space="0" w:color="auto"/>
              <w:right w:val="single" w:sz="8" w:space="0" w:color="auto"/>
            </w:tcBorders>
            <w:shd w:val="clear" w:color="auto" w:fill="auto"/>
            <w:noWrap/>
            <w:tcMar>
              <w:left w:w="108" w:type="dxa"/>
              <w:right w:w="108" w:type="dxa"/>
            </w:tcMar>
            <w:vAlign w:val="center"/>
          </w:tcPr>
          <w:p w:rsidR="00246409" w:rsidRPr="002E2EF2" w:rsidRDefault="002E2EF2">
            <w:pPr>
              <w:widowControl/>
              <w:shd w:val="clear" w:color="auto" w:fill="FFFFFF"/>
              <w:adjustRightInd w:val="0"/>
              <w:snapToGrid w:val="0"/>
              <w:spacing w:before="156" w:line="360" w:lineRule="auto"/>
              <w:jc w:val="center"/>
              <w:rPr>
                <w:rFonts w:asciiTheme="minorEastAsia" w:hAnsiTheme="minorEastAsia" w:cs="仿宋_GB2312"/>
                <w:b/>
                <w:bCs/>
                <w:kern w:val="0"/>
                <w:sz w:val="24"/>
                <w:szCs w:val="28"/>
                <w:lang w:bidi="ar"/>
              </w:rPr>
            </w:pPr>
            <w:r w:rsidRPr="002E2EF2">
              <w:rPr>
                <w:rFonts w:asciiTheme="minorEastAsia" w:hAnsiTheme="minorEastAsia" w:cs="仿宋_GB2312" w:hint="eastAsia"/>
                <w:b/>
                <w:bCs/>
                <w:kern w:val="0"/>
                <w:sz w:val="24"/>
                <w:szCs w:val="28"/>
                <w:lang w:bidi="ar"/>
              </w:rPr>
              <w:t>形式</w:t>
            </w:r>
          </w:p>
        </w:tc>
        <w:tc>
          <w:tcPr>
            <w:tcW w:w="1127" w:type="dxa"/>
            <w:tcBorders>
              <w:top w:val="single" w:sz="8" w:space="0" w:color="auto"/>
              <w:left w:val="nil"/>
              <w:bottom w:val="single" w:sz="8" w:space="0" w:color="auto"/>
              <w:right w:val="single" w:sz="8" w:space="0" w:color="auto"/>
            </w:tcBorders>
            <w:shd w:val="clear" w:color="auto" w:fill="auto"/>
            <w:noWrap/>
            <w:tcMar>
              <w:left w:w="108" w:type="dxa"/>
              <w:right w:w="108" w:type="dxa"/>
            </w:tcMar>
            <w:vAlign w:val="center"/>
          </w:tcPr>
          <w:p w:rsidR="00246409" w:rsidRPr="002E2EF2" w:rsidRDefault="002E2EF2">
            <w:pPr>
              <w:widowControl/>
              <w:shd w:val="clear" w:color="auto" w:fill="FFFFFF"/>
              <w:adjustRightInd w:val="0"/>
              <w:snapToGrid w:val="0"/>
              <w:spacing w:before="156" w:line="360" w:lineRule="auto"/>
              <w:jc w:val="center"/>
              <w:rPr>
                <w:rFonts w:asciiTheme="minorEastAsia" w:hAnsiTheme="minorEastAsia" w:cs="仿宋_GB2312"/>
                <w:b/>
                <w:bCs/>
                <w:kern w:val="0"/>
                <w:sz w:val="24"/>
                <w:szCs w:val="28"/>
                <w:lang w:bidi="ar"/>
              </w:rPr>
            </w:pPr>
            <w:r w:rsidRPr="002E2EF2">
              <w:rPr>
                <w:rFonts w:asciiTheme="minorEastAsia" w:hAnsiTheme="minorEastAsia" w:cs="仿宋_GB2312" w:hint="eastAsia"/>
                <w:b/>
                <w:bCs/>
                <w:kern w:val="0"/>
                <w:sz w:val="24"/>
                <w:szCs w:val="28"/>
                <w:lang w:bidi="ar"/>
              </w:rPr>
              <w:t>分值</w:t>
            </w:r>
          </w:p>
        </w:tc>
        <w:tc>
          <w:tcPr>
            <w:tcW w:w="1484" w:type="dxa"/>
            <w:tcBorders>
              <w:top w:val="single" w:sz="8" w:space="0" w:color="auto"/>
              <w:left w:val="nil"/>
              <w:bottom w:val="single" w:sz="8" w:space="0" w:color="auto"/>
              <w:right w:val="single" w:sz="8" w:space="0" w:color="auto"/>
            </w:tcBorders>
            <w:shd w:val="clear" w:color="auto" w:fill="auto"/>
            <w:noWrap/>
            <w:tcMar>
              <w:left w:w="108" w:type="dxa"/>
              <w:right w:w="108" w:type="dxa"/>
            </w:tcMar>
            <w:vAlign w:val="center"/>
          </w:tcPr>
          <w:p w:rsidR="00246409" w:rsidRPr="002E2EF2" w:rsidRDefault="002E2EF2">
            <w:pPr>
              <w:widowControl/>
              <w:shd w:val="clear" w:color="auto" w:fill="FFFFFF"/>
              <w:adjustRightInd w:val="0"/>
              <w:snapToGrid w:val="0"/>
              <w:spacing w:before="156" w:line="360" w:lineRule="auto"/>
              <w:jc w:val="center"/>
              <w:rPr>
                <w:rFonts w:asciiTheme="minorEastAsia" w:hAnsiTheme="minorEastAsia" w:cs="仿宋_GB2312"/>
                <w:b/>
                <w:bCs/>
                <w:kern w:val="0"/>
                <w:sz w:val="24"/>
                <w:szCs w:val="28"/>
                <w:lang w:bidi="ar"/>
              </w:rPr>
            </w:pPr>
            <w:r w:rsidRPr="002E2EF2">
              <w:rPr>
                <w:rFonts w:asciiTheme="minorEastAsia" w:hAnsiTheme="minorEastAsia" w:cs="仿宋_GB2312" w:hint="eastAsia"/>
                <w:b/>
                <w:bCs/>
                <w:kern w:val="0"/>
                <w:sz w:val="24"/>
                <w:szCs w:val="28"/>
                <w:lang w:bidi="ar"/>
              </w:rPr>
              <w:t>面试时间</w:t>
            </w:r>
          </w:p>
        </w:tc>
        <w:tc>
          <w:tcPr>
            <w:tcW w:w="3788" w:type="dxa"/>
            <w:tcBorders>
              <w:top w:val="single" w:sz="8" w:space="0" w:color="auto"/>
              <w:left w:val="nil"/>
              <w:bottom w:val="single" w:sz="8" w:space="0" w:color="auto"/>
              <w:right w:val="single" w:sz="8" w:space="0" w:color="auto"/>
            </w:tcBorders>
            <w:shd w:val="clear" w:color="auto" w:fill="auto"/>
            <w:noWrap/>
            <w:tcMar>
              <w:left w:w="108" w:type="dxa"/>
              <w:right w:w="108" w:type="dxa"/>
            </w:tcMar>
            <w:vAlign w:val="center"/>
          </w:tcPr>
          <w:p w:rsidR="00246409" w:rsidRPr="002E2EF2" w:rsidRDefault="002E2EF2">
            <w:pPr>
              <w:widowControl/>
              <w:shd w:val="clear" w:color="auto" w:fill="FFFFFF"/>
              <w:adjustRightInd w:val="0"/>
              <w:snapToGrid w:val="0"/>
              <w:spacing w:before="156" w:line="360" w:lineRule="auto"/>
              <w:jc w:val="center"/>
              <w:rPr>
                <w:rFonts w:asciiTheme="minorEastAsia" w:hAnsiTheme="minorEastAsia" w:cs="仿宋_GB2312"/>
                <w:b/>
                <w:bCs/>
                <w:kern w:val="0"/>
                <w:sz w:val="24"/>
                <w:szCs w:val="28"/>
                <w:lang w:bidi="ar"/>
              </w:rPr>
            </w:pPr>
            <w:r w:rsidRPr="002E2EF2">
              <w:rPr>
                <w:rFonts w:asciiTheme="minorEastAsia" w:hAnsiTheme="minorEastAsia" w:cs="仿宋_GB2312" w:hint="eastAsia"/>
                <w:b/>
                <w:bCs/>
                <w:kern w:val="0"/>
                <w:sz w:val="24"/>
                <w:szCs w:val="28"/>
                <w:lang w:bidi="ar"/>
              </w:rPr>
              <w:t>考试要求</w:t>
            </w:r>
          </w:p>
        </w:tc>
      </w:tr>
      <w:tr w:rsidR="002E2EF2" w:rsidRPr="002E2EF2">
        <w:trPr>
          <w:trHeight w:val="557"/>
          <w:jc w:val="center"/>
        </w:trPr>
        <w:tc>
          <w:tcPr>
            <w:tcW w:w="1361"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246409" w:rsidRPr="002E2EF2" w:rsidRDefault="002E2EF2">
            <w:pPr>
              <w:widowControl/>
              <w:shd w:val="clear" w:color="auto" w:fill="FFFFFF"/>
              <w:adjustRightInd w:val="0"/>
              <w:snapToGrid w:val="0"/>
              <w:spacing w:before="156" w:line="360" w:lineRule="auto"/>
              <w:jc w:val="center"/>
              <w:rPr>
                <w:rFonts w:asciiTheme="minorEastAsia" w:hAnsiTheme="minorEastAsia" w:cs="仿宋_GB2312"/>
                <w:kern w:val="0"/>
                <w:sz w:val="24"/>
                <w:szCs w:val="28"/>
                <w:lang w:bidi="ar"/>
              </w:rPr>
            </w:pPr>
            <w:r w:rsidRPr="002E2EF2">
              <w:rPr>
                <w:rFonts w:asciiTheme="minorEastAsia" w:hAnsiTheme="minorEastAsia" w:cs="仿宋_GB2312" w:hint="eastAsia"/>
                <w:kern w:val="0"/>
                <w:sz w:val="24"/>
                <w:szCs w:val="28"/>
                <w:lang w:bidi="ar"/>
              </w:rPr>
              <w:t>职业适应性测试</w:t>
            </w:r>
          </w:p>
        </w:tc>
        <w:tc>
          <w:tcPr>
            <w:tcW w:w="986"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246409" w:rsidRPr="002E2EF2" w:rsidRDefault="002E2EF2">
            <w:pPr>
              <w:widowControl/>
              <w:shd w:val="clear" w:color="auto" w:fill="FFFFFF"/>
              <w:adjustRightInd w:val="0"/>
              <w:snapToGrid w:val="0"/>
              <w:spacing w:before="156" w:line="360" w:lineRule="auto"/>
              <w:jc w:val="center"/>
              <w:rPr>
                <w:rFonts w:asciiTheme="minorEastAsia" w:hAnsiTheme="minorEastAsia" w:cs="仿宋_GB2312"/>
                <w:kern w:val="0"/>
                <w:sz w:val="24"/>
                <w:szCs w:val="28"/>
                <w:lang w:bidi="ar"/>
              </w:rPr>
            </w:pPr>
            <w:r w:rsidRPr="002E2EF2">
              <w:rPr>
                <w:rFonts w:asciiTheme="minorEastAsia" w:hAnsiTheme="minorEastAsia" w:cs="仿宋_GB2312" w:hint="eastAsia"/>
                <w:kern w:val="0"/>
                <w:sz w:val="24"/>
                <w:szCs w:val="28"/>
                <w:lang w:bidi="ar"/>
              </w:rPr>
              <w:t>面试</w:t>
            </w:r>
          </w:p>
        </w:tc>
        <w:tc>
          <w:tcPr>
            <w:tcW w:w="1127"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246409" w:rsidRPr="002E2EF2" w:rsidRDefault="002E2EF2">
            <w:pPr>
              <w:widowControl/>
              <w:shd w:val="clear" w:color="auto" w:fill="FFFFFF"/>
              <w:adjustRightInd w:val="0"/>
              <w:snapToGrid w:val="0"/>
              <w:spacing w:before="156" w:line="360" w:lineRule="auto"/>
              <w:jc w:val="center"/>
              <w:rPr>
                <w:rFonts w:asciiTheme="minorEastAsia" w:hAnsiTheme="minorEastAsia" w:cs="仿宋_GB2312"/>
                <w:kern w:val="0"/>
                <w:sz w:val="24"/>
                <w:szCs w:val="28"/>
                <w:lang w:bidi="ar"/>
              </w:rPr>
            </w:pPr>
            <w:r w:rsidRPr="002E2EF2">
              <w:rPr>
                <w:rFonts w:asciiTheme="minorEastAsia" w:hAnsiTheme="minorEastAsia" w:cs="仿宋_GB2312" w:hint="eastAsia"/>
                <w:kern w:val="0"/>
                <w:sz w:val="24"/>
                <w:szCs w:val="28"/>
                <w:lang w:bidi="ar"/>
              </w:rPr>
              <w:t>100分</w:t>
            </w:r>
          </w:p>
        </w:tc>
        <w:tc>
          <w:tcPr>
            <w:tcW w:w="1484"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246409" w:rsidRPr="002E2EF2" w:rsidRDefault="002E2EF2">
            <w:pPr>
              <w:widowControl/>
              <w:shd w:val="clear" w:color="auto" w:fill="FFFFFF"/>
              <w:adjustRightInd w:val="0"/>
              <w:snapToGrid w:val="0"/>
              <w:spacing w:before="156" w:line="360" w:lineRule="auto"/>
              <w:jc w:val="center"/>
              <w:rPr>
                <w:rFonts w:asciiTheme="minorEastAsia" w:hAnsiTheme="minorEastAsia" w:cs="仿宋_GB2312"/>
                <w:kern w:val="0"/>
                <w:sz w:val="24"/>
                <w:szCs w:val="28"/>
                <w:lang w:bidi="ar"/>
              </w:rPr>
            </w:pPr>
            <w:r w:rsidRPr="002E2EF2">
              <w:rPr>
                <w:rFonts w:asciiTheme="minorEastAsia" w:hAnsiTheme="minorEastAsia" w:cs="仿宋_GB2312" w:hint="eastAsia"/>
                <w:kern w:val="0"/>
                <w:sz w:val="24"/>
                <w:szCs w:val="28"/>
                <w:lang w:bidi="ar"/>
              </w:rPr>
              <w:t>5-8分钟</w:t>
            </w:r>
          </w:p>
        </w:tc>
        <w:tc>
          <w:tcPr>
            <w:tcW w:w="3788"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246409" w:rsidRPr="002E2EF2" w:rsidRDefault="002E2EF2">
            <w:pPr>
              <w:widowControl/>
              <w:shd w:val="clear" w:color="auto" w:fill="FFFFFF"/>
              <w:adjustRightInd w:val="0"/>
              <w:snapToGrid w:val="0"/>
              <w:spacing w:before="156" w:line="360" w:lineRule="auto"/>
              <w:jc w:val="left"/>
              <w:rPr>
                <w:rFonts w:asciiTheme="minorEastAsia" w:hAnsiTheme="minorEastAsia" w:cs="仿宋_GB2312"/>
                <w:kern w:val="0"/>
                <w:sz w:val="24"/>
                <w:szCs w:val="28"/>
                <w:lang w:bidi="ar"/>
              </w:rPr>
            </w:pPr>
            <w:r w:rsidRPr="002E2EF2">
              <w:rPr>
                <w:rFonts w:asciiTheme="minorEastAsia" w:hAnsiTheme="minorEastAsia" w:cs="仿宋_GB2312" w:hint="eastAsia"/>
                <w:kern w:val="0"/>
                <w:sz w:val="24"/>
                <w:szCs w:val="28"/>
                <w:lang w:bidi="ar"/>
              </w:rPr>
              <w:t>1.内容详见考试须知（</w:t>
            </w:r>
            <w:proofErr w:type="gramStart"/>
            <w:r w:rsidRPr="002E2EF2">
              <w:rPr>
                <w:rFonts w:asciiTheme="minorEastAsia" w:hAnsiTheme="minorEastAsia" w:cs="仿宋_GB2312" w:hint="eastAsia"/>
                <w:kern w:val="0"/>
                <w:sz w:val="24"/>
                <w:szCs w:val="28"/>
                <w:lang w:bidi="ar"/>
              </w:rPr>
              <w:t>届时见</w:t>
            </w:r>
            <w:proofErr w:type="gramEnd"/>
            <w:r w:rsidRPr="002E2EF2">
              <w:rPr>
                <w:rFonts w:asciiTheme="minorEastAsia" w:hAnsiTheme="minorEastAsia" w:cs="仿宋_GB2312" w:hint="eastAsia"/>
                <w:kern w:val="0"/>
                <w:sz w:val="24"/>
                <w:szCs w:val="28"/>
                <w:lang w:bidi="ar"/>
              </w:rPr>
              <w:t>学校招生网）</w:t>
            </w:r>
          </w:p>
          <w:p w:rsidR="00246409" w:rsidRPr="002E2EF2" w:rsidRDefault="002E2EF2">
            <w:pPr>
              <w:widowControl/>
              <w:shd w:val="clear" w:color="auto" w:fill="FFFFFF"/>
              <w:adjustRightInd w:val="0"/>
              <w:snapToGrid w:val="0"/>
              <w:spacing w:before="156" w:line="360" w:lineRule="auto"/>
              <w:jc w:val="left"/>
              <w:rPr>
                <w:rFonts w:asciiTheme="minorEastAsia" w:hAnsiTheme="minorEastAsia" w:cs="仿宋_GB2312"/>
                <w:kern w:val="0"/>
                <w:sz w:val="24"/>
                <w:szCs w:val="28"/>
                <w:lang w:bidi="ar"/>
              </w:rPr>
            </w:pPr>
            <w:r w:rsidRPr="002E2EF2">
              <w:rPr>
                <w:rFonts w:asciiTheme="minorEastAsia" w:hAnsiTheme="minorEastAsia" w:cs="仿宋_GB2312" w:hint="eastAsia"/>
                <w:kern w:val="0"/>
                <w:sz w:val="24"/>
                <w:szCs w:val="28"/>
                <w:lang w:bidi="ar"/>
              </w:rPr>
              <w:t>2.随带身份证参加考试</w:t>
            </w:r>
          </w:p>
        </w:tc>
      </w:tr>
    </w:tbl>
    <w:p w:rsidR="00246409" w:rsidRPr="002E2EF2" w:rsidRDefault="002E2EF2">
      <w:pPr>
        <w:adjustRightInd w:val="0"/>
        <w:snapToGrid w:val="0"/>
        <w:spacing w:line="360" w:lineRule="auto"/>
        <w:jc w:val="center"/>
        <w:rPr>
          <w:rFonts w:ascii="黑体" w:eastAsia="黑体" w:hAnsi="黑体" w:cs="黑体"/>
          <w:b/>
          <w:bCs/>
          <w:sz w:val="32"/>
          <w:szCs w:val="32"/>
        </w:rPr>
      </w:pPr>
      <w:r w:rsidRPr="002E2EF2">
        <w:rPr>
          <w:rFonts w:ascii="黑体" w:eastAsia="黑体" w:hAnsi="黑体" w:cs="黑体" w:hint="eastAsia"/>
          <w:b/>
          <w:bCs/>
          <w:sz w:val="32"/>
          <w:szCs w:val="32"/>
        </w:rPr>
        <w:t>第六章</w:t>
      </w:r>
      <w:r w:rsidRPr="002E2EF2">
        <w:rPr>
          <w:rFonts w:ascii="黑体" w:eastAsia="黑体" w:hAnsi="黑体" w:cs="黑体"/>
          <w:b/>
          <w:bCs/>
          <w:sz w:val="32"/>
          <w:szCs w:val="32"/>
        </w:rPr>
        <w:t xml:space="preserve">  </w:t>
      </w:r>
      <w:r w:rsidRPr="002E2EF2">
        <w:rPr>
          <w:rFonts w:ascii="黑体" w:eastAsia="黑体" w:hAnsi="黑体" w:cs="黑体" w:hint="eastAsia"/>
          <w:b/>
          <w:bCs/>
          <w:sz w:val="32"/>
          <w:szCs w:val="32"/>
        </w:rPr>
        <w:t>录取流程</w:t>
      </w:r>
    </w:p>
    <w:p w:rsidR="00246409" w:rsidRPr="002E2EF2" w:rsidRDefault="002E2EF2">
      <w:pPr>
        <w:widowControl/>
        <w:shd w:val="clear" w:color="auto" w:fill="FFFFFF"/>
        <w:adjustRightInd w:val="0"/>
        <w:snapToGrid w:val="0"/>
        <w:spacing w:before="156" w:line="360" w:lineRule="auto"/>
        <w:ind w:firstLine="551"/>
        <w:jc w:val="left"/>
        <w:rPr>
          <w:rFonts w:ascii="仿宋_GB2312" w:eastAsia="仿宋_GB2312" w:hAnsi="仿宋" w:cs="仿宋_GB2312"/>
          <w:kern w:val="0"/>
          <w:sz w:val="28"/>
          <w:szCs w:val="28"/>
          <w:lang w:bidi="ar"/>
        </w:rPr>
      </w:pPr>
      <w:r w:rsidRPr="002E2EF2">
        <w:rPr>
          <w:rFonts w:ascii="仿宋_GB2312" w:eastAsia="仿宋_GB2312" w:hAnsi="仿宋" w:cs="仿宋_GB2312" w:hint="eastAsia"/>
          <w:b/>
          <w:bCs/>
          <w:kern w:val="0"/>
          <w:sz w:val="28"/>
          <w:szCs w:val="28"/>
          <w:lang w:bidi="ar"/>
        </w:rPr>
        <w:t>第十二条</w:t>
      </w:r>
      <w:r w:rsidRPr="002E2EF2">
        <w:rPr>
          <w:rFonts w:ascii="仿宋_GB2312" w:eastAsia="仿宋_GB2312" w:hAnsi="仿宋" w:cs="仿宋_GB2312"/>
          <w:kern w:val="0"/>
          <w:sz w:val="28"/>
          <w:szCs w:val="28"/>
          <w:lang w:bidi="ar"/>
        </w:rPr>
        <w:t xml:space="preserve">  </w:t>
      </w:r>
      <w:r w:rsidRPr="002E2EF2">
        <w:rPr>
          <w:rFonts w:ascii="仿宋_GB2312" w:eastAsia="仿宋_GB2312" w:hAnsi="仿宋" w:cs="仿宋_GB2312" w:hint="eastAsia"/>
          <w:kern w:val="0"/>
          <w:sz w:val="28"/>
          <w:szCs w:val="28"/>
          <w:lang w:bidi="ar"/>
        </w:rPr>
        <w:t>录取工作在省教育厅及省教育考试院领导和监督下，由我校统一组织录取。学校本着公平、公正、公开的原则，依据考生职业适应</w:t>
      </w:r>
      <w:r w:rsidRPr="002E2EF2">
        <w:rPr>
          <w:rFonts w:ascii="仿宋_GB2312" w:eastAsia="仿宋_GB2312" w:hAnsi="仿宋" w:cs="仿宋_GB2312" w:hint="eastAsia"/>
          <w:kern w:val="0"/>
          <w:sz w:val="28"/>
          <w:szCs w:val="28"/>
          <w:lang w:bidi="ar"/>
        </w:rPr>
        <w:lastRenderedPageBreak/>
        <w:t>性测试成绩，按照成绩高低择优录取，第一</w:t>
      </w:r>
      <w:r w:rsidRPr="002E2EF2">
        <w:rPr>
          <w:rFonts w:ascii="仿宋_GB2312" w:eastAsia="仿宋_GB2312" w:hAnsi="仿宋" w:cs="仿宋_GB2312"/>
          <w:kern w:val="0"/>
          <w:sz w:val="28"/>
          <w:szCs w:val="28"/>
          <w:lang w:bidi="ar"/>
        </w:rPr>
        <w:t>志愿</w:t>
      </w:r>
      <w:r w:rsidRPr="002E2EF2">
        <w:rPr>
          <w:rFonts w:ascii="仿宋_GB2312" w:eastAsia="仿宋_GB2312" w:hAnsi="仿宋" w:cs="仿宋_GB2312" w:hint="eastAsia"/>
          <w:kern w:val="0"/>
          <w:sz w:val="28"/>
          <w:szCs w:val="28"/>
          <w:lang w:bidi="ar"/>
        </w:rPr>
        <w:t>报考</w:t>
      </w:r>
      <w:r w:rsidRPr="002E2EF2">
        <w:rPr>
          <w:rFonts w:ascii="仿宋_GB2312" w:eastAsia="仿宋_GB2312" w:hAnsi="仿宋" w:cs="仿宋_GB2312"/>
          <w:kern w:val="0"/>
          <w:sz w:val="28"/>
          <w:szCs w:val="28"/>
          <w:lang w:bidi="ar"/>
        </w:rPr>
        <w:t>我校录取完毕，</w:t>
      </w:r>
      <w:r w:rsidRPr="002E2EF2">
        <w:rPr>
          <w:rFonts w:ascii="仿宋_GB2312" w:eastAsia="仿宋_GB2312" w:hAnsi="仿宋" w:cs="仿宋_GB2312" w:hint="eastAsia"/>
          <w:kern w:val="0"/>
          <w:sz w:val="28"/>
          <w:szCs w:val="28"/>
          <w:lang w:bidi="ar"/>
        </w:rPr>
        <w:t>若第一志愿不足再根据测试成绩高低从服从调剂考生中录取补足；如果招生</w:t>
      </w:r>
      <w:r w:rsidRPr="002E2EF2">
        <w:rPr>
          <w:rFonts w:ascii="仿宋_GB2312" w:eastAsia="仿宋_GB2312" w:hAnsi="仿宋" w:cs="仿宋_GB2312"/>
          <w:kern w:val="0"/>
          <w:sz w:val="28"/>
          <w:szCs w:val="28"/>
          <w:lang w:bidi="ar"/>
        </w:rPr>
        <w:t>计划还未完成，</w:t>
      </w:r>
      <w:r w:rsidRPr="002E2EF2">
        <w:rPr>
          <w:rFonts w:ascii="仿宋_GB2312" w:eastAsia="仿宋_GB2312" w:hAnsi="仿宋" w:cs="仿宋_GB2312" w:hint="eastAsia"/>
          <w:kern w:val="0"/>
          <w:sz w:val="28"/>
          <w:szCs w:val="28"/>
          <w:lang w:bidi="ar"/>
        </w:rPr>
        <w:t>学校</w:t>
      </w:r>
      <w:r w:rsidRPr="002E2EF2">
        <w:rPr>
          <w:rFonts w:ascii="仿宋_GB2312" w:eastAsia="仿宋_GB2312" w:hAnsi="仿宋" w:cs="仿宋_GB2312"/>
          <w:kern w:val="0"/>
          <w:sz w:val="28"/>
          <w:szCs w:val="28"/>
          <w:lang w:bidi="ar"/>
        </w:rPr>
        <w:t>从第二志愿</w:t>
      </w:r>
      <w:r w:rsidRPr="002E2EF2">
        <w:rPr>
          <w:rFonts w:ascii="仿宋_GB2312" w:eastAsia="仿宋_GB2312" w:hAnsi="仿宋" w:cs="仿宋_GB2312" w:hint="eastAsia"/>
          <w:kern w:val="0"/>
          <w:sz w:val="28"/>
          <w:szCs w:val="28"/>
          <w:lang w:bidi="ar"/>
        </w:rPr>
        <w:t>报考</w:t>
      </w:r>
      <w:r w:rsidRPr="002E2EF2">
        <w:rPr>
          <w:rFonts w:ascii="仿宋_GB2312" w:eastAsia="仿宋_GB2312" w:hAnsi="仿宋" w:cs="仿宋_GB2312"/>
          <w:kern w:val="0"/>
          <w:sz w:val="28"/>
          <w:szCs w:val="28"/>
          <w:lang w:bidi="ar"/>
        </w:rPr>
        <w:t>我校的未</w:t>
      </w:r>
      <w:r w:rsidRPr="002E2EF2">
        <w:rPr>
          <w:rFonts w:ascii="仿宋_GB2312" w:eastAsia="仿宋_GB2312" w:hAnsi="仿宋" w:cs="仿宋_GB2312" w:hint="eastAsia"/>
          <w:kern w:val="0"/>
          <w:sz w:val="28"/>
          <w:szCs w:val="28"/>
          <w:lang w:bidi="ar"/>
        </w:rPr>
        <w:t>被</w:t>
      </w:r>
      <w:r w:rsidRPr="002E2EF2">
        <w:rPr>
          <w:rFonts w:ascii="仿宋_GB2312" w:eastAsia="仿宋_GB2312" w:hAnsi="仿宋" w:cs="仿宋_GB2312"/>
          <w:kern w:val="0"/>
          <w:sz w:val="28"/>
          <w:szCs w:val="28"/>
          <w:lang w:bidi="ar"/>
        </w:rPr>
        <w:t>其他学校录取考生中</w:t>
      </w:r>
      <w:r w:rsidRPr="002E2EF2">
        <w:rPr>
          <w:rFonts w:ascii="仿宋_GB2312" w:eastAsia="仿宋_GB2312" w:hAnsi="仿宋" w:cs="仿宋_GB2312" w:hint="eastAsia"/>
          <w:kern w:val="0"/>
          <w:sz w:val="28"/>
          <w:szCs w:val="28"/>
          <w:lang w:bidi="ar"/>
        </w:rPr>
        <w:t>按照</w:t>
      </w:r>
      <w:r w:rsidRPr="002E2EF2">
        <w:rPr>
          <w:rFonts w:ascii="仿宋_GB2312" w:eastAsia="仿宋_GB2312" w:hAnsi="仿宋" w:cs="仿宋_GB2312"/>
          <w:kern w:val="0"/>
          <w:sz w:val="28"/>
          <w:szCs w:val="28"/>
          <w:lang w:bidi="ar"/>
        </w:rPr>
        <w:t>成绩从高到低择优录取</w:t>
      </w:r>
      <w:r w:rsidRPr="002E2EF2">
        <w:rPr>
          <w:rFonts w:ascii="仿宋_GB2312" w:eastAsia="仿宋_GB2312" w:hAnsi="仿宋" w:cs="仿宋_GB2312" w:hint="eastAsia"/>
          <w:kern w:val="0"/>
          <w:sz w:val="28"/>
          <w:szCs w:val="28"/>
          <w:lang w:bidi="ar"/>
        </w:rPr>
        <w:t>，录取信息在学校招生网上公布。报浙江省教育考试院审核后办理相关录取手续，发放录取通知书。</w:t>
      </w:r>
    </w:p>
    <w:p w:rsidR="00246409" w:rsidRPr="002E2EF2" w:rsidRDefault="002E2EF2">
      <w:pPr>
        <w:adjustRightInd w:val="0"/>
        <w:snapToGrid w:val="0"/>
        <w:spacing w:line="360" w:lineRule="auto"/>
        <w:jc w:val="center"/>
        <w:rPr>
          <w:rFonts w:ascii="黑体" w:eastAsia="黑体" w:hAnsi="黑体" w:cs="黑体"/>
          <w:b/>
          <w:bCs/>
          <w:sz w:val="32"/>
          <w:szCs w:val="32"/>
        </w:rPr>
      </w:pPr>
      <w:r w:rsidRPr="002E2EF2">
        <w:rPr>
          <w:rFonts w:ascii="黑体" w:eastAsia="黑体" w:hAnsi="黑体" w:cs="黑体" w:hint="eastAsia"/>
          <w:b/>
          <w:bCs/>
          <w:sz w:val="32"/>
          <w:szCs w:val="32"/>
        </w:rPr>
        <w:t>第七章</w:t>
      </w:r>
      <w:r w:rsidRPr="002E2EF2">
        <w:rPr>
          <w:rFonts w:ascii="黑体" w:eastAsia="黑体" w:hAnsi="黑体" w:cs="黑体"/>
          <w:b/>
          <w:bCs/>
          <w:sz w:val="32"/>
          <w:szCs w:val="32"/>
        </w:rPr>
        <w:t xml:space="preserve">  </w:t>
      </w:r>
      <w:r w:rsidRPr="002E2EF2">
        <w:rPr>
          <w:rFonts w:ascii="黑体" w:eastAsia="黑体" w:hAnsi="黑体" w:cs="黑体" w:hint="eastAsia"/>
          <w:b/>
          <w:bCs/>
          <w:sz w:val="32"/>
          <w:szCs w:val="32"/>
        </w:rPr>
        <w:t>培养模式</w:t>
      </w:r>
    </w:p>
    <w:p w:rsidR="00246409" w:rsidRPr="002E2EF2" w:rsidRDefault="002E2EF2">
      <w:pPr>
        <w:pStyle w:val="a7"/>
        <w:widowControl/>
        <w:shd w:val="clear" w:color="auto" w:fill="FFFFFF"/>
        <w:adjustRightInd w:val="0"/>
        <w:snapToGrid w:val="0"/>
        <w:spacing w:before="150" w:beforeAutospacing="0" w:afterAutospacing="0" w:line="360" w:lineRule="auto"/>
        <w:ind w:firstLine="480"/>
        <w:rPr>
          <w:rFonts w:ascii="仿宋_GB2312" w:eastAsia="仿宋_GB2312" w:hAnsi="仿宋" w:cs="仿宋_GB2312"/>
          <w:sz w:val="28"/>
          <w:szCs w:val="28"/>
          <w:lang w:bidi="ar"/>
        </w:rPr>
      </w:pPr>
      <w:r w:rsidRPr="002E2EF2">
        <w:rPr>
          <w:rFonts w:ascii="仿宋_GB2312" w:eastAsia="仿宋_GB2312" w:hAnsi="仿宋" w:cs="仿宋_GB2312" w:hint="eastAsia"/>
          <w:b/>
          <w:bCs/>
          <w:sz w:val="28"/>
          <w:szCs w:val="28"/>
          <w:lang w:bidi="ar"/>
        </w:rPr>
        <w:t>第十三条</w:t>
      </w:r>
      <w:r w:rsidRPr="002E2EF2">
        <w:rPr>
          <w:rFonts w:ascii="仿宋_GB2312" w:eastAsia="仿宋_GB2312" w:hAnsi="仿宋" w:cs="仿宋_GB2312" w:hint="eastAsia"/>
          <w:sz w:val="28"/>
          <w:szCs w:val="28"/>
          <w:lang w:bidi="ar"/>
        </w:rPr>
        <w:t xml:space="preserve">  学校</w:t>
      </w:r>
      <w:r w:rsidRPr="002E2EF2">
        <w:rPr>
          <w:rFonts w:ascii="仿宋_GB2312" w:eastAsia="仿宋_GB2312" w:hAnsi="仿宋" w:cs="仿宋_GB2312"/>
          <w:sz w:val="28"/>
          <w:szCs w:val="28"/>
          <w:lang w:bidi="ar"/>
        </w:rPr>
        <w:t>对</w:t>
      </w:r>
      <w:r w:rsidRPr="002E2EF2">
        <w:rPr>
          <w:rFonts w:ascii="仿宋_GB2312" w:eastAsia="仿宋_GB2312" w:hAnsi="仿宋" w:cs="仿宋_GB2312" w:hint="eastAsia"/>
          <w:sz w:val="28"/>
          <w:szCs w:val="28"/>
          <w:lang w:bidi="ar"/>
        </w:rPr>
        <w:t>本次扩招学生实行走读，不安排</w:t>
      </w:r>
      <w:r w:rsidRPr="002E2EF2">
        <w:rPr>
          <w:rFonts w:ascii="仿宋_GB2312" w:eastAsia="仿宋_GB2312" w:hAnsi="仿宋" w:cs="仿宋_GB2312"/>
          <w:sz w:val="28"/>
          <w:szCs w:val="28"/>
          <w:lang w:bidi="ar"/>
        </w:rPr>
        <w:t>住宿</w:t>
      </w:r>
      <w:r w:rsidRPr="002E2EF2">
        <w:rPr>
          <w:rFonts w:ascii="仿宋_GB2312" w:eastAsia="仿宋_GB2312" w:hAnsi="仿宋" w:cs="仿宋_GB2312" w:hint="eastAsia"/>
          <w:sz w:val="28"/>
          <w:szCs w:val="28"/>
          <w:lang w:bidi="ar"/>
        </w:rPr>
        <w:t>。</w:t>
      </w:r>
    </w:p>
    <w:p w:rsidR="00246409" w:rsidRPr="002E2EF2" w:rsidRDefault="002E2EF2">
      <w:pPr>
        <w:pStyle w:val="a7"/>
        <w:widowControl/>
        <w:shd w:val="clear" w:color="auto" w:fill="FFFFFF"/>
        <w:adjustRightInd w:val="0"/>
        <w:snapToGrid w:val="0"/>
        <w:spacing w:before="150" w:beforeAutospacing="0" w:afterAutospacing="0" w:line="360" w:lineRule="auto"/>
        <w:ind w:firstLine="480"/>
        <w:rPr>
          <w:rFonts w:ascii="仿宋_GB2312" w:eastAsia="仿宋_GB2312" w:hAnsi="仿宋" w:cs="仿宋_GB2312"/>
          <w:sz w:val="28"/>
          <w:szCs w:val="28"/>
          <w:lang w:bidi="ar"/>
        </w:rPr>
      </w:pPr>
      <w:r w:rsidRPr="002E2EF2">
        <w:rPr>
          <w:rFonts w:ascii="仿宋_GB2312" w:eastAsia="仿宋_GB2312" w:hAnsi="仿宋" w:cs="仿宋_GB2312" w:hint="eastAsia"/>
          <w:b/>
          <w:sz w:val="28"/>
          <w:szCs w:val="28"/>
          <w:lang w:bidi="ar"/>
        </w:rPr>
        <w:t>第十四</w:t>
      </w:r>
      <w:r w:rsidRPr="002E2EF2">
        <w:rPr>
          <w:rFonts w:ascii="仿宋_GB2312" w:eastAsia="仿宋_GB2312" w:hAnsi="仿宋" w:cs="仿宋_GB2312"/>
          <w:b/>
          <w:sz w:val="28"/>
          <w:szCs w:val="28"/>
          <w:lang w:bidi="ar"/>
        </w:rPr>
        <w:t>条</w:t>
      </w:r>
      <w:r w:rsidRPr="002E2EF2">
        <w:rPr>
          <w:rFonts w:ascii="仿宋_GB2312" w:eastAsia="仿宋_GB2312" w:hAnsi="仿宋" w:cs="仿宋_GB2312" w:hint="eastAsia"/>
          <w:b/>
          <w:sz w:val="28"/>
          <w:szCs w:val="28"/>
          <w:lang w:bidi="ar"/>
        </w:rPr>
        <w:t xml:space="preserve">  </w:t>
      </w:r>
      <w:r w:rsidRPr="002E2EF2">
        <w:rPr>
          <w:rFonts w:ascii="仿宋_GB2312" w:eastAsia="仿宋_GB2312" w:hAnsi="仿宋" w:cs="仿宋_GB2312" w:hint="eastAsia"/>
          <w:sz w:val="28"/>
          <w:szCs w:val="28"/>
          <w:lang w:bidi="ar"/>
        </w:rPr>
        <w:t xml:space="preserve">按照“标准不降、模式多元、学制灵活”原则，根据学校人才培养目标、培养规格，结合考生实际，公共基础课、实践性课程采取集中授课，其他课程采取集中学习、自主学习、网络课程辅导、成果学分认定、统一考核等灵活多元的教学组织方式，实行弹性学制，单独编班，分类教学、分类管理。 </w:t>
      </w:r>
    </w:p>
    <w:p w:rsidR="00246409" w:rsidRPr="002E2EF2" w:rsidRDefault="002E2EF2">
      <w:pPr>
        <w:pStyle w:val="a7"/>
        <w:widowControl/>
        <w:shd w:val="clear" w:color="auto" w:fill="FFFFFF"/>
        <w:adjustRightInd w:val="0"/>
        <w:snapToGrid w:val="0"/>
        <w:spacing w:before="150" w:beforeAutospacing="0" w:afterAutospacing="0" w:line="360" w:lineRule="auto"/>
        <w:ind w:firstLine="480"/>
        <w:rPr>
          <w:rFonts w:ascii="仿宋_GB2312" w:eastAsia="仿宋_GB2312" w:hAnsi="仿宋" w:cs="仿宋_GB2312"/>
          <w:sz w:val="28"/>
          <w:szCs w:val="28"/>
          <w:lang w:bidi="ar"/>
        </w:rPr>
      </w:pPr>
      <w:r w:rsidRPr="002E2EF2">
        <w:rPr>
          <w:rFonts w:ascii="仿宋_GB2312" w:eastAsia="仿宋_GB2312" w:hAnsi="仿宋" w:cs="仿宋_GB2312" w:hint="eastAsia"/>
          <w:b/>
          <w:bCs/>
          <w:sz w:val="28"/>
          <w:szCs w:val="28"/>
          <w:lang w:bidi="ar"/>
        </w:rPr>
        <w:t>第十五条</w:t>
      </w:r>
      <w:r w:rsidRPr="002E2EF2">
        <w:rPr>
          <w:rFonts w:ascii="仿宋_GB2312" w:eastAsia="仿宋_GB2312" w:hAnsi="仿宋" w:cs="仿宋_GB2312" w:hint="eastAsia"/>
          <w:sz w:val="28"/>
          <w:szCs w:val="28"/>
          <w:lang w:bidi="ar"/>
        </w:rPr>
        <w:t xml:space="preserve">  学历证书：学生在学校规定学习年限内（3</w:t>
      </w:r>
      <w:r w:rsidRPr="002E2EF2">
        <w:rPr>
          <w:rFonts w:ascii="仿宋_GB2312" w:eastAsia="仿宋_GB2312" w:hAnsi="仿宋" w:cs="仿宋_GB2312"/>
          <w:sz w:val="28"/>
          <w:szCs w:val="28"/>
          <w:lang w:bidi="ar"/>
        </w:rPr>
        <w:t>-6</w:t>
      </w:r>
      <w:r w:rsidRPr="002E2EF2">
        <w:rPr>
          <w:rFonts w:ascii="仿宋_GB2312" w:eastAsia="仿宋_GB2312" w:hAnsi="仿宋" w:cs="仿宋_GB2312" w:hint="eastAsia"/>
          <w:sz w:val="28"/>
          <w:szCs w:val="28"/>
          <w:lang w:bidi="ar"/>
        </w:rPr>
        <w:t>年</w:t>
      </w:r>
      <w:r w:rsidRPr="002E2EF2">
        <w:rPr>
          <w:rFonts w:ascii="仿宋_GB2312" w:eastAsia="仿宋_GB2312" w:hAnsi="仿宋" w:cs="仿宋_GB2312"/>
          <w:sz w:val="28"/>
          <w:szCs w:val="28"/>
          <w:lang w:bidi="ar"/>
        </w:rPr>
        <w:t>）</w:t>
      </w:r>
      <w:r w:rsidRPr="002E2EF2">
        <w:rPr>
          <w:rFonts w:ascii="仿宋_GB2312" w:eastAsia="仿宋_GB2312" w:hAnsi="仿宋" w:cs="仿宋_GB2312" w:hint="eastAsia"/>
          <w:sz w:val="28"/>
          <w:szCs w:val="28"/>
          <w:lang w:bidi="ar"/>
        </w:rPr>
        <w:t>，修完本专业人才培养方案规定的全部内容，成绩合格，达到毕业要求的，由学校进行学历电子注册并颁发普通专科（高职）毕业证书。</w:t>
      </w:r>
    </w:p>
    <w:p w:rsidR="00246409" w:rsidRPr="002E2EF2" w:rsidRDefault="002E2EF2">
      <w:pPr>
        <w:pStyle w:val="a7"/>
        <w:widowControl/>
        <w:shd w:val="clear" w:color="auto" w:fill="FFFFFF"/>
        <w:adjustRightInd w:val="0"/>
        <w:snapToGrid w:val="0"/>
        <w:spacing w:before="150" w:beforeAutospacing="0" w:afterAutospacing="0" w:line="360" w:lineRule="auto"/>
        <w:ind w:firstLine="480"/>
        <w:rPr>
          <w:rFonts w:ascii="仿宋_GB2312" w:eastAsia="仿宋_GB2312" w:hAnsi="仿宋" w:cs="仿宋_GB2312"/>
          <w:sz w:val="28"/>
          <w:szCs w:val="28"/>
          <w:lang w:bidi="ar"/>
        </w:rPr>
      </w:pPr>
      <w:r w:rsidRPr="002E2EF2">
        <w:rPr>
          <w:rFonts w:ascii="仿宋_GB2312" w:eastAsia="仿宋_GB2312" w:hAnsi="仿宋" w:cs="仿宋_GB2312" w:hint="eastAsia"/>
          <w:b/>
          <w:bCs/>
          <w:sz w:val="28"/>
          <w:szCs w:val="28"/>
          <w:lang w:bidi="ar"/>
        </w:rPr>
        <w:t>第十六条</w:t>
      </w:r>
      <w:r w:rsidRPr="002E2EF2">
        <w:rPr>
          <w:rFonts w:ascii="仿宋_GB2312" w:eastAsia="仿宋_GB2312" w:hAnsi="仿宋" w:cs="仿宋_GB2312" w:hint="eastAsia"/>
          <w:sz w:val="28"/>
          <w:szCs w:val="28"/>
          <w:lang w:bidi="ar"/>
        </w:rPr>
        <w:t xml:space="preserve">  助学保障：奖贷助</w:t>
      </w:r>
      <w:proofErr w:type="gramStart"/>
      <w:r w:rsidRPr="002E2EF2">
        <w:rPr>
          <w:rFonts w:ascii="仿宋_GB2312" w:eastAsia="仿宋_GB2312" w:hAnsi="仿宋" w:cs="仿宋_GB2312" w:hint="eastAsia"/>
          <w:sz w:val="28"/>
          <w:szCs w:val="28"/>
          <w:lang w:bidi="ar"/>
        </w:rPr>
        <w:t>补免享受</w:t>
      </w:r>
      <w:proofErr w:type="gramEnd"/>
      <w:r w:rsidRPr="002E2EF2">
        <w:rPr>
          <w:rFonts w:ascii="仿宋_GB2312" w:eastAsia="仿宋_GB2312" w:hAnsi="仿宋" w:cs="仿宋_GB2312" w:hint="eastAsia"/>
          <w:sz w:val="28"/>
          <w:szCs w:val="28"/>
          <w:lang w:bidi="ar"/>
        </w:rPr>
        <w:t>和普通高考学生同等待遇。符合各项行业、专项资助政策的，按照现行规定执行。其他奖贷助</w:t>
      </w:r>
      <w:proofErr w:type="gramStart"/>
      <w:r w:rsidRPr="002E2EF2">
        <w:rPr>
          <w:rFonts w:ascii="仿宋_GB2312" w:eastAsia="仿宋_GB2312" w:hAnsi="仿宋" w:cs="仿宋_GB2312" w:hint="eastAsia"/>
          <w:sz w:val="28"/>
          <w:szCs w:val="28"/>
          <w:lang w:bidi="ar"/>
        </w:rPr>
        <w:t>补免措施</w:t>
      </w:r>
      <w:proofErr w:type="gramEnd"/>
      <w:r w:rsidRPr="002E2EF2">
        <w:rPr>
          <w:rFonts w:ascii="仿宋_GB2312" w:eastAsia="仿宋_GB2312" w:hAnsi="仿宋" w:cs="仿宋_GB2312" w:hint="eastAsia"/>
          <w:sz w:val="28"/>
          <w:szCs w:val="28"/>
          <w:lang w:bidi="ar"/>
        </w:rPr>
        <w:t>按照国家、省、市关于做好高等职业院校面向退役士兵高职扩招考生和下岗失业人员、农民工、新型职业农民等高职扩招考生工作相关文件规定执行。</w:t>
      </w:r>
    </w:p>
    <w:p w:rsidR="00246409" w:rsidRPr="002E2EF2" w:rsidRDefault="002E2EF2">
      <w:pPr>
        <w:adjustRightInd w:val="0"/>
        <w:snapToGrid w:val="0"/>
        <w:spacing w:line="360" w:lineRule="auto"/>
        <w:jc w:val="center"/>
        <w:rPr>
          <w:rFonts w:ascii="黑体" w:eastAsia="黑体" w:hAnsi="黑体"/>
          <w:b/>
          <w:bCs/>
          <w:kern w:val="0"/>
          <w:sz w:val="28"/>
          <w:szCs w:val="28"/>
        </w:rPr>
      </w:pPr>
      <w:r w:rsidRPr="002E2EF2">
        <w:rPr>
          <w:rFonts w:ascii="黑体" w:eastAsia="黑体" w:hAnsi="黑体" w:cs="黑体" w:hint="eastAsia"/>
          <w:b/>
          <w:bCs/>
          <w:kern w:val="0"/>
          <w:sz w:val="28"/>
          <w:szCs w:val="28"/>
        </w:rPr>
        <w:t>第八章</w:t>
      </w:r>
      <w:r w:rsidRPr="002E2EF2">
        <w:rPr>
          <w:rFonts w:ascii="黑体" w:eastAsia="黑体" w:hAnsi="黑体" w:cs="黑体"/>
          <w:b/>
          <w:bCs/>
          <w:kern w:val="0"/>
          <w:sz w:val="28"/>
          <w:szCs w:val="28"/>
        </w:rPr>
        <w:t xml:space="preserve">  </w:t>
      </w:r>
      <w:r w:rsidRPr="002E2EF2">
        <w:rPr>
          <w:rFonts w:ascii="黑体" w:eastAsia="黑体" w:hAnsi="黑体" w:cs="黑体" w:hint="eastAsia"/>
          <w:b/>
          <w:bCs/>
          <w:kern w:val="0"/>
          <w:sz w:val="28"/>
          <w:szCs w:val="28"/>
        </w:rPr>
        <w:t>招生监督</w:t>
      </w:r>
    </w:p>
    <w:p w:rsidR="00246409" w:rsidRPr="002E2EF2" w:rsidRDefault="002E2EF2">
      <w:pPr>
        <w:widowControl/>
        <w:adjustRightInd w:val="0"/>
        <w:snapToGrid w:val="0"/>
        <w:spacing w:line="360" w:lineRule="auto"/>
        <w:ind w:firstLine="480"/>
        <w:rPr>
          <w:rFonts w:ascii="仿宋_GB2312" w:eastAsia="仿宋_GB2312" w:hAnsi="仿宋"/>
          <w:kern w:val="0"/>
          <w:sz w:val="28"/>
          <w:szCs w:val="28"/>
        </w:rPr>
      </w:pPr>
      <w:r w:rsidRPr="002E2EF2">
        <w:rPr>
          <w:rFonts w:ascii="仿宋_GB2312" w:eastAsia="仿宋_GB2312" w:hAnsi="仿宋" w:cs="仿宋_GB2312" w:hint="eastAsia"/>
          <w:b/>
          <w:bCs/>
          <w:kern w:val="0"/>
          <w:sz w:val="28"/>
          <w:szCs w:val="28"/>
        </w:rPr>
        <w:t>第十七条</w:t>
      </w:r>
      <w:r w:rsidRPr="002E2EF2">
        <w:rPr>
          <w:rFonts w:ascii="仿宋_GB2312" w:eastAsia="仿宋_GB2312" w:hAnsi="仿宋" w:cs="仿宋_GB2312"/>
          <w:kern w:val="0"/>
          <w:sz w:val="28"/>
          <w:szCs w:val="28"/>
        </w:rPr>
        <w:t xml:space="preserve">  </w:t>
      </w:r>
      <w:r w:rsidRPr="002E2EF2">
        <w:rPr>
          <w:rFonts w:ascii="仿宋_GB2312" w:eastAsia="仿宋_GB2312" w:hAnsi="仿宋" w:cs="仿宋_GB2312" w:hint="eastAsia"/>
          <w:sz w:val="28"/>
          <w:szCs w:val="28"/>
        </w:rPr>
        <w:t>我校纪检监察部门对招生录取全过程进行监督；自觉接受浙江省教育考试院和社会的监督。</w:t>
      </w:r>
    </w:p>
    <w:p w:rsidR="00246409" w:rsidRPr="002E2EF2" w:rsidRDefault="002E2EF2">
      <w:pPr>
        <w:adjustRightInd w:val="0"/>
        <w:snapToGrid w:val="0"/>
        <w:spacing w:line="360" w:lineRule="auto"/>
        <w:ind w:firstLineChars="150" w:firstLine="422"/>
        <w:rPr>
          <w:rFonts w:ascii="仿宋_GB2312" w:eastAsia="仿宋_GB2312" w:hAnsi="仿宋"/>
          <w:sz w:val="28"/>
          <w:szCs w:val="28"/>
        </w:rPr>
      </w:pPr>
      <w:r w:rsidRPr="002E2EF2">
        <w:rPr>
          <w:rFonts w:ascii="仿宋_GB2312" w:eastAsia="仿宋_GB2312" w:hAnsi="仿宋" w:cs="仿宋_GB2312" w:hint="eastAsia"/>
          <w:b/>
          <w:bCs/>
          <w:kern w:val="0"/>
          <w:sz w:val="28"/>
          <w:szCs w:val="28"/>
        </w:rPr>
        <w:t>第十八条</w:t>
      </w:r>
      <w:r w:rsidRPr="002E2EF2">
        <w:rPr>
          <w:rFonts w:ascii="仿宋_GB2312" w:eastAsia="仿宋_GB2312" w:hAnsi="仿宋" w:cs="仿宋_GB2312"/>
          <w:kern w:val="0"/>
          <w:sz w:val="28"/>
          <w:szCs w:val="28"/>
        </w:rPr>
        <w:t xml:space="preserve">  </w:t>
      </w:r>
      <w:r w:rsidRPr="002E2EF2">
        <w:rPr>
          <w:rFonts w:ascii="仿宋_GB2312" w:eastAsia="仿宋_GB2312" w:hAnsi="仿宋" w:cs="仿宋_GB2312" w:hint="eastAsia"/>
          <w:sz w:val="28"/>
          <w:szCs w:val="28"/>
        </w:rPr>
        <w:t>根据教育部令第</w:t>
      </w:r>
      <w:r w:rsidRPr="002E2EF2">
        <w:rPr>
          <w:rFonts w:ascii="仿宋_GB2312" w:eastAsia="仿宋_GB2312" w:hAnsi="仿宋" w:cs="仿宋_GB2312"/>
          <w:sz w:val="28"/>
          <w:szCs w:val="28"/>
        </w:rPr>
        <w:t>36</w:t>
      </w:r>
      <w:r w:rsidRPr="002E2EF2">
        <w:rPr>
          <w:rFonts w:ascii="仿宋_GB2312" w:eastAsia="仿宋_GB2312" w:hAnsi="仿宋" w:cs="仿宋_GB2312" w:hint="eastAsia"/>
          <w:sz w:val="28"/>
          <w:szCs w:val="28"/>
        </w:rPr>
        <w:t>号令，应诚信参考，不得弄虚作假。考</w:t>
      </w:r>
      <w:r w:rsidRPr="002E2EF2">
        <w:rPr>
          <w:rFonts w:ascii="仿宋_GB2312" w:eastAsia="仿宋_GB2312" w:hAnsi="仿宋" w:cs="仿宋_GB2312" w:hint="eastAsia"/>
          <w:sz w:val="28"/>
          <w:szCs w:val="28"/>
        </w:rPr>
        <w:lastRenderedPageBreak/>
        <w:t>生有下列情形之一的，应当如实记入其考试诚信档案。下列行为在报名阶段发现的，取消报考资格；在入学前发现的，取消入学资格；入学后发现的，取消录取资格或者学籍；毕业后发现的，由教育行政部门宣布学历证书无效，责令收回或者予以没收；涉嫌犯罪的，依法移送司法机关处理。</w:t>
      </w:r>
    </w:p>
    <w:p w:rsidR="00246409" w:rsidRPr="002E2EF2" w:rsidRDefault="002E2EF2">
      <w:pPr>
        <w:adjustRightInd w:val="0"/>
        <w:snapToGrid w:val="0"/>
        <w:spacing w:line="360" w:lineRule="auto"/>
        <w:ind w:firstLineChars="200" w:firstLine="560"/>
        <w:rPr>
          <w:rFonts w:ascii="仿宋_GB2312" w:eastAsia="仿宋_GB2312" w:hAnsi="仿宋"/>
          <w:sz w:val="28"/>
          <w:szCs w:val="28"/>
        </w:rPr>
      </w:pPr>
      <w:r w:rsidRPr="002E2EF2">
        <w:rPr>
          <w:rFonts w:ascii="仿宋_GB2312" w:eastAsia="仿宋_GB2312" w:hAnsi="仿宋" w:cs="仿宋_GB2312" w:hint="eastAsia"/>
          <w:sz w:val="28"/>
          <w:szCs w:val="28"/>
        </w:rPr>
        <w:t>（</w:t>
      </w:r>
      <w:r w:rsidRPr="002E2EF2">
        <w:rPr>
          <w:rFonts w:ascii="仿宋_GB2312" w:eastAsia="仿宋_GB2312" w:hAnsi="仿宋" w:cs="仿宋_GB2312"/>
          <w:sz w:val="28"/>
          <w:szCs w:val="28"/>
        </w:rPr>
        <w:t>1</w:t>
      </w:r>
      <w:r w:rsidRPr="002E2EF2">
        <w:rPr>
          <w:rFonts w:ascii="仿宋_GB2312" w:eastAsia="仿宋_GB2312" w:hAnsi="仿宋" w:cs="仿宋_GB2312" w:hint="eastAsia"/>
          <w:sz w:val="28"/>
          <w:szCs w:val="28"/>
        </w:rPr>
        <w:t>）提供虚假姓名、年龄、民族、户籍等个人信息，伪造、非法获得证件、成绩证明、荣誉证书等，骗取报名资格、享受优惠政策的；</w:t>
      </w:r>
    </w:p>
    <w:p w:rsidR="00246409" w:rsidRPr="002E2EF2" w:rsidRDefault="002E2EF2">
      <w:pPr>
        <w:adjustRightInd w:val="0"/>
        <w:snapToGrid w:val="0"/>
        <w:spacing w:line="360" w:lineRule="auto"/>
        <w:ind w:firstLineChars="200" w:firstLine="560"/>
        <w:rPr>
          <w:rFonts w:ascii="仿宋_GB2312" w:eastAsia="仿宋_GB2312" w:hAnsi="仿宋"/>
          <w:sz w:val="28"/>
          <w:szCs w:val="28"/>
        </w:rPr>
      </w:pPr>
      <w:r w:rsidRPr="002E2EF2">
        <w:rPr>
          <w:rFonts w:ascii="仿宋_GB2312" w:eastAsia="仿宋_GB2312" w:hAnsi="仿宋" w:cs="仿宋_GB2312" w:hint="eastAsia"/>
          <w:sz w:val="28"/>
          <w:szCs w:val="28"/>
        </w:rPr>
        <w:t>（</w:t>
      </w:r>
      <w:r w:rsidRPr="002E2EF2">
        <w:rPr>
          <w:rFonts w:ascii="仿宋_GB2312" w:eastAsia="仿宋_GB2312" w:hAnsi="仿宋" w:cs="仿宋_GB2312"/>
          <w:sz w:val="28"/>
          <w:szCs w:val="28"/>
        </w:rPr>
        <w:t>2</w:t>
      </w:r>
      <w:r w:rsidRPr="002E2EF2">
        <w:rPr>
          <w:rFonts w:ascii="仿宋_GB2312" w:eastAsia="仿宋_GB2312" w:hAnsi="仿宋" w:cs="仿宋_GB2312" w:hint="eastAsia"/>
          <w:sz w:val="28"/>
          <w:szCs w:val="28"/>
        </w:rPr>
        <w:t>）在综合素质评价、相关申请材料中提供虚假材料、影响录取结果的；</w:t>
      </w:r>
    </w:p>
    <w:p w:rsidR="00246409" w:rsidRPr="002E2EF2" w:rsidRDefault="002E2EF2">
      <w:pPr>
        <w:adjustRightInd w:val="0"/>
        <w:snapToGrid w:val="0"/>
        <w:spacing w:line="360" w:lineRule="auto"/>
        <w:ind w:firstLineChars="200" w:firstLine="560"/>
        <w:rPr>
          <w:rFonts w:ascii="仿宋_GB2312" w:eastAsia="仿宋_GB2312" w:hAnsi="仿宋"/>
          <w:sz w:val="28"/>
          <w:szCs w:val="28"/>
        </w:rPr>
      </w:pPr>
      <w:r w:rsidRPr="002E2EF2">
        <w:rPr>
          <w:rFonts w:ascii="仿宋_GB2312" w:eastAsia="仿宋_GB2312" w:hAnsi="仿宋" w:cs="仿宋_GB2312" w:hint="eastAsia"/>
          <w:sz w:val="28"/>
          <w:szCs w:val="28"/>
        </w:rPr>
        <w:t>（</w:t>
      </w:r>
      <w:r w:rsidRPr="002E2EF2">
        <w:rPr>
          <w:rFonts w:ascii="仿宋_GB2312" w:eastAsia="仿宋_GB2312" w:hAnsi="仿宋" w:cs="仿宋_GB2312"/>
          <w:sz w:val="28"/>
          <w:szCs w:val="28"/>
        </w:rPr>
        <w:t>3</w:t>
      </w:r>
      <w:r w:rsidRPr="002E2EF2">
        <w:rPr>
          <w:rFonts w:ascii="仿宋_GB2312" w:eastAsia="仿宋_GB2312" w:hAnsi="仿宋" w:cs="仿宋_GB2312" w:hint="eastAsia"/>
          <w:sz w:val="28"/>
          <w:szCs w:val="28"/>
        </w:rPr>
        <w:t>）冒名顶替入学，由他人替考入学或者取得优惠资格的；</w:t>
      </w:r>
    </w:p>
    <w:p w:rsidR="00246409" w:rsidRPr="002E2EF2" w:rsidRDefault="002E2EF2">
      <w:pPr>
        <w:adjustRightInd w:val="0"/>
        <w:snapToGrid w:val="0"/>
        <w:spacing w:line="360" w:lineRule="auto"/>
        <w:ind w:firstLineChars="200" w:firstLine="560"/>
        <w:rPr>
          <w:rFonts w:ascii="仿宋_GB2312" w:eastAsia="仿宋_GB2312" w:hAnsi="仿宋"/>
          <w:kern w:val="0"/>
          <w:sz w:val="28"/>
          <w:szCs w:val="28"/>
        </w:rPr>
      </w:pPr>
      <w:r w:rsidRPr="002E2EF2">
        <w:rPr>
          <w:rFonts w:ascii="仿宋_GB2312" w:eastAsia="仿宋_GB2312" w:hAnsi="仿宋" w:cs="仿宋_GB2312" w:hint="eastAsia"/>
          <w:sz w:val="28"/>
          <w:szCs w:val="28"/>
        </w:rPr>
        <w:t>（</w:t>
      </w:r>
      <w:r w:rsidRPr="002E2EF2">
        <w:rPr>
          <w:rFonts w:ascii="仿宋_GB2312" w:eastAsia="仿宋_GB2312" w:hAnsi="仿宋" w:cs="仿宋_GB2312"/>
          <w:sz w:val="28"/>
          <w:szCs w:val="28"/>
        </w:rPr>
        <w:t>4</w:t>
      </w:r>
      <w:r w:rsidRPr="002E2EF2">
        <w:rPr>
          <w:rFonts w:ascii="仿宋_GB2312" w:eastAsia="仿宋_GB2312" w:hAnsi="仿宋" w:cs="仿宋_GB2312" w:hint="eastAsia"/>
          <w:sz w:val="28"/>
          <w:szCs w:val="28"/>
        </w:rPr>
        <w:t>）其他严重违反高校招生规定的弄虚作假行为。</w:t>
      </w:r>
    </w:p>
    <w:p w:rsidR="00246409" w:rsidRPr="002E2EF2" w:rsidRDefault="002E2EF2">
      <w:pPr>
        <w:adjustRightInd w:val="0"/>
        <w:snapToGrid w:val="0"/>
        <w:spacing w:line="360" w:lineRule="auto"/>
        <w:ind w:firstLineChars="200" w:firstLine="562"/>
        <w:rPr>
          <w:rFonts w:ascii="仿宋_GB2312" w:eastAsia="仿宋_GB2312" w:hAnsi="仿宋" w:cs="仿宋_GB2312"/>
          <w:sz w:val="28"/>
          <w:szCs w:val="28"/>
        </w:rPr>
      </w:pPr>
      <w:r w:rsidRPr="002E2EF2">
        <w:rPr>
          <w:rFonts w:ascii="仿宋_GB2312" w:eastAsia="仿宋_GB2312" w:hAnsi="仿宋" w:cs="仿宋_GB2312" w:hint="eastAsia"/>
          <w:b/>
          <w:bCs/>
          <w:kern w:val="0"/>
          <w:sz w:val="28"/>
          <w:szCs w:val="28"/>
        </w:rPr>
        <w:t>第十九条</w:t>
      </w:r>
      <w:r w:rsidRPr="002E2EF2">
        <w:rPr>
          <w:rFonts w:ascii="仿宋_GB2312" w:eastAsia="仿宋_GB2312" w:hAnsi="仿宋" w:cs="仿宋_GB2312"/>
          <w:kern w:val="0"/>
          <w:sz w:val="28"/>
          <w:szCs w:val="28"/>
        </w:rPr>
        <w:t xml:space="preserve">  </w:t>
      </w:r>
      <w:r w:rsidRPr="002E2EF2">
        <w:rPr>
          <w:rFonts w:ascii="仿宋_GB2312" w:eastAsia="仿宋_GB2312" w:hAnsi="仿宋" w:cs="仿宋_GB2312" w:hint="eastAsia"/>
          <w:sz w:val="28"/>
          <w:szCs w:val="28"/>
        </w:rPr>
        <w:t>其它违规行为的处理遵照教育部有关规定执行。</w:t>
      </w:r>
    </w:p>
    <w:p w:rsidR="00246409" w:rsidRPr="002E2EF2" w:rsidRDefault="002E2EF2">
      <w:pPr>
        <w:widowControl/>
        <w:adjustRightInd w:val="0"/>
        <w:snapToGrid w:val="0"/>
        <w:spacing w:beforeLines="50" w:before="156" w:afterLines="50" w:after="156" w:line="360" w:lineRule="auto"/>
        <w:jc w:val="center"/>
        <w:rPr>
          <w:rFonts w:ascii="黑体" w:eastAsia="黑体" w:hAnsi="黑体"/>
          <w:b/>
          <w:bCs/>
          <w:kern w:val="0"/>
          <w:sz w:val="28"/>
          <w:szCs w:val="28"/>
        </w:rPr>
      </w:pPr>
      <w:r w:rsidRPr="002E2EF2">
        <w:rPr>
          <w:rFonts w:ascii="黑体" w:eastAsia="黑体" w:hAnsi="黑体" w:cs="黑体" w:hint="eastAsia"/>
          <w:b/>
          <w:bCs/>
          <w:kern w:val="0"/>
          <w:sz w:val="28"/>
          <w:szCs w:val="28"/>
        </w:rPr>
        <w:t>第九章</w:t>
      </w:r>
      <w:r w:rsidRPr="002E2EF2">
        <w:rPr>
          <w:rFonts w:ascii="黑体" w:eastAsia="黑体" w:hAnsi="黑体" w:cs="黑体"/>
          <w:b/>
          <w:bCs/>
          <w:kern w:val="0"/>
          <w:sz w:val="28"/>
          <w:szCs w:val="28"/>
        </w:rPr>
        <w:t xml:space="preserve">  </w:t>
      </w:r>
      <w:r w:rsidRPr="002E2EF2">
        <w:rPr>
          <w:rFonts w:ascii="黑体" w:eastAsia="黑体" w:hAnsi="黑体" w:cs="黑体" w:hint="eastAsia"/>
          <w:b/>
          <w:bCs/>
          <w:kern w:val="0"/>
          <w:sz w:val="28"/>
          <w:szCs w:val="28"/>
        </w:rPr>
        <w:t>其</w:t>
      </w:r>
      <w:r w:rsidRPr="002E2EF2">
        <w:rPr>
          <w:rFonts w:ascii="黑体" w:eastAsia="黑体" w:hAnsi="黑体" w:cs="黑体"/>
          <w:b/>
          <w:bCs/>
          <w:kern w:val="0"/>
          <w:sz w:val="28"/>
          <w:szCs w:val="28"/>
        </w:rPr>
        <w:t xml:space="preserve">  </w:t>
      </w:r>
      <w:r w:rsidRPr="002E2EF2">
        <w:rPr>
          <w:rFonts w:ascii="黑体" w:eastAsia="黑体" w:hAnsi="黑体" w:cs="黑体" w:hint="eastAsia"/>
          <w:b/>
          <w:bCs/>
          <w:kern w:val="0"/>
          <w:sz w:val="28"/>
          <w:szCs w:val="28"/>
        </w:rPr>
        <w:t>他</w:t>
      </w:r>
    </w:p>
    <w:p w:rsidR="00246409" w:rsidRPr="002E2EF2" w:rsidRDefault="002E2EF2">
      <w:pPr>
        <w:widowControl/>
        <w:adjustRightInd w:val="0"/>
        <w:snapToGrid w:val="0"/>
        <w:spacing w:line="360" w:lineRule="auto"/>
        <w:ind w:firstLineChars="200" w:firstLine="562"/>
        <w:rPr>
          <w:rFonts w:ascii="仿宋_GB2312" w:eastAsia="仿宋_GB2312" w:hAnsi="仿宋" w:cs="仿宋_GB2312"/>
          <w:kern w:val="0"/>
          <w:sz w:val="28"/>
          <w:szCs w:val="28"/>
        </w:rPr>
      </w:pPr>
      <w:r w:rsidRPr="002E2EF2">
        <w:rPr>
          <w:rFonts w:ascii="仿宋_GB2312" w:eastAsia="仿宋_GB2312" w:hAnsi="仿宋" w:cs="仿宋_GB2312" w:hint="eastAsia"/>
          <w:b/>
          <w:bCs/>
          <w:kern w:val="0"/>
          <w:sz w:val="28"/>
          <w:szCs w:val="28"/>
        </w:rPr>
        <w:t>第二十条</w:t>
      </w:r>
      <w:r w:rsidRPr="002E2EF2">
        <w:rPr>
          <w:rFonts w:ascii="仿宋_GB2312" w:eastAsia="仿宋_GB2312" w:hAnsi="仿宋" w:cs="仿宋_GB2312"/>
          <w:kern w:val="0"/>
          <w:sz w:val="28"/>
          <w:szCs w:val="28"/>
        </w:rPr>
        <w:t xml:space="preserve">  </w:t>
      </w:r>
      <w:r w:rsidRPr="002E2EF2">
        <w:rPr>
          <w:rFonts w:ascii="仿宋_GB2312" w:eastAsia="仿宋_GB2312" w:hAnsi="仿宋" w:cs="仿宋_GB2312" w:hint="eastAsia"/>
          <w:kern w:val="0"/>
          <w:sz w:val="28"/>
          <w:szCs w:val="28"/>
        </w:rPr>
        <w:t>联系</w:t>
      </w:r>
      <w:r w:rsidRPr="002E2EF2">
        <w:rPr>
          <w:rFonts w:ascii="仿宋_GB2312" w:eastAsia="仿宋_GB2312" w:hAnsi="仿宋" w:cs="仿宋_GB2312"/>
          <w:kern w:val="0"/>
          <w:sz w:val="28"/>
          <w:szCs w:val="28"/>
        </w:rPr>
        <w:t>方式：</w:t>
      </w:r>
      <w:r w:rsidRPr="002E2EF2">
        <w:rPr>
          <w:rFonts w:ascii="仿宋_GB2312" w:eastAsia="仿宋_GB2312" w:hAnsi="仿宋" w:cs="仿宋_GB2312" w:hint="eastAsia"/>
          <w:kern w:val="0"/>
          <w:sz w:val="28"/>
          <w:szCs w:val="28"/>
        </w:rPr>
        <w:t>宁波市</w:t>
      </w:r>
      <w:proofErr w:type="gramStart"/>
      <w:r w:rsidRPr="002E2EF2">
        <w:rPr>
          <w:rFonts w:ascii="仿宋_GB2312" w:eastAsia="仿宋_GB2312" w:hAnsi="仿宋" w:cs="仿宋_GB2312"/>
          <w:kern w:val="0"/>
          <w:sz w:val="28"/>
          <w:szCs w:val="28"/>
        </w:rPr>
        <w:t>鄞</w:t>
      </w:r>
      <w:proofErr w:type="gramEnd"/>
      <w:r w:rsidRPr="002E2EF2">
        <w:rPr>
          <w:rFonts w:ascii="仿宋_GB2312" w:eastAsia="仿宋_GB2312" w:hAnsi="仿宋" w:cs="仿宋_GB2312"/>
          <w:kern w:val="0"/>
          <w:sz w:val="28"/>
          <w:szCs w:val="28"/>
        </w:rPr>
        <w:t>州高教园区学府路</w:t>
      </w:r>
      <w:r w:rsidRPr="002E2EF2">
        <w:rPr>
          <w:rFonts w:ascii="仿宋_GB2312" w:eastAsia="仿宋_GB2312" w:hAnsi="仿宋" w:cs="仿宋_GB2312" w:hint="eastAsia"/>
          <w:kern w:val="0"/>
          <w:sz w:val="28"/>
          <w:szCs w:val="28"/>
        </w:rPr>
        <w:t>51号</w:t>
      </w:r>
      <w:r w:rsidRPr="002E2EF2">
        <w:rPr>
          <w:rFonts w:ascii="仿宋_GB2312" w:eastAsia="仿宋_GB2312" w:hAnsi="仿宋" w:cs="仿宋_GB2312"/>
          <w:kern w:val="0"/>
          <w:sz w:val="28"/>
          <w:szCs w:val="28"/>
        </w:rPr>
        <w:t>宁波卫生职业技术学院招生办</w:t>
      </w:r>
      <w:r w:rsidRPr="002E2EF2">
        <w:rPr>
          <w:rFonts w:ascii="仿宋_GB2312" w:eastAsia="仿宋_GB2312" w:hAnsi="仿宋" w:cs="仿宋_GB2312" w:hint="eastAsia"/>
          <w:kern w:val="0"/>
          <w:sz w:val="28"/>
          <w:szCs w:val="28"/>
        </w:rPr>
        <w:t>。</w:t>
      </w:r>
    </w:p>
    <w:p w:rsidR="00246409" w:rsidRPr="002E2EF2" w:rsidRDefault="002E2EF2">
      <w:pPr>
        <w:widowControl/>
        <w:adjustRightInd w:val="0"/>
        <w:snapToGrid w:val="0"/>
        <w:spacing w:line="360" w:lineRule="auto"/>
        <w:ind w:firstLineChars="700" w:firstLine="1960"/>
        <w:rPr>
          <w:rFonts w:ascii="仿宋_GB2312" w:eastAsia="仿宋_GB2312" w:hAnsi="仿宋" w:cs="仿宋_GB2312"/>
          <w:sz w:val="28"/>
          <w:szCs w:val="28"/>
        </w:rPr>
      </w:pPr>
      <w:r w:rsidRPr="002E2EF2">
        <w:rPr>
          <w:rFonts w:ascii="仿宋_GB2312" w:eastAsia="仿宋_GB2312" w:hAnsi="仿宋" w:cs="仿宋_GB2312" w:hint="eastAsia"/>
          <w:sz w:val="28"/>
          <w:szCs w:val="28"/>
        </w:rPr>
        <w:t>咨询电话：</w:t>
      </w:r>
      <w:r w:rsidRPr="002E2EF2">
        <w:rPr>
          <w:rFonts w:ascii="仿宋_GB2312" w:eastAsia="仿宋_GB2312" w:hAnsi="仿宋" w:cs="仿宋_GB2312"/>
          <w:sz w:val="28"/>
          <w:szCs w:val="28"/>
        </w:rPr>
        <w:t>0574-88126099</w:t>
      </w:r>
      <w:r w:rsidRPr="002E2EF2">
        <w:rPr>
          <w:rFonts w:ascii="仿宋_GB2312" w:eastAsia="仿宋_GB2312" w:hAnsi="仿宋" w:cs="仿宋_GB2312" w:hint="eastAsia"/>
          <w:sz w:val="28"/>
          <w:szCs w:val="28"/>
        </w:rPr>
        <w:t>。</w:t>
      </w:r>
    </w:p>
    <w:p w:rsidR="00246409" w:rsidRPr="002E2EF2" w:rsidRDefault="002E2EF2">
      <w:pPr>
        <w:widowControl/>
        <w:adjustRightInd w:val="0"/>
        <w:snapToGrid w:val="0"/>
        <w:spacing w:line="360" w:lineRule="auto"/>
        <w:ind w:firstLineChars="700" w:firstLine="1960"/>
        <w:rPr>
          <w:rFonts w:ascii="仿宋_GB2312" w:eastAsia="仿宋_GB2312" w:hAnsi="仿宋" w:cs="仿宋_GB2312"/>
          <w:kern w:val="0"/>
          <w:sz w:val="28"/>
          <w:szCs w:val="28"/>
        </w:rPr>
      </w:pPr>
      <w:r w:rsidRPr="002E2EF2">
        <w:rPr>
          <w:rFonts w:ascii="仿宋_GB2312" w:eastAsia="仿宋_GB2312" w:hAnsi="仿宋" w:cs="仿宋_GB2312" w:hint="eastAsia"/>
          <w:sz w:val="28"/>
          <w:szCs w:val="28"/>
        </w:rPr>
        <w:t>招生网址：</w:t>
      </w:r>
      <w:r w:rsidRPr="002E2EF2">
        <w:fldChar w:fldCharType="begin"/>
      </w:r>
      <w:r w:rsidRPr="002E2EF2">
        <w:instrText xml:space="preserve"> HYPERLINK "http://zs.nchs.edu.cn/" </w:instrText>
      </w:r>
      <w:r w:rsidRPr="002E2EF2">
        <w:fldChar w:fldCharType="separate"/>
      </w:r>
      <w:r w:rsidRPr="002E2EF2">
        <w:rPr>
          <w:rFonts w:ascii="仿宋_GB2312" w:eastAsia="仿宋_GB2312" w:hAnsi="仿宋" w:cs="仿宋_GB2312"/>
          <w:sz w:val="28"/>
          <w:szCs w:val="28"/>
        </w:rPr>
        <w:t>http://zs.nchs.edu.cn/</w:t>
      </w:r>
      <w:r w:rsidRPr="002E2EF2">
        <w:rPr>
          <w:rFonts w:ascii="仿宋_GB2312" w:eastAsia="仿宋_GB2312" w:hAnsi="仿宋" w:cs="仿宋_GB2312"/>
          <w:sz w:val="28"/>
          <w:szCs w:val="28"/>
        </w:rPr>
        <w:fldChar w:fldCharType="end"/>
      </w:r>
      <w:r w:rsidRPr="002E2EF2">
        <w:rPr>
          <w:rFonts w:ascii="仿宋_GB2312" w:eastAsia="仿宋_GB2312" w:hAnsi="仿宋" w:cs="仿宋_GB2312" w:hint="eastAsia"/>
          <w:kern w:val="0"/>
          <w:sz w:val="28"/>
          <w:szCs w:val="28"/>
        </w:rPr>
        <w:t>。</w:t>
      </w:r>
    </w:p>
    <w:p w:rsidR="00246409" w:rsidRPr="002E2EF2" w:rsidRDefault="002E2EF2">
      <w:pPr>
        <w:widowControl/>
        <w:adjustRightInd w:val="0"/>
        <w:snapToGrid w:val="0"/>
        <w:spacing w:line="360" w:lineRule="auto"/>
        <w:ind w:firstLineChars="700" w:firstLine="1960"/>
        <w:rPr>
          <w:rFonts w:ascii="仿宋_GB2312" w:eastAsia="仿宋_GB2312" w:hAnsi="仿宋" w:cs="仿宋_GB2312"/>
          <w:sz w:val="28"/>
          <w:szCs w:val="28"/>
        </w:rPr>
      </w:pPr>
      <w:r w:rsidRPr="002E2EF2">
        <w:rPr>
          <w:rFonts w:ascii="仿宋_GB2312" w:eastAsia="仿宋_GB2312" w:hAnsi="仿宋" w:cs="仿宋_GB2312" w:hint="eastAsia"/>
          <w:sz w:val="28"/>
          <w:szCs w:val="28"/>
        </w:rPr>
        <w:t>招生咨询</w:t>
      </w:r>
      <w:r w:rsidRPr="002E2EF2">
        <w:rPr>
          <w:rFonts w:ascii="仿宋_GB2312" w:eastAsia="仿宋_GB2312" w:hAnsi="仿宋" w:cs="仿宋_GB2312"/>
          <w:sz w:val="28"/>
          <w:szCs w:val="28"/>
        </w:rPr>
        <w:t>QQ</w:t>
      </w:r>
      <w:r w:rsidRPr="002E2EF2">
        <w:rPr>
          <w:rFonts w:ascii="仿宋_GB2312" w:eastAsia="仿宋_GB2312" w:hAnsi="仿宋" w:cs="仿宋_GB2312" w:hint="eastAsia"/>
          <w:sz w:val="28"/>
          <w:szCs w:val="28"/>
        </w:rPr>
        <w:t>群：</w:t>
      </w:r>
      <w:r w:rsidRPr="002E2EF2">
        <w:rPr>
          <w:rFonts w:ascii="仿宋_GB2312" w:eastAsia="仿宋_GB2312" w:hAnsi="仿宋" w:cs="仿宋_GB2312"/>
          <w:sz w:val="28"/>
          <w:szCs w:val="28"/>
        </w:rPr>
        <w:t>534495902</w:t>
      </w:r>
      <w:r w:rsidRPr="002E2EF2">
        <w:rPr>
          <w:rFonts w:ascii="仿宋_GB2312" w:eastAsia="仿宋_GB2312" w:hAnsi="仿宋" w:cs="仿宋_GB2312" w:hint="eastAsia"/>
          <w:sz w:val="28"/>
          <w:szCs w:val="28"/>
        </w:rPr>
        <w:t>。</w:t>
      </w:r>
    </w:p>
    <w:p w:rsidR="00246409" w:rsidRPr="002E2EF2" w:rsidRDefault="002E2EF2" w:rsidP="002E2EF2">
      <w:pPr>
        <w:widowControl/>
        <w:adjustRightInd w:val="0"/>
        <w:snapToGrid w:val="0"/>
        <w:spacing w:line="360" w:lineRule="auto"/>
        <w:ind w:firstLineChars="700" w:firstLine="1960"/>
        <w:rPr>
          <w:rFonts w:ascii="仿宋_GB2312" w:eastAsia="仿宋_GB2312" w:hAnsi="仿宋"/>
          <w:kern w:val="0"/>
          <w:sz w:val="28"/>
          <w:szCs w:val="28"/>
        </w:rPr>
      </w:pPr>
      <w:r w:rsidRPr="002E2EF2">
        <w:rPr>
          <w:rFonts w:ascii="仿宋_GB2312" w:eastAsia="仿宋_GB2312" w:hAnsi="仿宋" w:cs="仿宋_GB2312" w:hint="eastAsia"/>
          <w:sz w:val="28"/>
          <w:szCs w:val="28"/>
        </w:rPr>
        <w:t>微信号：</w:t>
      </w:r>
      <w:proofErr w:type="spellStart"/>
      <w:r w:rsidRPr="002E2EF2">
        <w:rPr>
          <w:rFonts w:ascii="仿宋_GB2312" w:eastAsia="仿宋_GB2312" w:hAnsi="仿宋" w:cs="仿宋_GB2312"/>
          <w:sz w:val="28"/>
          <w:szCs w:val="28"/>
        </w:rPr>
        <w:t>nbchs-zs</w:t>
      </w:r>
      <w:proofErr w:type="spellEnd"/>
      <w:r w:rsidRPr="002E2EF2">
        <w:rPr>
          <w:rFonts w:ascii="仿宋_GB2312" w:eastAsia="仿宋_GB2312" w:hAnsi="仿宋" w:cs="仿宋_GB2312" w:hint="eastAsia"/>
          <w:sz w:val="28"/>
          <w:szCs w:val="28"/>
        </w:rPr>
        <w:t>。</w:t>
      </w:r>
    </w:p>
    <w:p w:rsidR="00246409" w:rsidRPr="002E2EF2" w:rsidRDefault="002E2EF2">
      <w:pPr>
        <w:widowControl/>
        <w:adjustRightInd w:val="0"/>
        <w:snapToGrid w:val="0"/>
        <w:spacing w:line="360" w:lineRule="auto"/>
        <w:ind w:firstLineChars="200" w:firstLine="562"/>
        <w:rPr>
          <w:rFonts w:ascii="仿宋_GB2312" w:eastAsia="仿宋_GB2312" w:hAnsi="仿宋"/>
          <w:kern w:val="0"/>
          <w:sz w:val="28"/>
          <w:szCs w:val="28"/>
        </w:rPr>
      </w:pPr>
      <w:r w:rsidRPr="002E2EF2">
        <w:rPr>
          <w:rFonts w:ascii="仿宋_GB2312" w:eastAsia="仿宋_GB2312" w:hAnsi="仿宋" w:cs="仿宋_GB2312" w:hint="eastAsia"/>
          <w:b/>
          <w:bCs/>
          <w:kern w:val="0"/>
          <w:sz w:val="28"/>
          <w:szCs w:val="28"/>
        </w:rPr>
        <w:t>第二十一条</w:t>
      </w:r>
      <w:r w:rsidRPr="002E2EF2">
        <w:rPr>
          <w:rFonts w:ascii="仿宋_GB2312" w:eastAsia="仿宋_GB2312" w:hAnsi="仿宋" w:cs="仿宋_GB2312"/>
          <w:kern w:val="0"/>
          <w:sz w:val="28"/>
          <w:szCs w:val="28"/>
        </w:rPr>
        <w:t xml:space="preserve">  </w:t>
      </w:r>
      <w:r w:rsidRPr="002E2EF2">
        <w:rPr>
          <w:rFonts w:ascii="仿宋_GB2312" w:eastAsia="仿宋_GB2312" w:hAnsi="仿宋" w:cs="仿宋_GB2312" w:hint="eastAsia"/>
          <w:sz w:val="28"/>
          <w:szCs w:val="28"/>
        </w:rPr>
        <w:t>监督电话：</w:t>
      </w:r>
      <w:r w:rsidRPr="002E2EF2">
        <w:rPr>
          <w:rFonts w:ascii="仿宋_GB2312" w:eastAsia="仿宋_GB2312" w:hAnsi="仿宋" w:cs="仿宋_GB2312"/>
          <w:sz w:val="28"/>
          <w:szCs w:val="28"/>
        </w:rPr>
        <w:t>0574-88126425</w:t>
      </w:r>
      <w:r w:rsidRPr="002E2EF2">
        <w:rPr>
          <w:rFonts w:ascii="仿宋_GB2312" w:eastAsia="仿宋_GB2312" w:hAnsi="仿宋" w:cs="仿宋_GB2312" w:hint="eastAsia"/>
          <w:sz w:val="28"/>
          <w:szCs w:val="28"/>
        </w:rPr>
        <w:t>。</w:t>
      </w:r>
    </w:p>
    <w:p w:rsidR="00246409" w:rsidRPr="002E2EF2" w:rsidRDefault="002E2EF2">
      <w:pPr>
        <w:widowControl/>
        <w:adjustRightInd w:val="0"/>
        <w:snapToGrid w:val="0"/>
        <w:spacing w:line="360" w:lineRule="auto"/>
        <w:jc w:val="center"/>
        <w:rPr>
          <w:rFonts w:ascii="黑体" w:eastAsia="黑体" w:hAnsi="黑体" w:cs="黑体"/>
          <w:b/>
          <w:bCs/>
          <w:kern w:val="0"/>
          <w:sz w:val="28"/>
          <w:szCs w:val="28"/>
        </w:rPr>
      </w:pPr>
      <w:r w:rsidRPr="002E2EF2">
        <w:rPr>
          <w:rFonts w:ascii="黑体" w:eastAsia="黑体" w:hAnsi="黑体" w:cs="黑体" w:hint="eastAsia"/>
          <w:b/>
          <w:bCs/>
          <w:kern w:val="0"/>
          <w:sz w:val="28"/>
          <w:szCs w:val="28"/>
        </w:rPr>
        <w:t>第十章</w:t>
      </w:r>
      <w:r w:rsidRPr="002E2EF2">
        <w:rPr>
          <w:rFonts w:ascii="黑体" w:eastAsia="黑体" w:hAnsi="黑体" w:cs="黑体"/>
          <w:b/>
          <w:bCs/>
          <w:kern w:val="0"/>
          <w:sz w:val="28"/>
          <w:szCs w:val="28"/>
        </w:rPr>
        <w:t xml:space="preserve">  </w:t>
      </w:r>
      <w:r w:rsidRPr="002E2EF2">
        <w:rPr>
          <w:rFonts w:ascii="黑体" w:eastAsia="黑体" w:hAnsi="黑体" w:cs="黑体" w:hint="eastAsia"/>
          <w:b/>
          <w:bCs/>
          <w:kern w:val="0"/>
          <w:sz w:val="28"/>
          <w:szCs w:val="28"/>
        </w:rPr>
        <w:t>附</w:t>
      </w:r>
      <w:r w:rsidRPr="002E2EF2">
        <w:rPr>
          <w:rFonts w:ascii="黑体" w:eastAsia="黑体" w:hAnsi="黑体" w:cs="黑体"/>
          <w:b/>
          <w:bCs/>
          <w:kern w:val="0"/>
          <w:sz w:val="28"/>
          <w:szCs w:val="28"/>
        </w:rPr>
        <w:t xml:space="preserve">  </w:t>
      </w:r>
      <w:r w:rsidRPr="002E2EF2">
        <w:rPr>
          <w:rFonts w:ascii="黑体" w:eastAsia="黑体" w:hAnsi="黑体" w:cs="黑体" w:hint="eastAsia"/>
          <w:b/>
          <w:bCs/>
          <w:kern w:val="0"/>
          <w:sz w:val="28"/>
          <w:szCs w:val="28"/>
        </w:rPr>
        <w:t>则</w:t>
      </w:r>
    </w:p>
    <w:p w:rsidR="00246409" w:rsidRPr="002E2EF2" w:rsidRDefault="002E2EF2">
      <w:pPr>
        <w:widowControl/>
        <w:adjustRightInd w:val="0"/>
        <w:snapToGrid w:val="0"/>
        <w:spacing w:line="360" w:lineRule="auto"/>
        <w:ind w:firstLineChars="200" w:firstLine="562"/>
        <w:rPr>
          <w:rFonts w:ascii="仿宋_GB2312" w:eastAsia="仿宋_GB2312" w:hAnsi="仿宋" w:cs="仿宋_GB2312"/>
          <w:kern w:val="0"/>
          <w:sz w:val="28"/>
          <w:szCs w:val="28"/>
        </w:rPr>
      </w:pPr>
      <w:r w:rsidRPr="002E2EF2">
        <w:rPr>
          <w:rFonts w:ascii="仿宋_GB2312" w:eastAsia="仿宋_GB2312" w:hAnsi="仿宋" w:cs="仿宋_GB2312" w:hint="eastAsia"/>
          <w:b/>
          <w:kern w:val="0"/>
          <w:sz w:val="28"/>
          <w:szCs w:val="28"/>
        </w:rPr>
        <w:t>第二十二条</w:t>
      </w:r>
      <w:r w:rsidRPr="002E2EF2">
        <w:rPr>
          <w:rFonts w:ascii="仿宋_GB2312" w:eastAsia="仿宋_GB2312" w:hAnsi="仿宋" w:cs="仿宋_GB2312" w:hint="eastAsia"/>
          <w:kern w:val="0"/>
          <w:sz w:val="28"/>
          <w:szCs w:val="28"/>
        </w:rPr>
        <w:t xml:space="preserve"> 本章程若有与国家相关政策不一致之处，以国家和上级有关政策为准。</w:t>
      </w:r>
    </w:p>
    <w:p w:rsidR="00246409" w:rsidRPr="002E2EF2" w:rsidRDefault="002E2EF2" w:rsidP="002E2EF2">
      <w:pPr>
        <w:widowControl/>
        <w:adjustRightInd w:val="0"/>
        <w:snapToGrid w:val="0"/>
        <w:spacing w:line="360" w:lineRule="auto"/>
        <w:ind w:firstLineChars="200" w:firstLine="562"/>
        <w:rPr>
          <w:rFonts w:ascii="仿宋_GB2312" w:eastAsia="仿宋_GB2312" w:hAnsi="仿宋" w:cs="仿宋_GB2312"/>
          <w:kern w:val="0"/>
          <w:sz w:val="28"/>
          <w:szCs w:val="28"/>
        </w:rPr>
      </w:pPr>
      <w:r w:rsidRPr="002E2EF2">
        <w:rPr>
          <w:rFonts w:ascii="仿宋_GB2312" w:eastAsia="仿宋_GB2312" w:hAnsi="仿宋" w:cs="仿宋_GB2312" w:hint="eastAsia"/>
          <w:b/>
          <w:kern w:val="0"/>
          <w:sz w:val="28"/>
          <w:szCs w:val="28"/>
        </w:rPr>
        <w:t>第二十三条</w:t>
      </w:r>
      <w:r w:rsidRPr="002E2EF2">
        <w:rPr>
          <w:rFonts w:ascii="仿宋_GB2312" w:eastAsia="仿宋_GB2312" w:hAnsi="仿宋" w:cs="仿宋_GB2312" w:hint="eastAsia"/>
          <w:kern w:val="0"/>
          <w:sz w:val="28"/>
          <w:szCs w:val="28"/>
        </w:rPr>
        <w:t xml:space="preserve"> 本章程由宁波卫生职业技术学院招生工作领导小组负责解释。</w:t>
      </w:r>
    </w:p>
    <w:sectPr w:rsidR="00246409" w:rsidRPr="002E2EF2">
      <w:pgSz w:w="11906" w:h="16838"/>
      <w:pgMar w:top="1440" w:right="1066"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00149F"/>
    <w:rsid w:val="00043ADF"/>
    <w:rsid w:val="000D2A9C"/>
    <w:rsid w:val="00177B0B"/>
    <w:rsid w:val="00226B3C"/>
    <w:rsid w:val="00246409"/>
    <w:rsid w:val="002E2EF2"/>
    <w:rsid w:val="002F6129"/>
    <w:rsid w:val="003B6FE4"/>
    <w:rsid w:val="004774E0"/>
    <w:rsid w:val="0048607A"/>
    <w:rsid w:val="005B4C1F"/>
    <w:rsid w:val="00737028"/>
    <w:rsid w:val="007A448A"/>
    <w:rsid w:val="008934D1"/>
    <w:rsid w:val="008A4BB1"/>
    <w:rsid w:val="00916964"/>
    <w:rsid w:val="00926CF4"/>
    <w:rsid w:val="00984E5E"/>
    <w:rsid w:val="009B1527"/>
    <w:rsid w:val="00A016D3"/>
    <w:rsid w:val="00A60826"/>
    <w:rsid w:val="00A75124"/>
    <w:rsid w:val="00C80D76"/>
    <w:rsid w:val="00CE4AE5"/>
    <w:rsid w:val="00D92D9B"/>
    <w:rsid w:val="00DC20C4"/>
    <w:rsid w:val="00EB7CF5"/>
    <w:rsid w:val="00F215DF"/>
    <w:rsid w:val="00F40DDD"/>
    <w:rsid w:val="00FA3CCC"/>
    <w:rsid w:val="00FA476F"/>
    <w:rsid w:val="08F92796"/>
    <w:rsid w:val="2900149F"/>
    <w:rsid w:val="3F3D2920"/>
    <w:rsid w:val="49A94370"/>
    <w:rsid w:val="4C8B296D"/>
    <w:rsid w:val="4CCA4E6F"/>
    <w:rsid w:val="61A20AC3"/>
    <w:rsid w:val="7AC93A77"/>
    <w:rsid w:val="7D163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BB1D94-CFB6-43BD-AC9E-CFEBE927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alloon Text"/>
    <w:basedOn w:val="a"/>
    <w:link w:val="Char0"/>
    <w:qFormat/>
    <w:rPr>
      <w:sz w:val="18"/>
      <w:szCs w:val="18"/>
    </w:rPr>
  </w:style>
  <w:style w:type="paragraph" w:styleId="a5">
    <w:name w:val="footer"/>
    <w:basedOn w:val="a"/>
    <w:uiPriority w:val="99"/>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paragraph" w:styleId="a8">
    <w:name w:val="annotation subject"/>
    <w:basedOn w:val="a3"/>
    <w:next w:val="a3"/>
    <w:link w:val="Char2"/>
    <w:rPr>
      <w:b/>
      <w:bCs/>
    </w:rPr>
  </w:style>
  <w:style w:type="character" w:styleId="a9">
    <w:name w:val="Strong"/>
    <w:basedOn w:val="a0"/>
    <w:qFormat/>
    <w:rPr>
      <w:b/>
    </w:rPr>
  </w:style>
  <w:style w:type="character" w:styleId="aa">
    <w:name w:val="annotation reference"/>
    <w:basedOn w:val="a0"/>
    <w:qFormat/>
    <w:rPr>
      <w:sz w:val="21"/>
      <w:szCs w:val="21"/>
    </w:rPr>
  </w:style>
  <w:style w:type="character" w:customStyle="1" w:styleId="Char0">
    <w:name w:val="批注框文本 Char"/>
    <w:basedOn w:val="a0"/>
    <w:link w:val="a4"/>
    <w:rPr>
      <w:rFonts w:asciiTheme="minorHAnsi" w:eastAsiaTheme="minorEastAsia" w:hAnsiTheme="minorHAnsi" w:cstheme="minorBidi"/>
      <w:kern w:val="2"/>
      <w:sz w:val="18"/>
      <w:szCs w:val="18"/>
    </w:rPr>
  </w:style>
  <w:style w:type="character" w:customStyle="1" w:styleId="Char1">
    <w:name w:val="页眉 Char"/>
    <w:basedOn w:val="a0"/>
    <w:link w:val="a6"/>
    <w:rPr>
      <w:rFonts w:asciiTheme="minorHAnsi" w:eastAsiaTheme="minorEastAsia" w:hAnsiTheme="minorHAnsi" w:cstheme="minorBidi"/>
      <w:kern w:val="2"/>
      <w:sz w:val="18"/>
      <w:szCs w:val="18"/>
    </w:rPr>
  </w:style>
  <w:style w:type="character" w:customStyle="1" w:styleId="Char">
    <w:name w:val="批注文字 Char"/>
    <w:basedOn w:val="a0"/>
    <w:link w:val="a3"/>
    <w:rPr>
      <w:rFonts w:asciiTheme="minorHAnsi" w:eastAsiaTheme="minorEastAsia" w:hAnsiTheme="minorHAnsi" w:cstheme="minorBidi"/>
      <w:kern w:val="2"/>
      <w:sz w:val="21"/>
      <w:szCs w:val="24"/>
    </w:rPr>
  </w:style>
  <w:style w:type="character" w:customStyle="1" w:styleId="Char2">
    <w:name w:val="批注主题 Char"/>
    <w:basedOn w:val="Char"/>
    <w:link w:val="a8"/>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451</Words>
  <Characters>2575</Characters>
  <Application>Microsoft Office Word</Application>
  <DocSecurity>0</DocSecurity>
  <Lines>21</Lines>
  <Paragraphs>6</Paragraphs>
  <ScaleCrop>false</ScaleCrop>
  <Company>Sky123.Org</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 sl410</cp:lastModifiedBy>
  <cp:revision>4</cp:revision>
  <cp:lastPrinted>2019-09-28T06:59:00Z</cp:lastPrinted>
  <dcterms:created xsi:type="dcterms:W3CDTF">2019-09-29T05:34:00Z</dcterms:created>
  <dcterms:modified xsi:type="dcterms:W3CDTF">2019-09-29T05:41:00Z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2052-11.1.0.8869</vt:lpwstr>
  </property>
  <property fmtid="{D5CDD505-2E9C-101B-9397-08002B2CF9AE}" pid="3" name="KSORubyTemplateID" linkTarget="0">
    <vt:lpwstr>6</vt:lpwstr>
  </property>
</Properties>
</file>