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40" w:lineRule="exact"/>
        <w:jc w:val="left"/>
        <w:rPr>
          <w:rFonts w:eastAsia="黑体"/>
          <w:color w:val="000000"/>
          <w:sz w:val="32"/>
          <w:szCs w:val="32"/>
        </w:rPr>
      </w:pPr>
      <w:r>
        <w:rPr>
          <w:rFonts w:eastAsia="黑体"/>
          <w:color w:val="000000"/>
          <w:sz w:val="32"/>
          <w:szCs w:val="32"/>
        </w:rPr>
        <w:t>附件1</w:t>
      </w:r>
    </w:p>
    <w:p>
      <w:pPr>
        <w:widowControl/>
        <w:snapToGrid w:val="0"/>
        <w:spacing w:line="540" w:lineRule="exact"/>
        <w:jc w:val="center"/>
        <w:rPr>
          <w:rFonts w:eastAsia="方正小标宋简体"/>
          <w:color w:val="000000"/>
          <w:sz w:val="44"/>
          <w:szCs w:val="44"/>
        </w:rPr>
      </w:pPr>
    </w:p>
    <w:p>
      <w:pPr>
        <w:widowControl/>
        <w:snapToGrid w:val="0"/>
        <w:spacing w:line="540" w:lineRule="exact"/>
        <w:jc w:val="center"/>
        <w:rPr>
          <w:rFonts w:eastAsia="黑体"/>
          <w:color w:val="000000"/>
          <w:sz w:val="32"/>
          <w:szCs w:val="32"/>
        </w:rPr>
      </w:pPr>
      <w:r>
        <w:rPr>
          <w:rFonts w:eastAsia="方正小标宋简体"/>
          <w:color w:val="000000"/>
          <w:sz w:val="44"/>
          <w:szCs w:val="44"/>
        </w:rPr>
        <w:t>20</w:t>
      </w:r>
      <w:r>
        <w:rPr>
          <w:rFonts w:hint="eastAsia" w:eastAsia="方正小标宋简体"/>
          <w:color w:val="000000"/>
          <w:sz w:val="44"/>
          <w:szCs w:val="44"/>
        </w:rPr>
        <w:t>20</w:t>
      </w:r>
      <w:r>
        <w:rPr>
          <w:rFonts w:eastAsia="方正小标宋简体"/>
          <w:color w:val="000000"/>
          <w:sz w:val="44"/>
          <w:szCs w:val="44"/>
        </w:rPr>
        <w:t>年浙江省普通高校招生考试报名办法</w:t>
      </w:r>
    </w:p>
    <w:p>
      <w:pPr>
        <w:tabs>
          <w:tab w:val="left" w:pos="360"/>
          <w:tab w:val="left" w:pos="6300"/>
        </w:tabs>
        <w:adjustRightInd w:val="0"/>
        <w:snapToGrid w:val="0"/>
        <w:spacing w:line="540" w:lineRule="exact"/>
        <w:ind w:firstLine="643" w:firstLineChars="200"/>
        <w:rPr>
          <w:rFonts w:eastAsia="仿宋_GB2312"/>
          <w:b/>
          <w:color w:val="000000"/>
          <w:sz w:val="32"/>
          <w:szCs w:val="32"/>
        </w:rPr>
      </w:pPr>
    </w:p>
    <w:p>
      <w:pPr>
        <w:adjustRightInd w:val="0"/>
        <w:snapToGrid w:val="0"/>
        <w:spacing w:line="540" w:lineRule="exact"/>
        <w:ind w:firstLine="640" w:firstLineChars="200"/>
        <w:rPr>
          <w:rFonts w:eastAsia="黑体"/>
          <w:color w:val="000000"/>
          <w:sz w:val="32"/>
          <w:szCs w:val="32"/>
        </w:rPr>
      </w:pPr>
      <w:r>
        <w:rPr>
          <w:rFonts w:eastAsia="黑体"/>
          <w:color w:val="000000"/>
          <w:sz w:val="32"/>
          <w:szCs w:val="32"/>
        </w:rPr>
        <w:t>一、报名条件</w:t>
      </w:r>
    </w:p>
    <w:p>
      <w:pPr>
        <w:adjustRightInd w:val="0"/>
        <w:snapToGrid w:val="0"/>
        <w:spacing w:line="540" w:lineRule="exact"/>
        <w:ind w:firstLine="640" w:firstLineChars="200"/>
        <w:rPr>
          <w:rFonts w:eastAsia="仿宋"/>
          <w:color w:val="000000"/>
          <w:sz w:val="32"/>
          <w:szCs w:val="32"/>
        </w:rPr>
      </w:pPr>
      <w:r>
        <w:rPr>
          <w:rFonts w:eastAsia="仿宋"/>
          <w:color w:val="000000"/>
          <w:sz w:val="32"/>
          <w:szCs w:val="32"/>
        </w:rPr>
        <w:t>（一）同时符合下列条件的我省户籍人员，具备报名资格：</w:t>
      </w:r>
    </w:p>
    <w:p>
      <w:pPr>
        <w:adjustRightInd w:val="0"/>
        <w:snapToGrid w:val="0"/>
        <w:spacing w:line="540" w:lineRule="exact"/>
        <w:ind w:firstLine="640" w:firstLineChars="200"/>
        <w:rPr>
          <w:rFonts w:eastAsia="仿宋"/>
          <w:color w:val="000000"/>
          <w:sz w:val="32"/>
          <w:szCs w:val="32"/>
        </w:rPr>
      </w:pPr>
      <w:r>
        <w:rPr>
          <w:rFonts w:eastAsia="仿宋"/>
          <w:color w:val="000000"/>
          <w:sz w:val="32"/>
          <w:szCs w:val="32"/>
        </w:rPr>
        <w:t>1.遵守中华人民共和国宪法和法律；</w:t>
      </w:r>
    </w:p>
    <w:p>
      <w:pPr>
        <w:adjustRightInd w:val="0"/>
        <w:snapToGrid w:val="0"/>
        <w:spacing w:line="540" w:lineRule="exact"/>
        <w:ind w:firstLine="640" w:firstLineChars="200"/>
        <w:rPr>
          <w:rFonts w:eastAsia="仿宋"/>
          <w:color w:val="000000"/>
          <w:sz w:val="32"/>
          <w:szCs w:val="32"/>
        </w:rPr>
      </w:pPr>
      <w:r>
        <w:rPr>
          <w:rFonts w:eastAsia="仿宋"/>
          <w:color w:val="000000"/>
          <w:sz w:val="32"/>
          <w:szCs w:val="32"/>
        </w:rPr>
        <w:t>2.高级中等教育学校毕业或具有同等学力；</w:t>
      </w:r>
    </w:p>
    <w:p>
      <w:pPr>
        <w:adjustRightInd w:val="0"/>
        <w:snapToGrid w:val="0"/>
        <w:spacing w:line="540" w:lineRule="exact"/>
        <w:ind w:firstLine="640" w:firstLineChars="200"/>
        <w:rPr>
          <w:rFonts w:eastAsia="仿宋"/>
          <w:color w:val="000000"/>
          <w:sz w:val="32"/>
          <w:szCs w:val="32"/>
        </w:rPr>
      </w:pPr>
      <w:r>
        <w:rPr>
          <w:rFonts w:eastAsia="仿宋"/>
          <w:color w:val="000000"/>
          <w:sz w:val="32"/>
          <w:szCs w:val="32"/>
        </w:rPr>
        <w:t>3.身体状况符合相关要求。</w:t>
      </w:r>
    </w:p>
    <w:p>
      <w:pPr>
        <w:adjustRightInd w:val="0"/>
        <w:snapToGrid w:val="0"/>
        <w:spacing w:line="540" w:lineRule="exact"/>
        <w:ind w:firstLine="640" w:firstLineChars="200"/>
        <w:rPr>
          <w:rFonts w:eastAsia="仿宋"/>
          <w:color w:val="000000"/>
          <w:sz w:val="32"/>
          <w:szCs w:val="32"/>
        </w:rPr>
      </w:pPr>
      <w:r>
        <w:rPr>
          <w:rFonts w:eastAsia="仿宋"/>
          <w:color w:val="000000"/>
          <w:sz w:val="32"/>
          <w:szCs w:val="32"/>
        </w:rPr>
        <w:t>（二）符合《浙江省人民政府办公厅转发省教育厅等4部门&lt;关于做好外省籍进城务工人员随迁子女接受义务教育后在我省参加升学考试工作实施意见&gt;的通知》（浙政办发</w:t>
      </w:r>
      <w:r>
        <w:rPr>
          <w:rFonts w:eastAsia="仿宋"/>
          <w:color w:val="000000"/>
          <w:spacing w:val="-8"/>
          <w:sz w:val="32"/>
          <w:szCs w:val="32"/>
        </w:rPr>
        <w:t>〔</w:t>
      </w:r>
      <w:r>
        <w:rPr>
          <w:rFonts w:eastAsia="仿宋"/>
          <w:color w:val="000000"/>
          <w:sz w:val="32"/>
          <w:szCs w:val="32"/>
        </w:rPr>
        <w:t>2012</w:t>
      </w:r>
      <w:r>
        <w:rPr>
          <w:rFonts w:eastAsia="仿宋"/>
          <w:color w:val="000000"/>
          <w:spacing w:val="-8"/>
          <w:sz w:val="32"/>
          <w:szCs w:val="32"/>
        </w:rPr>
        <w:t>〕</w:t>
      </w:r>
      <w:r>
        <w:rPr>
          <w:rFonts w:eastAsia="仿宋"/>
          <w:color w:val="000000"/>
          <w:sz w:val="32"/>
          <w:szCs w:val="32"/>
        </w:rPr>
        <w:t>160号）规定条件，同时符合（一）中规定条件的外省籍进城务工人员随迁子女（以下简称随迁子女），具备报名资格。随迁子女不得在“流入”和“流出”两地同时参加高考报名。</w:t>
      </w:r>
    </w:p>
    <w:p>
      <w:pPr>
        <w:adjustRightInd w:val="0"/>
        <w:snapToGrid w:val="0"/>
        <w:spacing w:line="540" w:lineRule="exact"/>
        <w:rPr>
          <w:rFonts w:eastAsia="仿宋"/>
          <w:color w:val="000000"/>
          <w:sz w:val="32"/>
          <w:szCs w:val="32"/>
        </w:rPr>
      </w:pPr>
      <w:r>
        <w:rPr>
          <w:rFonts w:eastAsia="仿宋"/>
          <w:color w:val="000000"/>
          <w:sz w:val="32"/>
          <w:szCs w:val="32"/>
        </w:rPr>
        <w:t xml:space="preserve">    随迁子女在我省可报考普通院校、军队院校（军队院校地方计划除外），不能报考公安院校、浙江警官职业学院、北京电子科技学院等需政审或按户籍实行定向招生的院校（专业），具体以浙江省教育考试院公布的招生计划为准。</w:t>
      </w:r>
    </w:p>
    <w:p>
      <w:pPr>
        <w:adjustRightInd w:val="0"/>
        <w:snapToGrid w:val="0"/>
        <w:spacing w:line="540" w:lineRule="exact"/>
        <w:ind w:firstLine="640" w:firstLineChars="200"/>
        <w:rPr>
          <w:rFonts w:eastAsia="仿宋"/>
          <w:color w:val="000000"/>
          <w:sz w:val="32"/>
          <w:szCs w:val="32"/>
        </w:rPr>
      </w:pPr>
      <w:r>
        <w:rPr>
          <w:rFonts w:eastAsia="仿宋"/>
          <w:color w:val="000000"/>
          <w:sz w:val="32"/>
          <w:szCs w:val="32"/>
        </w:rPr>
        <w:t>（三）在中国定居、持有我省公安机关签发的《中华人民共和国外国人永久居留</w:t>
      </w:r>
      <w:r>
        <w:rPr>
          <w:rFonts w:hint="eastAsia" w:eastAsia="仿宋"/>
          <w:color w:val="000000"/>
          <w:sz w:val="32"/>
          <w:szCs w:val="32"/>
        </w:rPr>
        <w:t>身份</w:t>
      </w:r>
      <w:r>
        <w:rPr>
          <w:rFonts w:eastAsia="仿宋"/>
          <w:color w:val="000000"/>
          <w:sz w:val="32"/>
          <w:szCs w:val="32"/>
        </w:rPr>
        <w:t>证》，同时符合（一）中所列条件的外国侨民，具备报名资格。</w:t>
      </w:r>
    </w:p>
    <w:p>
      <w:pPr>
        <w:adjustRightInd w:val="0"/>
        <w:snapToGrid w:val="0"/>
        <w:spacing w:line="540" w:lineRule="exact"/>
        <w:ind w:firstLine="640" w:firstLineChars="200"/>
        <w:rPr>
          <w:rFonts w:eastAsia="仿宋"/>
          <w:color w:val="000000"/>
          <w:sz w:val="32"/>
          <w:szCs w:val="32"/>
        </w:rPr>
      </w:pPr>
      <w:r>
        <w:rPr>
          <w:rFonts w:eastAsia="仿宋"/>
          <w:color w:val="000000"/>
          <w:sz w:val="32"/>
          <w:szCs w:val="32"/>
        </w:rPr>
        <w:t>（四）下列人员不得报名：</w:t>
      </w:r>
    </w:p>
    <w:p>
      <w:pPr>
        <w:adjustRightInd w:val="0"/>
        <w:snapToGrid w:val="0"/>
        <w:spacing w:line="540" w:lineRule="exact"/>
        <w:ind w:firstLine="640" w:firstLineChars="200"/>
        <w:rPr>
          <w:rFonts w:eastAsia="仿宋"/>
          <w:color w:val="000000"/>
          <w:sz w:val="32"/>
          <w:szCs w:val="32"/>
        </w:rPr>
      </w:pPr>
      <w:r>
        <w:rPr>
          <w:rFonts w:eastAsia="仿宋"/>
          <w:color w:val="000000"/>
          <w:sz w:val="32"/>
          <w:szCs w:val="32"/>
        </w:rPr>
        <w:t>1.具有高等学历教育资格的高等学校的在校生；或已被高等学校录取并保留入学资格的学生；</w:t>
      </w:r>
    </w:p>
    <w:p>
      <w:pPr>
        <w:adjustRightInd w:val="0"/>
        <w:snapToGrid w:val="0"/>
        <w:spacing w:line="540" w:lineRule="exact"/>
        <w:ind w:firstLine="640" w:firstLineChars="200"/>
        <w:rPr>
          <w:rFonts w:eastAsia="仿宋"/>
          <w:color w:val="000000"/>
          <w:sz w:val="32"/>
          <w:szCs w:val="32"/>
        </w:rPr>
      </w:pPr>
      <w:r>
        <w:rPr>
          <w:rFonts w:eastAsia="仿宋"/>
          <w:color w:val="000000"/>
          <w:sz w:val="32"/>
          <w:szCs w:val="32"/>
        </w:rPr>
        <w:t>2.高级中等教育学校非应届毕业的在校生；</w:t>
      </w:r>
    </w:p>
    <w:p>
      <w:pPr>
        <w:adjustRightInd w:val="0"/>
        <w:snapToGrid w:val="0"/>
        <w:spacing w:line="540" w:lineRule="exact"/>
        <w:ind w:firstLine="640" w:firstLineChars="200"/>
        <w:rPr>
          <w:rFonts w:eastAsia="仿宋"/>
          <w:color w:val="000000"/>
          <w:sz w:val="32"/>
          <w:szCs w:val="32"/>
        </w:rPr>
      </w:pPr>
      <w:r>
        <w:rPr>
          <w:rFonts w:eastAsia="仿宋"/>
          <w:color w:val="000000"/>
          <w:sz w:val="32"/>
          <w:szCs w:val="32"/>
        </w:rPr>
        <w:t>3.在高级中等教育非应届毕业年份以弄虚作假手段报名并违规参加普通高校招生考试（包括全国统考、省统考和高校单独组织的招生考试，以下简称高校招生考试）的应届毕业生；</w:t>
      </w:r>
    </w:p>
    <w:p>
      <w:pPr>
        <w:adjustRightInd w:val="0"/>
        <w:snapToGrid w:val="0"/>
        <w:spacing w:line="540" w:lineRule="exact"/>
        <w:ind w:firstLine="640" w:firstLineChars="200"/>
        <w:rPr>
          <w:rFonts w:eastAsia="仿宋"/>
          <w:color w:val="000000"/>
          <w:sz w:val="32"/>
          <w:szCs w:val="32"/>
        </w:rPr>
      </w:pPr>
      <w:r>
        <w:rPr>
          <w:rFonts w:eastAsia="仿宋"/>
          <w:color w:val="000000"/>
          <w:sz w:val="32"/>
          <w:szCs w:val="32"/>
        </w:rPr>
        <w:t>4.在往年参加国家教育考试中，因违规舞弊而受到暂停参加高校招生考试处罚尚处于暂停期内的人员；</w:t>
      </w:r>
    </w:p>
    <w:p>
      <w:pPr>
        <w:adjustRightInd w:val="0"/>
        <w:snapToGrid w:val="0"/>
        <w:spacing w:line="540" w:lineRule="exact"/>
        <w:ind w:firstLine="640" w:firstLineChars="200"/>
        <w:rPr>
          <w:rFonts w:eastAsia="仿宋"/>
          <w:color w:val="000000"/>
          <w:sz w:val="32"/>
          <w:szCs w:val="32"/>
        </w:rPr>
      </w:pPr>
      <w:r>
        <w:rPr>
          <w:rFonts w:eastAsia="仿宋"/>
          <w:color w:val="000000"/>
          <w:sz w:val="32"/>
          <w:szCs w:val="32"/>
        </w:rPr>
        <w:t>5.因触犯刑律被有关部门采取强制措施或正在服刑者。</w:t>
      </w:r>
    </w:p>
    <w:p>
      <w:pPr>
        <w:adjustRightInd w:val="0"/>
        <w:snapToGrid w:val="0"/>
        <w:spacing w:line="540" w:lineRule="exact"/>
        <w:ind w:firstLine="640" w:firstLineChars="200"/>
        <w:rPr>
          <w:rFonts w:eastAsia="仿宋"/>
          <w:color w:val="000000"/>
          <w:sz w:val="32"/>
          <w:szCs w:val="32"/>
        </w:rPr>
      </w:pPr>
      <w:r>
        <w:rPr>
          <w:rFonts w:eastAsia="仿宋"/>
          <w:color w:val="000000"/>
          <w:sz w:val="32"/>
          <w:szCs w:val="32"/>
        </w:rPr>
        <w:t>（五）少年班报考办法</w:t>
      </w:r>
    </w:p>
    <w:p>
      <w:pPr>
        <w:adjustRightInd w:val="0"/>
        <w:snapToGrid w:val="0"/>
        <w:spacing w:line="540" w:lineRule="exact"/>
        <w:ind w:firstLine="640" w:firstLineChars="200"/>
        <w:rPr>
          <w:rFonts w:eastAsia="仿宋_GB2312"/>
          <w:color w:val="000000"/>
          <w:sz w:val="32"/>
          <w:szCs w:val="32"/>
        </w:rPr>
      </w:pPr>
      <w:r>
        <w:rPr>
          <w:rFonts w:eastAsia="仿宋"/>
          <w:color w:val="000000"/>
          <w:sz w:val="32"/>
          <w:szCs w:val="32"/>
        </w:rPr>
        <w:t>报考经教育部批准具有少年班招生资格的高校的考生，须先按高校要求报考，资格审核通过后，凭高校发给的报考证明，到当地县（市、区）考试招生机构办理报名手续。少年班考生不得参加其他高校的招生录取。</w:t>
      </w:r>
    </w:p>
    <w:p>
      <w:pPr>
        <w:adjustRightInd w:val="0"/>
        <w:snapToGrid w:val="0"/>
        <w:spacing w:line="540" w:lineRule="exact"/>
        <w:ind w:firstLine="640" w:firstLineChars="200"/>
        <w:rPr>
          <w:rFonts w:eastAsia="黑体"/>
          <w:color w:val="000000"/>
          <w:sz w:val="32"/>
          <w:szCs w:val="32"/>
        </w:rPr>
      </w:pPr>
      <w:r>
        <w:rPr>
          <w:rFonts w:eastAsia="黑体"/>
          <w:color w:val="000000"/>
          <w:sz w:val="32"/>
          <w:szCs w:val="32"/>
        </w:rPr>
        <w:t>二、报名办法</w:t>
      </w:r>
    </w:p>
    <w:p>
      <w:pPr>
        <w:adjustRightInd w:val="0"/>
        <w:snapToGrid w:val="0"/>
        <w:spacing w:line="540" w:lineRule="exact"/>
        <w:ind w:firstLine="640" w:firstLineChars="200"/>
        <w:rPr>
          <w:rFonts w:eastAsia="仿宋"/>
          <w:color w:val="000000"/>
          <w:sz w:val="32"/>
          <w:szCs w:val="32"/>
        </w:rPr>
      </w:pPr>
      <w:r>
        <w:rPr>
          <w:rFonts w:eastAsia="仿宋"/>
          <w:color w:val="000000"/>
          <w:sz w:val="32"/>
          <w:szCs w:val="32"/>
        </w:rPr>
        <w:t>报考20</w:t>
      </w:r>
      <w:r>
        <w:rPr>
          <w:rFonts w:hint="eastAsia" w:eastAsia="仿宋"/>
          <w:color w:val="000000"/>
          <w:sz w:val="32"/>
          <w:szCs w:val="32"/>
        </w:rPr>
        <w:t>20</w:t>
      </w:r>
      <w:r>
        <w:rPr>
          <w:rFonts w:eastAsia="仿宋"/>
          <w:color w:val="000000"/>
          <w:sz w:val="32"/>
          <w:szCs w:val="32"/>
        </w:rPr>
        <w:t>年普通高校各类招生的所有考生均须参加报名</w:t>
      </w:r>
      <w:r>
        <w:rPr>
          <w:rFonts w:hint="eastAsia" w:eastAsia="仿宋"/>
          <w:color w:val="000000"/>
          <w:sz w:val="32"/>
          <w:szCs w:val="32"/>
        </w:rPr>
        <w:t>，</w:t>
      </w:r>
      <w:r>
        <w:rPr>
          <w:rFonts w:eastAsia="仿宋"/>
          <w:color w:val="000000"/>
          <w:sz w:val="32"/>
          <w:szCs w:val="32"/>
        </w:rPr>
        <w:t>包括高职提前招生、运动训练专业、武术与民族传统体育专业单独招生、保送生等</w:t>
      </w:r>
      <w:r>
        <w:rPr>
          <w:rFonts w:hint="eastAsia" w:eastAsia="仿宋"/>
          <w:color w:val="000000"/>
          <w:sz w:val="32"/>
          <w:szCs w:val="32"/>
        </w:rPr>
        <w:t>高校单独招生录取的考生</w:t>
      </w:r>
      <w:r>
        <w:rPr>
          <w:rFonts w:eastAsia="仿宋"/>
          <w:color w:val="000000"/>
          <w:sz w:val="32"/>
          <w:szCs w:val="32"/>
        </w:rPr>
        <w:t>。</w:t>
      </w:r>
    </w:p>
    <w:p>
      <w:pPr>
        <w:adjustRightInd w:val="0"/>
        <w:snapToGrid w:val="0"/>
        <w:spacing w:line="540" w:lineRule="exact"/>
        <w:ind w:firstLine="640" w:firstLineChars="200"/>
        <w:rPr>
          <w:rFonts w:eastAsia="楷体"/>
          <w:bCs/>
          <w:color w:val="000000"/>
          <w:sz w:val="32"/>
          <w:szCs w:val="32"/>
        </w:rPr>
      </w:pPr>
      <w:r>
        <w:rPr>
          <w:rFonts w:eastAsia="楷体"/>
          <w:bCs/>
          <w:color w:val="000000"/>
          <w:sz w:val="32"/>
          <w:szCs w:val="32"/>
        </w:rPr>
        <w:t>（一）报名程序与时间安排</w:t>
      </w:r>
    </w:p>
    <w:p>
      <w:pPr>
        <w:adjustRightInd w:val="0"/>
        <w:snapToGrid w:val="0"/>
        <w:spacing w:line="540" w:lineRule="exact"/>
        <w:ind w:firstLine="640" w:firstLineChars="200"/>
        <w:rPr>
          <w:rFonts w:eastAsia="仿宋"/>
          <w:color w:val="000000"/>
          <w:sz w:val="32"/>
          <w:szCs w:val="32"/>
        </w:rPr>
      </w:pPr>
      <w:r>
        <w:rPr>
          <w:rFonts w:eastAsia="仿宋"/>
          <w:color w:val="000000"/>
          <w:sz w:val="32"/>
          <w:szCs w:val="32"/>
        </w:rPr>
        <w:t>报名分报名信息网上输入和报名信息现场确认两个阶段进行。网上输入时间为</w:t>
      </w:r>
      <w:r>
        <w:rPr>
          <w:rFonts w:hint="eastAsia" w:eastAsia="仿宋"/>
          <w:color w:val="000000"/>
          <w:sz w:val="32"/>
          <w:szCs w:val="32"/>
        </w:rPr>
        <w:t>11</w:t>
      </w:r>
      <w:r>
        <w:rPr>
          <w:rFonts w:eastAsia="仿宋"/>
          <w:color w:val="000000"/>
          <w:sz w:val="32"/>
          <w:szCs w:val="32"/>
        </w:rPr>
        <w:t>月</w:t>
      </w:r>
      <w:r>
        <w:rPr>
          <w:rFonts w:hint="eastAsia" w:eastAsia="仿宋"/>
          <w:color w:val="000000"/>
          <w:sz w:val="32"/>
          <w:szCs w:val="32"/>
        </w:rPr>
        <w:t>1</w:t>
      </w:r>
      <w:r>
        <w:rPr>
          <w:rFonts w:eastAsia="仿宋"/>
          <w:color w:val="000000"/>
          <w:sz w:val="32"/>
          <w:szCs w:val="32"/>
        </w:rPr>
        <w:t>日至</w:t>
      </w:r>
      <w:r>
        <w:rPr>
          <w:rFonts w:hint="eastAsia" w:eastAsia="仿宋"/>
          <w:color w:val="000000"/>
          <w:sz w:val="32"/>
          <w:szCs w:val="32"/>
        </w:rPr>
        <w:t>11</w:t>
      </w:r>
      <w:r>
        <w:rPr>
          <w:rFonts w:eastAsia="仿宋"/>
          <w:color w:val="000000"/>
          <w:sz w:val="32"/>
          <w:szCs w:val="32"/>
        </w:rPr>
        <w:t>月</w:t>
      </w:r>
      <w:r>
        <w:rPr>
          <w:rFonts w:hint="eastAsia" w:eastAsia="仿宋"/>
          <w:color w:val="000000"/>
          <w:sz w:val="32"/>
          <w:szCs w:val="32"/>
        </w:rPr>
        <w:t>10</w:t>
      </w:r>
      <w:r>
        <w:rPr>
          <w:rFonts w:eastAsia="仿宋"/>
          <w:color w:val="000000"/>
          <w:sz w:val="32"/>
          <w:szCs w:val="32"/>
        </w:rPr>
        <w:t>日，现场确认时间为</w:t>
      </w:r>
      <w:r>
        <w:rPr>
          <w:rFonts w:hint="eastAsia" w:eastAsia="仿宋"/>
          <w:color w:val="000000"/>
          <w:sz w:val="32"/>
          <w:szCs w:val="32"/>
        </w:rPr>
        <w:t>11</w:t>
      </w:r>
      <w:r>
        <w:rPr>
          <w:rFonts w:eastAsia="仿宋"/>
          <w:color w:val="000000"/>
          <w:sz w:val="32"/>
          <w:szCs w:val="32"/>
        </w:rPr>
        <w:t>月</w:t>
      </w:r>
      <w:r>
        <w:rPr>
          <w:rFonts w:hint="eastAsia" w:eastAsia="仿宋"/>
          <w:color w:val="000000"/>
          <w:sz w:val="32"/>
          <w:szCs w:val="32"/>
        </w:rPr>
        <w:t>14</w:t>
      </w:r>
      <w:r>
        <w:rPr>
          <w:rFonts w:eastAsia="仿宋"/>
          <w:color w:val="000000"/>
          <w:sz w:val="32"/>
          <w:szCs w:val="32"/>
        </w:rPr>
        <w:t>日至</w:t>
      </w:r>
      <w:r>
        <w:rPr>
          <w:rFonts w:hint="eastAsia" w:eastAsia="仿宋"/>
          <w:color w:val="000000"/>
          <w:sz w:val="32"/>
          <w:szCs w:val="32"/>
        </w:rPr>
        <w:t>11</w:t>
      </w:r>
      <w:r>
        <w:rPr>
          <w:rFonts w:eastAsia="仿宋"/>
          <w:color w:val="000000"/>
          <w:sz w:val="32"/>
          <w:szCs w:val="32"/>
        </w:rPr>
        <w:t>月</w:t>
      </w:r>
      <w:r>
        <w:rPr>
          <w:rFonts w:hint="eastAsia" w:eastAsia="仿宋"/>
          <w:color w:val="000000"/>
          <w:sz w:val="32"/>
          <w:szCs w:val="32"/>
        </w:rPr>
        <w:t>16</w:t>
      </w:r>
      <w:r>
        <w:rPr>
          <w:rFonts w:eastAsia="仿宋"/>
          <w:color w:val="000000"/>
          <w:sz w:val="32"/>
          <w:szCs w:val="32"/>
        </w:rPr>
        <w:t>日。</w:t>
      </w:r>
    </w:p>
    <w:p>
      <w:pPr>
        <w:adjustRightInd w:val="0"/>
        <w:snapToGrid w:val="0"/>
        <w:spacing w:line="540" w:lineRule="exact"/>
        <w:ind w:left="643"/>
        <w:rPr>
          <w:rFonts w:eastAsia="楷体"/>
          <w:bCs/>
          <w:color w:val="000000"/>
          <w:sz w:val="32"/>
          <w:szCs w:val="32"/>
        </w:rPr>
      </w:pPr>
      <w:r>
        <w:rPr>
          <w:rFonts w:eastAsia="楷体"/>
          <w:bCs/>
          <w:color w:val="000000"/>
          <w:sz w:val="32"/>
          <w:szCs w:val="32"/>
        </w:rPr>
        <w:t>（二）报名信息网上输入</w:t>
      </w:r>
    </w:p>
    <w:p>
      <w:pPr>
        <w:widowControl/>
        <w:adjustRightInd w:val="0"/>
        <w:snapToGrid w:val="0"/>
        <w:spacing w:line="540" w:lineRule="exact"/>
        <w:ind w:firstLine="640" w:firstLineChars="200"/>
        <w:jc w:val="left"/>
        <w:rPr>
          <w:rFonts w:eastAsia="仿宋"/>
          <w:color w:val="000000"/>
          <w:sz w:val="32"/>
          <w:szCs w:val="32"/>
        </w:rPr>
      </w:pPr>
      <w:r>
        <w:rPr>
          <w:rFonts w:eastAsia="仿宋"/>
          <w:color w:val="000000"/>
          <w:sz w:val="32"/>
          <w:szCs w:val="32"/>
        </w:rPr>
        <w:t>1.符合报名条件的考生须按时间要求登陆浙江省教育考试院网站（www.zjzs.net）“</w:t>
      </w:r>
      <w:r>
        <w:rPr>
          <w:rFonts w:eastAsia="仿宋"/>
          <w:color w:val="000000"/>
          <w:sz w:val="32"/>
          <w:szCs w:val="32"/>
          <w:lang w:bidi="ar"/>
        </w:rPr>
        <w:t>2020年普通高校招生考试报名系统</w:t>
      </w:r>
      <w:r>
        <w:rPr>
          <w:rFonts w:eastAsia="仿宋"/>
          <w:color w:val="000000"/>
          <w:sz w:val="32"/>
          <w:szCs w:val="32"/>
        </w:rPr>
        <w:t>”，认真阅读报名要求，网上签订《诚信承诺书》，如实录入报名信息，并选择报名信息现场确认点。</w:t>
      </w:r>
    </w:p>
    <w:p>
      <w:pPr>
        <w:adjustRightInd w:val="0"/>
        <w:snapToGrid w:val="0"/>
        <w:spacing w:line="540" w:lineRule="exact"/>
        <w:ind w:firstLine="640" w:firstLineChars="200"/>
        <w:rPr>
          <w:rFonts w:eastAsia="仿宋"/>
          <w:color w:val="000000"/>
          <w:sz w:val="32"/>
          <w:szCs w:val="32"/>
        </w:rPr>
      </w:pPr>
      <w:r>
        <w:rPr>
          <w:rFonts w:eastAsia="仿宋"/>
          <w:color w:val="000000"/>
          <w:sz w:val="32"/>
          <w:szCs w:val="32"/>
        </w:rPr>
        <w:t>2.报考科类分为普通类、艺术类、体育类。艺术类与体育类不能兼报。艺术类</w:t>
      </w:r>
      <w:r>
        <w:rPr>
          <w:rFonts w:hint="eastAsia" w:eastAsia="仿宋"/>
          <w:color w:val="000000"/>
          <w:sz w:val="32"/>
          <w:szCs w:val="32"/>
        </w:rPr>
        <w:t>或</w:t>
      </w:r>
      <w:r>
        <w:rPr>
          <w:rFonts w:eastAsia="仿宋"/>
          <w:color w:val="000000"/>
          <w:sz w:val="32"/>
          <w:szCs w:val="32"/>
        </w:rPr>
        <w:t>体育类考生</w:t>
      </w:r>
      <w:r>
        <w:rPr>
          <w:rFonts w:hint="eastAsia" w:eastAsia="仿宋"/>
          <w:color w:val="000000"/>
          <w:sz w:val="32"/>
          <w:szCs w:val="32"/>
        </w:rPr>
        <w:t>可</w:t>
      </w:r>
      <w:r>
        <w:rPr>
          <w:rFonts w:eastAsia="仿宋"/>
          <w:color w:val="000000"/>
          <w:sz w:val="32"/>
          <w:szCs w:val="32"/>
        </w:rPr>
        <w:t>兼报普通类。</w:t>
      </w:r>
    </w:p>
    <w:p>
      <w:pPr>
        <w:adjustRightInd w:val="0"/>
        <w:snapToGrid w:val="0"/>
        <w:spacing w:line="540" w:lineRule="exact"/>
        <w:ind w:firstLine="640" w:firstLineChars="200"/>
        <w:rPr>
          <w:rFonts w:eastAsia="仿宋"/>
          <w:color w:val="000000"/>
          <w:sz w:val="32"/>
          <w:szCs w:val="32"/>
        </w:rPr>
      </w:pPr>
      <w:r>
        <w:rPr>
          <w:rFonts w:eastAsia="仿宋"/>
          <w:color w:val="000000"/>
          <w:sz w:val="32"/>
          <w:szCs w:val="32"/>
        </w:rPr>
        <w:t>3.艺术类考生除文化科目考试外，还须参加专业考试。专业考试包括省统一组织的专业考试（以下简称“省统考”）和高校组织的专业考试（以下简称“校考”）两种形式。</w:t>
      </w:r>
    </w:p>
    <w:p>
      <w:pPr>
        <w:adjustRightInd w:val="0"/>
        <w:snapToGrid w:val="0"/>
        <w:spacing w:line="540" w:lineRule="exact"/>
        <w:ind w:firstLine="640" w:firstLineChars="200"/>
        <w:rPr>
          <w:rFonts w:eastAsia="仿宋"/>
          <w:color w:val="000000"/>
          <w:sz w:val="32"/>
          <w:szCs w:val="32"/>
        </w:rPr>
      </w:pPr>
      <w:r>
        <w:rPr>
          <w:rFonts w:eastAsia="仿宋"/>
          <w:color w:val="000000"/>
          <w:sz w:val="32"/>
          <w:szCs w:val="32"/>
        </w:rPr>
        <w:t>艺术类省统考</w:t>
      </w:r>
      <w:r>
        <w:rPr>
          <w:rFonts w:hint="eastAsia" w:eastAsia="仿宋"/>
          <w:color w:val="000000"/>
          <w:sz w:val="32"/>
          <w:szCs w:val="32"/>
        </w:rPr>
        <w:t>分</w:t>
      </w:r>
      <w:r>
        <w:rPr>
          <w:rFonts w:eastAsia="仿宋"/>
          <w:color w:val="000000"/>
          <w:sz w:val="32"/>
          <w:szCs w:val="32"/>
        </w:rPr>
        <w:t>8类，即：美术类、音乐类、舞蹈类、时装表演类、影视表演类、播音主持类、编导类、摄制类。考生须选择相应的</w:t>
      </w:r>
      <w:r>
        <w:rPr>
          <w:rFonts w:hint="eastAsia" w:eastAsia="仿宋"/>
          <w:color w:val="000000"/>
          <w:sz w:val="32"/>
          <w:szCs w:val="32"/>
        </w:rPr>
        <w:t>省统考类别</w:t>
      </w:r>
      <w:r>
        <w:rPr>
          <w:rFonts w:eastAsia="仿宋"/>
          <w:color w:val="000000"/>
          <w:sz w:val="32"/>
          <w:szCs w:val="32"/>
        </w:rPr>
        <w:t>（可多选</w:t>
      </w:r>
      <w:r>
        <w:rPr>
          <w:rFonts w:hint="eastAsia" w:eastAsia="仿宋"/>
          <w:color w:val="000000"/>
          <w:sz w:val="32"/>
          <w:szCs w:val="32"/>
        </w:rPr>
        <w:t>），并同时填选相关信息，完成省统考报考手续</w:t>
      </w:r>
      <w:r>
        <w:rPr>
          <w:rFonts w:eastAsia="仿宋"/>
          <w:color w:val="000000"/>
          <w:sz w:val="32"/>
          <w:szCs w:val="32"/>
        </w:rPr>
        <w:t>。</w:t>
      </w:r>
    </w:p>
    <w:p>
      <w:pPr>
        <w:adjustRightInd w:val="0"/>
        <w:snapToGrid w:val="0"/>
        <w:spacing w:line="540" w:lineRule="exact"/>
        <w:ind w:firstLine="640" w:firstLineChars="200"/>
        <w:rPr>
          <w:rFonts w:eastAsia="仿宋"/>
          <w:color w:val="000000"/>
          <w:sz w:val="32"/>
          <w:szCs w:val="32"/>
        </w:rPr>
      </w:pPr>
      <w:r>
        <w:rPr>
          <w:rFonts w:eastAsia="仿宋"/>
          <w:sz w:val="32"/>
          <w:szCs w:val="32"/>
        </w:rPr>
        <w:t>2020</w:t>
      </w:r>
      <w:r>
        <w:rPr>
          <w:rFonts w:hint="eastAsia" w:ascii="仿宋" w:hAnsi="仿宋" w:eastAsia="仿宋" w:cs="仿宋"/>
          <w:sz w:val="32"/>
          <w:szCs w:val="32"/>
        </w:rPr>
        <w:t>年开始，考生报考艺术类专业校考</w:t>
      </w:r>
      <w:r>
        <w:rPr>
          <w:rFonts w:hint="eastAsia" w:ascii="仿宋" w:hAnsi="仿宋" w:eastAsia="仿宋" w:cs="仿宋"/>
          <w:color w:val="000000"/>
          <w:sz w:val="32"/>
          <w:szCs w:val="32"/>
        </w:rPr>
        <w:t>，凡省统考已</w:t>
      </w:r>
      <w:r>
        <w:rPr>
          <w:rFonts w:hint="eastAsia" w:ascii="仿宋" w:hAnsi="仿宋" w:eastAsia="仿宋" w:cs="仿宋"/>
          <w:sz w:val="32"/>
          <w:szCs w:val="32"/>
        </w:rPr>
        <w:t>涵盖的专业，必</w:t>
      </w:r>
      <w:r>
        <w:rPr>
          <w:rFonts w:hint="eastAsia" w:ascii="仿宋" w:hAnsi="仿宋" w:eastAsia="仿宋" w:cs="仿宋"/>
          <w:color w:val="000000"/>
          <w:sz w:val="32"/>
          <w:szCs w:val="32"/>
        </w:rPr>
        <w:t>须先参加相应类别的省统考且成绩合格，否则校考成绩无效；省统考未涵盖的专业，考生可直接报考校考。考生要按照校考高校的相应要求，合理选定省统考类别，并自行向高校办理校考报考手续。</w:t>
      </w:r>
    </w:p>
    <w:p>
      <w:pPr>
        <w:adjustRightInd w:val="0"/>
        <w:snapToGrid w:val="0"/>
        <w:spacing w:line="540" w:lineRule="exact"/>
        <w:ind w:firstLine="640" w:firstLineChars="200"/>
        <w:rPr>
          <w:rFonts w:hint="eastAsia" w:eastAsia="仿宋"/>
          <w:color w:val="000000"/>
          <w:sz w:val="32"/>
          <w:szCs w:val="32"/>
        </w:rPr>
      </w:pPr>
      <w:r>
        <w:rPr>
          <w:rFonts w:hint="eastAsia" w:eastAsia="仿宋"/>
          <w:color w:val="000000"/>
          <w:sz w:val="32"/>
          <w:szCs w:val="32"/>
        </w:rPr>
        <w:t>音乐类省统考考生须按要求选定一种声乐唱法和一种乐器，舞蹈类省统考考生须按要求选定一个舞种，现场确认后不得再作更改；考试时，须与报名时选择的声乐唱法、乐器或舞种相一致。</w:t>
      </w:r>
    </w:p>
    <w:p>
      <w:pPr>
        <w:adjustRightInd w:val="0"/>
        <w:snapToGrid w:val="0"/>
        <w:spacing w:line="540" w:lineRule="exact"/>
        <w:ind w:firstLine="640" w:firstLineChars="200"/>
        <w:rPr>
          <w:rFonts w:hint="eastAsia" w:eastAsia="仿宋"/>
          <w:color w:val="000000"/>
          <w:sz w:val="32"/>
          <w:szCs w:val="32"/>
        </w:rPr>
      </w:pPr>
      <w:r>
        <w:rPr>
          <w:rFonts w:eastAsia="仿宋"/>
          <w:color w:val="000000"/>
          <w:sz w:val="32"/>
          <w:szCs w:val="32"/>
        </w:rPr>
        <w:t>美术类省统考考生在高考报考点所属的设区市参加专业考试。</w:t>
      </w:r>
      <w:r>
        <w:rPr>
          <w:rFonts w:hint="eastAsia" w:eastAsia="仿宋"/>
          <w:color w:val="000000"/>
          <w:sz w:val="32"/>
          <w:szCs w:val="32"/>
        </w:rPr>
        <w:t>音乐、</w:t>
      </w:r>
      <w:r>
        <w:rPr>
          <w:rFonts w:eastAsia="仿宋"/>
          <w:color w:val="000000"/>
          <w:sz w:val="32"/>
          <w:szCs w:val="32"/>
        </w:rPr>
        <w:t>舞蹈、时装表演、影视表演、播音主持、编导、摄制</w:t>
      </w:r>
      <w:r>
        <w:rPr>
          <w:rFonts w:hint="eastAsia" w:eastAsia="仿宋"/>
          <w:color w:val="000000"/>
          <w:sz w:val="32"/>
          <w:szCs w:val="32"/>
        </w:rPr>
        <w:t>等7类省统考，专业考试集中在指定考点进行。各类别</w:t>
      </w:r>
      <w:r>
        <w:rPr>
          <w:rFonts w:eastAsia="仿宋"/>
          <w:color w:val="000000"/>
          <w:sz w:val="32"/>
          <w:szCs w:val="32"/>
        </w:rPr>
        <w:t>省统考</w:t>
      </w:r>
      <w:r>
        <w:rPr>
          <w:rFonts w:hint="eastAsia" w:ascii="仿宋" w:hAnsi="仿宋" w:eastAsia="仿宋" w:cs="仿宋"/>
          <w:color w:val="000000"/>
          <w:sz w:val="32"/>
          <w:szCs w:val="32"/>
        </w:rPr>
        <w:t>时间安排见附件3，</w:t>
      </w:r>
      <w:r>
        <w:rPr>
          <w:rFonts w:eastAsia="仿宋"/>
          <w:color w:val="000000"/>
          <w:sz w:val="32"/>
          <w:szCs w:val="32"/>
        </w:rPr>
        <w:t>报考简章详见浙江省教育考试院网站（www.zjzs.net）</w:t>
      </w:r>
      <w:r>
        <w:rPr>
          <w:rFonts w:hint="eastAsia" w:eastAsia="仿宋"/>
          <w:color w:val="000000"/>
          <w:sz w:val="32"/>
          <w:szCs w:val="32"/>
        </w:rPr>
        <w:t>。</w:t>
      </w:r>
    </w:p>
    <w:p>
      <w:pPr>
        <w:pStyle w:val="2"/>
        <w:adjustRightInd w:val="0"/>
        <w:snapToGrid w:val="0"/>
        <w:spacing w:line="54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4.体育类</w:t>
      </w:r>
      <w:r>
        <w:rPr>
          <w:rFonts w:hint="eastAsia" w:ascii="Times New Roman" w:hAnsi="Times New Roman" w:eastAsia="仿宋"/>
          <w:color w:val="000000"/>
          <w:sz w:val="32"/>
          <w:szCs w:val="32"/>
        </w:rPr>
        <w:t>考生</w:t>
      </w:r>
      <w:r>
        <w:rPr>
          <w:rFonts w:ascii="Times New Roman" w:hAnsi="Times New Roman" w:eastAsia="仿宋"/>
          <w:color w:val="000000"/>
          <w:sz w:val="32"/>
          <w:szCs w:val="32"/>
        </w:rPr>
        <w:t>除参加文化科目考试外，还须参加相应的体育术科考试</w:t>
      </w:r>
      <w:r>
        <w:rPr>
          <w:rFonts w:hint="eastAsia" w:ascii="Times New Roman" w:hAnsi="Times New Roman" w:eastAsia="仿宋"/>
          <w:color w:val="000000"/>
          <w:sz w:val="32"/>
          <w:szCs w:val="32"/>
        </w:rPr>
        <w:t>。考生报考体育类，视同已办理体育术科考试报名。其中，报考体育特招生的考生，另须参加全省体育特招生专项测试，</w:t>
      </w:r>
      <w:r>
        <w:rPr>
          <w:rFonts w:ascii="Times New Roman" w:hAnsi="Times New Roman" w:eastAsia="仿宋"/>
          <w:color w:val="000000"/>
          <w:sz w:val="32"/>
          <w:szCs w:val="32"/>
        </w:rPr>
        <w:t>按要求</w:t>
      </w:r>
      <w:r>
        <w:rPr>
          <w:rFonts w:hint="eastAsia" w:ascii="Times New Roman" w:hAnsi="Times New Roman" w:eastAsia="仿宋"/>
          <w:color w:val="000000"/>
          <w:sz w:val="32"/>
          <w:szCs w:val="32"/>
        </w:rPr>
        <w:t>填报体育</w:t>
      </w:r>
      <w:r>
        <w:rPr>
          <w:rFonts w:ascii="Times New Roman" w:hAnsi="Times New Roman" w:eastAsia="仿宋"/>
          <w:color w:val="000000"/>
          <w:sz w:val="32"/>
          <w:szCs w:val="32"/>
        </w:rPr>
        <w:t>特招生专项测试的信息</w:t>
      </w:r>
      <w:r>
        <w:rPr>
          <w:rFonts w:hint="eastAsia" w:ascii="Times New Roman" w:hAnsi="Times New Roman" w:eastAsia="仿宋"/>
          <w:color w:val="000000"/>
          <w:sz w:val="32"/>
          <w:szCs w:val="32"/>
        </w:rPr>
        <w:t>。</w:t>
      </w:r>
    </w:p>
    <w:p>
      <w:pPr>
        <w:pStyle w:val="2"/>
        <w:adjustRightInd w:val="0"/>
        <w:snapToGrid w:val="0"/>
        <w:spacing w:line="54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5.报考本省地方属高校高水平运动队的考生，须参加我省统一组织的高水平运动队专项测试联考</w:t>
      </w:r>
      <w:r>
        <w:rPr>
          <w:rFonts w:hint="eastAsia" w:ascii="Times New Roman" w:hAnsi="Times New Roman" w:eastAsia="仿宋"/>
          <w:color w:val="000000"/>
          <w:sz w:val="32"/>
          <w:szCs w:val="32"/>
        </w:rPr>
        <w:t>，</w:t>
      </w:r>
      <w:r>
        <w:rPr>
          <w:rFonts w:ascii="Times New Roman" w:hAnsi="Times New Roman" w:eastAsia="仿宋"/>
          <w:color w:val="000000"/>
          <w:sz w:val="32"/>
          <w:szCs w:val="32"/>
        </w:rPr>
        <w:t>按要求</w:t>
      </w:r>
      <w:r>
        <w:rPr>
          <w:rFonts w:hint="eastAsia" w:ascii="Times New Roman" w:hAnsi="Times New Roman" w:eastAsia="仿宋"/>
          <w:color w:val="000000"/>
          <w:sz w:val="32"/>
          <w:szCs w:val="32"/>
        </w:rPr>
        <w:t>填报</w:t>
      </w:r>
      <w:r>
        <w:rPr>
          <w:rFonts w:ascii="Times New Roman" w:hAnsi="Times New Roman" w:eastAsia="仿宋"/>
          <w:color w:val="000000"/>
          <w:sz w:val="32"/>
          <w:szCs w:val="32"/>
        </w:rPr>
        <w:t>高水平运动队专项测试的信息。</w:t>
      </w:r>
    </w:p>
    <w:p>
      <w:pPr>
        <w:pStyle w:val="2"/>
        <w:adjustRightInd w:val="0"/>
        <w:snapToGrid w:val="0"/>
        <w:spacing w:line="540" w:lineRule="exact"/>
        <w:ind w:firstLine="640" w:firstLineChars="200"/>
        <w:rPr>
          <w:rFonts w:ascii="Times New Roman" w:hAnsi="Times New Roman" w:eastAsia="仿宋"/>
          <w:color w:val="000000"/>
          <w:sz w:val="32"/>
          <w:szCs w:val="32"/>
          <w:highlight w:val="yellow"/>
        </w:rPr>
      </w:pPr>
      <w:r>
        <w:rPr>
          <w:rFonts w:ascii="Times New Roman" w:hAnsi="Times New Roman" w:eastAsia="仿宋"/>
          <w:color w:val="000000"/>
          <w:sz w:val="32"/>
          <w:szCs w:val="32"/>
        </w:rPr>
        <w:t>6.申报政</w:t>
      </w:r>
      <w:r>
        <w:rPr>
          <w:rFonts w:hint="eastAsia" w:ascii="Times New Roman" w:hAnsi="Times New Roman" w:eastAsia="仿宋"/>
          <w:color w:val="000000"/>
          <w:sz w:val="32"/>
          <w:szCs w:val="32"/>
        </w:rPr>
        <w:t>策加分的考生在完成报名信息录入后，须在报名页面下方的对应栏中填报相关信息，提出相关申请。</w:t>
      </w:r>
    </w:p>
    <w:p>
      <w:pPr>
        <w:pStyle w:val="2"/>
        <w:adjustRightInd w:val="0"/>
        <w:snapToGrid w:val="0"/>
        <w:spacing w:line="54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7.随迁子女报名办法和残疾考生申请考试合理便利办法按《浙江省教育厅办公室关于优化外省籍进城务工人员随迁子女和残疾考生在我省参加普通高校招生考试报名办法的通知》（浙教办考〔2018〕86号）执行。</w:t>
      </w:r>
    </w:p>
    <w:p>
      <w:pPr>
        <w:adjustRightInd w:val="0"/>
        <w:snapToGrid w:val="0"/>
        <w:spacing w:line="540" w:lineRule="exact"/>
        <w:ind w:firstLine="640" w:firstLineChars="200"/>
        <w:rPr>
          <w:rFonts w:eastAsia="楷体"/>
          <w:bCs/>
          <w:color w:val="000000"/>
          <w:sz w:val="32"/>
          <w:szCs w:val="32"/>
        </w:rPr>
      </w:pPr>
      <w:r>
        <w:rPr>
          <w:rFonts w:eastAsia="楷体"/>
          <w:bCs/>
          <w:color w:val="000000"/>
          <w:sz w:val="32"/>
          <w:szCs w:val="32"/>
        </w:rPr>
        <w:t>（三）报名信息现场确认</w:t>
      </w:r>
    </w:p>
    <w:p>
      <w:pPr>
        <w:adjustRightInd w:val="0"/>
        <w:snapToGrid w:val="0"/>
        <w:spacing w:line="540" w:lineRule="exact"/>
        <w:ind w:firstLine="640" w:firstLineChars="200"/>
        <w:rPr>
          <w:rFonts w:eastAsia="仿宋"/>
          <w:color w:val="000000"/>
          <w:sz w:val="32"/>
          <w:szCs w:val="32"/>
        </w:rPr>
      </w:pPr>
      <w:r>
        <w:rPr>
          <w:rFonts w:eastAsia="仿宋"/>
          <w:color w:val="000000"/>
          <w:sz w:val="32"/>
          <w:szCs w:val="32"/>
        </w:rPr>
        <w:t>1.所有已按规定完成网上报名的考生，须在规定时间内到所选择的现场确认点进行现场确认，办理报名资格审查、缴费、摄像、采集指纹和信息复核、确认等手续，未办理现场确认的考生，报名信息无效。</w:t>
      </w:r>
    </w:p>
    <w:p>
      <w:pPr>
        <w:adjustRightInd w:val="0"/>
        <w:snapToGrid w:val="0"/>
        <w:spacing w:line="540" w:lineRule="exact"/>
        <w:ind w:firstLine="640" w:firstLineChars="200"/>
        <w:rPr>
          <w:rFonts w:eastAsia="仿宋"/>
          <w:color w:val="000000"/>
          <w:sz w:val="32"/>
          <w:szCs w:val="32"/>
        </w:rPr>
      </w:pPr>
      <w:r>
        <w:rPr>
          <w:rFonts w:eastAsia="仿宋"/>
          <w:color w:val="000000"/>
          <w:sz w:val="32"/>
          <w:szCs w:val="32"/>
        </w:rPr>
        <w:t>2.我省户籍考生原则上在考生户籍所在地办理现场确认手续。若确需在本省异地（非户籍所在地）办理确认手续和参加考试的，须事先征得确认地招生考试机构的同意。报考公安院校、军队院校等有政审要求的院校、专业的考生，只能在户籍所在地确认点办理现场确认手续。</w:t>
      </w:r>
    </w:p>
    <w:p>
      <w:pPr>
        <w:adjustRightInd w:val="0"/>
        <w:snapToGrid w:val="0"/>
        <w:spacing w:line="540" w:lineRule="exact"/>
        <w:ind w:firstLine="640" w:firstLineChars="200"/>
        <w:rPr>
          <w:rFonts w:eastAsia="仿宋"/>
          <w:color w:val="000000"/>
          <w:sz w:val="32"/>
          <w:szCs w:val="32"/>
        </w:rPr>
      </w:pPr>
      <w:r>
        <w:rPr>
          <w:rFonts w:eastAsia="仿宋"/>
          <w:color w:val="000000"/>
          <w:sz w:val="32"/>
          <w:szCs w:val="32"/>
        </w:rPr>
        <w:t>随迁子女须在毕业前学籍所在地确认点办理现场确认手续。</w:t>
      </w:r>
    </w:p>
    <w:p>
      <w:pPr>
        <w:snapToGrid w:val="0"/>
        <w:spacing w:line="540" w:lineRule="exact"/>
        <w:ind w:firstLine="640"/>
        <w:rPr>
          <w:rFonts w:eastAsia="仿宋"/>
          <w:color w:val="000000"/>
          <w:sz w:val="32"/>
          <w:szCs w:val="32"/>
          <w:shd w:val="clear" w:color="auto" w:fill="FFFFFF"/>
        </w:rPr>
      </w:pPr>
      <w:r>
        <w:rPr>
          <w:rFonts w:eastAsia="仿宋"/>
          <w:color w:val="000000"/>
          <w:sz w:val="32"/>
          <w:szCs w:val="32"/>
        </w:rPr>
        <w:t>3.报名信息现场确认时，考生须持本人身份证、毕业证等有关证件以及本人报考类型所要求的相关证明材料。其中，报考体育特招生的考生，须在现场确认时提交以下材料：</w:t>
      </w:r>
      <w:r>
        <w:rPr>
          <w:rFonts w:eastAsia="仿宋"/>
          <w:color w:val="000000"/>
          <w:sz w:val="32"/>
          <w:szCs w:val="32"/>
          <w:shd w:val="clear" w:color="auto" w:fill="FFFFFF"/>
        </w:rPr>
        <w:t>在高中阶段获得我省体育特招生相应项目省级及以上体育竞赛前六名（集体项目限主力队员，体操项目在地市级及以上体操比赛中获得过男、女个人全能前六名）的证明或者国家二级运动员及以上证书。报考高水平运动队的考生，须在现场确认时提供以下材料之一：（1）国家二级运动员及以上证书、且高中阶段在省级及以上比赛中获得集体项目前六名的主力队员或个人项目前三名的证明；（2）国家一级运动员及以上证书；（3）近三年内在全国（或国际）集体项目比赛中获得前八名的主力队员的证明。</w:t>
      </w:r>
    </w:p>
    <w:p>
      <w:pPr>
        <w:pStyle w:val="2"/>
        <w:adjustRightInd w:val="0"/>
        <w:snapToGrid w:val="0"/>
        <w:spacing w:line="54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4.考生须按规定缴纳其所报名参加的各考试项目的费用。</w:t>
      </w:r>
    </w:p>
    <w:p>
      <w:pPr>
        <w:pStyle w:val="2"/>
        <w:adjustRightInd w:val="0"/>
        <w:snapToGrid w:val="0"/>
        <w:spacing w:line="54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5.体育术科考试、体育特招生和本省地方属高校高水平运动队专项测试联考的《专项测试准考证》在测试前一周内向考生发放。</w:t>
      </w:r>
    </w:p>
    <w:p>
      <w:pPr>
        <w:pStyle w:val="2"/>
        <w:adjustRightInd w:val="0"/>
        <w:snapToGrid w:val="0"/>
        <w:spacing w:line="54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6.考生在报名信息现场确认点所在地参加考试。</w:t>
      </w:r>
    </w:p>
    <w:p>
      <w:pPr>
        <w:pStyle w:val="2"/>
        <w:adjustRightInd w:val="0"/>
        <w:snapToGrid w:val="0"/>
        <w:spacing w:line="54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7.考生要严格遵守诚信考试原则，真实、准确填报本人各项报考信息，并认真细致核对确认。对因本人填报失误而造成遗留问题的，由考生本人负责。伪造证件、证明、档案及其他材料获得考试资格、加分资格和考试成绩的，严格按国家有关规定处理。</w:t>
      </w:r>
    </w:p>
    <w:p>
      <w:pPr>
        <w:pStyle w:val="2"/>
        <w:adjustRightInd w:val="0"/>
        <w:snapToGrid w:val="0"/>
        <w:spacing w:line="54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8.各级招生考试机构须认真履行考生报名资格审查工作职责，根据报名条件，严格审查考生报名资格，并指导考生认真核实本人所填报的姓名、户籍、身份证号码等各项报名信息，确保准确无误。</w:t>
      </w:r>
    </w:p>
    <w:p>
      <w:pPr>
        <w:adjustRightInd w:val="0"/>
        <w:snapToGrid w:val="0"/>
        <w:spacing w:line="540" w:lineRule="exact"/>
        <w:ind w:firstLine="640" w:firstLineChars="200"/>
        <w:rPr>
          <w:rFonts w:eastAsia="黑体"/>
          <w:color w:val="000000"/>
          <w:sz w:val="32"/>
          <w:szCs w:val="32"/>
        </w:rPr>
      </w:pPr>
      <w:r>
        <w:rPr>
          <w:rFonts w:eastAsia="黑体"/>
          <w:color w:val="000000"/>
          <w:sz w:val="32"/>
          <w:szCs w:val="32"/>
        </w:rPr>
        <w:t>三、其他事项</w:t>
      </w:r>
    </w:p>
    <w:p>
      <w:pPr>
        <w:adjustRightInd w:val="0"/>
        <w:snapToGrid w:val="0"/>
        <w:spacing w:line="540" w:lineRule="exact"/>
        <w:ind w:firstLine="640" w:firstLineChars="200"/>
        <w:rPr>
          <w:rFonts w:eastAsia="仿宋"/>
          <w:color w:val="000000"/>
          <w:sz w:val="32"/>
          <w:szCs w:val="32"/>
        </w:rPr>
      </w:pPr>
      <w:r>
        <w:rPr>
          <w:rFonts w:eastAsia="仿宋"/>
          <w:color w:val="000000"/>
          <w:sz w:val="32"/>
          <w:szCs w:val="32"/>
        </w:rPr>
        <w:t>（</w:t>
      </w:r>
      <w:r>
        <w:rPr>
          <w:rFonts w:hint="eastAsia" w:eastAsia="仿宋"/>
          <w:color w:val="000000"/>
          <w:sz w:val="32"/>
          <w:szCs w:val="32"/>
        </w:rPr>
        <w:t>一</w:t>
      </w:r>
      <w:r>
        <w:rPr>
          <w:rFonts w:eastAsia="仿宋"/>
          <w:color w:val="000000"/>
          <w:sz w:val="32"/>
          <w:szCs w:val="32"/>
        </w:rPr>
        <w:t>）考生体检按</w:t>
      </w:r>
      <w:r>
        <w:rPr>
          <w:rFonts w:hint="eastAsia" w:eastAsia="仿宋"/>
          <w:bCs/>
          <w:sz w:val="32"/>
          <w:szCs w:val="32"/>
        </w:rPr>
        <w:t>《浙江省教育厅</w:t>
      </w:r>
      <w:r>
        <w:rPr>
          <w:rFonts w:eastAsia="仿宋"/>
          <w:bCs/>
          <w:sz w:val="32"/>
          <w:szCs w:val="32"/>
        </w:rPr>
        <w:t xml:space="preserve"> </w:t>
      </w:r>
      <w:r>
        <w:rPr>
          <w:rFonts w:hint="eastAsia" w:eastAsia="仿宋"/>
          <w:bCs/>
          <w:sz w:val="32"/>
          <w:szCs w:val="32"/>
        </w:rPr>
        <w:t>浙江省卫生和计划生育委员会</w:t>
      </w:r>
      <w:r>
        <w:rPr>
          <w:rFonts w:eastAsia="仿宋"/>
          <w:bCs/>
          <w:sz w:val="32"/>
          <w:szCs w:val="32"/>
        </w:rPr>
        <w:t xml:space="preserve"> </w:t>
      </w:r>
      <w:r>
        <w:rPr>
          <w:rFonts w:hint="eastAsia" w:eastAsia="仿宋"/>
          <w:bCs/>
          <w:sz w:val="32"/>
          <w:szCs w:val="32"/>
        </w:rPr>
        <w:t>浙江省财政厅</w:t>
      </w:r>
      <w:r>
        <w:rPr>
          <w:rFonts w:eastAsia="仿宋"/>
          <w:bCs/>
          <w:sz w:val="32"/>
          <w:szCs w:val="32"/>
        </w:rPr>
        <w:t xml:space="preserve"> </w:t>
      </w:r>
      <w:r>
        <w:rPr>
          <w:rFonts w:hint="eastAsia" w:eastAsia="仿宋"/>
          <w:bCs/>
          <w:sz w:val="32"/>
          <w:szCs w:val="32"/>
        </w:rPr>
        <w:t>浙江省物价局关于做好</w:t>
      </w:r>
      <w:r>
        <w:rPr>
          <w:rFonts w:eastAsia="仿宋"/>
          <w:bCs/>
          <w:sz w:val="32"/>
          <w:szCs w:val="32"/>
        </w:rPr>
        <w:t>2018</w:t>
      </w:r>
      <w:r>
        <w:rPr>
          <w:rFonts w:hint="eastAsia" w:eastAsia="仿宋"/>
          <w:bCs/>
          <w:sz w:val="32"/>
          <w:szCs w:val="32"/>
        </w:rPr>
        <w:t>年普通高校招生体检工作的通知》</w:t>
      </w:r>
      <w:r>
        <w:rPr>
          <w:rFonts w:hint="eastAsia" w:hAnsi="宋体"/>
          <w:b/>
          <w:bCs/>
          <w:sz w:val="32"/>
          <w:szCs w:val="32"/>
        </w:rPr>
        <w:t>（</w:t>
      </w:r>
      <w:r>
        <w:rPr>
          <w:rFonts w:hint="eastAsia" w:eastAsia="仿宋"/>
          <w:bCs/>
          <w:sz w:val="32"/>
          <w:szCs w:val="32"/>
        </w:rPr>
        <w:t>浙教考〔</w:t>
      </w:r>
      <w:r>
        <w:rPr>
          <w:rFonts w:eastAsia="仿宋"/>
          <w:bCs/>
          <w:sz w:val="32"/>
          <w:szCs w:val="32"/>
        </w:rPr>
        <w:t>2018</w:t>
      </w:r>
      <w:r>
        <w:rPr>
          <w:rFonts w:hint="eastAsia" w:eastAsia="仿宋"/>
          <w:bCs/>
          <w:sz w:val="32"/>
          <w:szCs w:val="32"/>
        </w:rPr>
        <w:t>〕</w:t>
      </w:r>
      <w:r>
        <w:rPr>
          <w:rFonts w:eastAsia="仿宋"/>
          <w:bCs/>
          <w:sz w:val="32"/>
          <w:szCs w:val="32"/>
        </w:rPr>
        <w:t>7</w:t>
      </w:r>
      <w:r>
        <w:rPr>
          <w:rFonts w:hint="eastAsia" w:eastAsia="仿宋"/>
          <w:bCs/>
          <w:sz w:val="32"/>
          <w:szCs w:val="32"/>
        </w:rPr>
        <w:t>号</w:t>
      </w:r>
      <w:r>
        <w:rPr>
          <w:rFonts w:hint="eastAsia" w:eastAsia="仿宋"/>
          <w:b/>
          <w:bCs/>
          <w:sz w:val="32"/>
          <w:szCs w:val="32"/>
        </w:rPr>
        <w:t>）</w:t>
      </w:r>
      <w:r>
        <w:rPr>
          <w:rFonts w:eastAsia="仿宋"/>
          <w:color w:val="000000"/>
          <w:sz w:val="32"/>
          <w:szCs w:val="32"/>
        </w:rPr>
        <w:t>执行。政策加分</w:t>
      </w:r>
      <w:r>
        <w:rPr>
          <w:rFonts w:hint="eastAsia" w:eastAsia="仿宋"/>
          <w:color w:val="000000"/>
          <w:sz w:val="32"/>
          <w:szCs w:val="32"/>
        </w:rPr>
        <w:t>等相关事宜</w:t>
      </w:r>
      <w:r>
        <w:rPr>
          <w:rFonts w:eastAsia="仿宋"/>
          <w:color w:val="000000"/>
          <w:sz w:val="32"/>
          <w:szCs w:val="32"/>
        </w:rPr>
        <w:t>按《20</w:t>
      </w:r>
      <w:r>
        <w:rPr>
          <w:rFonts w:hint="eastAsia" w:eastAsia="仿宋"/>
          <w:color w:val="000000"/>
          <w:sz w:val="32"/>
          <w:szCs w:val="32"/>
        </w:rPr>
        <w:t>20</w:t>
      </w:r>
      <w:r>
        <w:rPr>
          <w:rFonts w:eastAsia="仿宋"/>
          <w:color w:val="000000"/>
          <w:sz w:val="32"/>
          <w:szCs w:val="32"/>
        </w:rPr>
        <w:t>年浙江省普通高校招生工作实施意见》</w:t>
      </w:r>
      <w:r>
        <w:rPr>
          <w:rFonts w:hint="eastAsia" w:eastAsia="仿宋"/>
          <w:color w:val="000000"/>
          <w:sz w:val="32"/>
          <w:szCs w:val="32"/>
        </w:rPr>
        <w:t>（另发）</w:t>
      </w:r>
      <w:r>
        <w:rPr>
          <w:rFonts w:eastAsia="仿宋"/>
          <w:color w:val="000000"/>
          <w:sz w:val="32"/>
          <w:szCs w:val="32"/>
        </w:rPr>
        <w:t>执行</w:t>
      </w:r>
      <w:r>
        <w:rPr>
          <w:rFonts w:hint="eastAsia" w:ascii="仿宋" w:hAnsi="仿宋" w:eastAsia="仿宋" w:cs="仿宋"/>
          <w:color w:val="000000"/>
          <w:sz w:val="32"/>
          <w:szCs w:val="32"/>
        </w:rPr>
        <w:t>。</w:t>
      </w:r>
    </w:p>
    <w:p>
      <w:pPr>
        <w:adjustRightInd w:val="0"/>
        <w:snapToGrid w:val="0"/>
        <w:spacing w:line="540" w:lineRule="exact"/>
        <w:ind w:firstLine="640" w:firstLineChars="200"/>
        <w:rPr>
          <w:rFonts w:eastAsia="仿宋"/>
          <w:color w:val="000000"/>
          <w:sz w:val="32"/>
          <w:szCs w:val="32"/>
        </w:rPr>
      </w:pPr>
      <w:r>
        <w:rPr>
          <w:rFonts w:eastAsia="仿宋"/>
          <w:color w:val="000000"/>
          <w:sz w:val="32"/>
          <w:szCs w:val="32"/>
        </w:rPr>
        <w:t>（</w:t>
      </w:r>
      <w:r>
        <w:rPr>
          <w:rFonts w:hint="eastAsia" w:eastAsia="仿宋"/>
          <w:color w:val="000000"/>
          <w:sz w:val="32"/>
          <w:szCs w:val="32"/>
        </w:rPr>
        <w:t>二</w:t>
      </w:r>
      <w:r>
        <w:rPr>
          <w:rFonts w:eastAsia="仿宋"/>
          <w:color w:val="000000"/>
          <w:sz w:val="32"/>
          <w:szCs w:val="32"/>
        </w:rPr>
        <w:t>）拟报考有英语面试要求的院校（专业）的考生，可自主报名参加英语面试。免英语听力测试的考生，其成绩折算办法按教育部学生司《关于听力残疾考生参加普通高校和硕士研究生入学考试免外语听力测试的通知》（教学司〔2002〕30号）的规定执行。</w:t>
      </w:r>
    </w:p>
    <w:p>
      <w:pPr>
        <w:adjustRightInd w:val="0"/>
        <w:snapToGrid w:val="0"/>
        <w:spacing w:line="540" w:lineRule="exact"/>
        <w:ind w:firstLine="640" w:firstLineChars="200"/>
      </w:pPr>
      <w:r>
        <w:rPr>
          <w:rFonts w:eastAsia="仿宋"/>
          <w:color w:val="000000"/>
          <w:sz w:val="32"/>
          <w:szCs w:val="32"/>
        </w:rPr>
        <w:t>（</w:t>
      </w:r>
      <w:r>
        <w:rPr>
          <w:rFonts w:hint="eastAsia" w:eastAsia="仿宋"/>
          <w:color w:val="000000"/>
          <w:sz w:val="32"/>
          <w:szCs w:val="32"/>
        </w:rPr>
        <w:t>三</w:t>
      </w:r>
      <w:r>
        <w:rPr>
          <w:rFonts w:eastAsia="仿宋"/>
          <w:color w:val="000000"/>
          <w:sz w:val="32"/>
          <w:szCs w:val="32"/>
        </w:rPr>
        <w:t>）提前毕业的非高三年级学生，按5月10日前高中学校提交的该生《浙江省普通高校招生考生综合素质评价基本信息表》确认报考资格。</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C268B"/>
    <w:rsid w:val="2E1C268B"/>
    <w:rsid w:val="613A5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ind w:firstLine="568" w:firstLineChars="203"/>
    </w:pPr>
    <w:rPr>
      <w:rFonts w:ascii="仿宋_GB2312" w:hAnsi="宋体" w:eastAsia="仿宋_GB231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2019-09-30T08:38:00Z</dcterms:created>
  <dc:creator>dell</dc:creator>
  <cp:lastModifiedBy>dell</cp:lastModifiedBy>
  <dcterms:modified xsi:type="dcterms:W3CDTF">2019-09-30T08:43:29Z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