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00" w:rsidRDefault="00EE1301" w:rsidP="00724700">
      <w:pPr>
        <w:pStyle w:val="1"/>
        <w:shd w:val="clear" w:color="auto" w:fill="FFFFFF"/>
        <w:spacing w:before="0" w:beforeAutospacing="0" w:after="0" w:afterAutospacing="0" w:line="360" w:lineRule="auto"/>
        <w:jc w:val="center"/>
        <w:rPr>
          <w:rFonts w:ascii="微软雅黑" w:eastAsia="微软雅黑" w:hAnsi="微软雅黑"/>
          <w:sz w:val="36"/>
          <w:szCs w:val="36"/>
        </w:rPr>
      </w:pPr>
      <w:r w:rsidRPr="00EE1301">
        <w:rPr>
          <w:rFonts w:ascii="微软雅黑" w:eastAsia="微软雅黑" w:hAnsi="微软雅黑" w:hint="eastAsia"/>
          <w:sz w:val="36"/>
          <w:szCs w:val="36"/>
        </w:rPr>
        <w:t>浙江同济科技职业学院</w:t>
      </w:r>
      <w:r w:rsidR="00724700" w:rsidRPr="00724700">
        <w:rPr>
          <w:rFonts w:ascii="微软雅黑" w:eastAsia="微软雅黑" w:hAnsi="微软雅黑" w:hint="eastAsia"/>
          <w:sz w:val="36"/>
          <w:szCs w:val="36"/>
        </w:rPr>
        <w:t>2019年高职扩招</w:t>
      </w:r>
    </w:p>
    <w:p w:rsidR="00724700" w:rsidRDefault="00724700" w:rsidP="00724700">
      <w:pPr>
        <w:pStyle w:val="1"/>
        <w:shd w:val="clear" w:color="auto" w:fill="FFFFFF"/>
        <w:spacing w:before="0" w:beforeAutospacing="0" w:after="0" w:afterAutospacing="0" w:line="360" w:lineRule="auto"/>
        <w:jc w:val="center"/>
        <w:rPr>
          <w:rFonts w:ascii="微软雅黑" w:eastAsia="微软雅黑" w:hAnsi="微软雅黑"/>
          <w:sz w:val="36"/>
          <w:szCs w:val="36"/>
        </w:rPr>
      </w:pPr>
      <w:r w:rsidRPr="00724700">
        <w:rPr>
          <w:rFonts w:ascii="微软雅黑" w:eastAsia="微软雅黑" w:hAnsi="微软雅黑" w:hint="eastAsia"/>
          <w:sz w:val="36"/>
          <w:szCs w:val="36"/>
        </w:rPr>
        <w:t>（第二阶段）招生章程</w:t>
      </w:r>
    </w:p>
    <w:p w:rsidR="00EE1301" w:rsidRPr="00EE1301" w:rsidRDefault="00EE1301" w:rsidP="00242B8D">
      <w:pPr>
        <w:pStyle w:val="1"/>
        <w:shd w:val="clear" w:color="auto" w:fill="FFFFFF"/>
        <w:spacing w:beforeLines="50" w:beforeAutospacing="0" w:after="0" w:afterAutospacing="0" w:line="360" w:lineRule="auto"/>
        <w:jc w:val="center"/>
        <w:rPr>
          <w:rFonts w:ascii="微软雅黑" w:eastAsia="微软雅黑" w:hAnsi="微软雅黑"/>
          <w:kern w:val="0"/>
          <w:sz w:val="24"/>
          <w:szCs w:val="24"/>
        </w:rPr>
      </w:pPr>
      <w:r w:rsidRPr="00EE1301">
        <w:rPr>
          <w:rFonts w:hint="eastAsia"/>
          <w:kern w:val="0"/>
          <w:sz w:val="24"/>
          <w:szCs w:val="24"/>
        </w:rPr>
        <w:t>第一章 总则</w:t>
      </w:r>
    </w:p>
    <w:p w:rsidR="00EE1301" w:rsidRPr="00A04D0D" w:rsidRDefault="00EE1301" w:rsidP="00BC36A2">
      <w:pPr>
        <w:widowControl/>
        <w:shd w:val="clear" w:color="auto" w:fill="FFFFFF"/>
        <w:spacing w:line="360" w:lineRule="auto"/>
        <w:ind w:firstLineChars="194" w:firstLine="467"/>
        <w:jc w:val="left"/>
        <w:rPr>
          <w:rFonts w:ascii="宋体" w:eastAsia="宋体" w:hAnsi="宋体" w:cs="宋体"/>
          <w:kern w:val="0"/>
          <w:sz w:val="24"/>
          <w:szCs w:val="24"/>
        </w:rPr>
      </w:pPr>
      <w:r w:rsidRPr="00BC36A2">
        <w:rPr>
          <w:rFonts w:ascii="宋体" w:eastAsia="宋体" w:hAnsi="宋体" w:cs="宋体" w:hint="eastAsia"/>
          <w:b/>
          <w:kern w:val="0"/>
          <w:sz w:val="24"/>
          <w:szCs w:val="24"/>
        </w:rPr>
        <w:t>第一条</w:t>
      </w:r>
      <w:r w:rsidRPr="00213337">
        <w:rPr>
          <w:rFonts w:ascii="宋体" w:eastAsia="宋体" w:hAnsi="宋体" w:cs="宋体" w:hint="eastAsia"/>
          <w:kern w:val="0"/>
          <w:sz w:val="24"/>
          <w:szCs w:val="24"/>
        </w:rPr>
        <w:t> </w:t>
      </w:r>
      <w:r w:rsidR="0057431E" w:rsidRPr="0057431E">
        <w:rPr>
          <w:rFonts w:ascii="宋体" w:eastAsia="宋体" w:hAnsi="宋体" w:cs="宋体" w:hint="eastAsia"/>
          <w:kern w:val="0"/>
          <w:sz w:val="24"/>
          <w:szCs w:val="24"/>
        </w:rPr>
        <w:t>为贯彻落实国务院《政府工作报告》高职扩招</w:t>
      </w:r>
      <w:r w:rsidR="001C2850">
        <w:rPr>
          <w:rFonts w:ascii="宋体" w:eastAsia="宋体" w:hAnsi="宋体" w:cs="宋体" w:hint="eastAsia"/>
          <w:kern w:val="0"/>
          <w:sz w:val="24"/>
          <w:szCs w:val="24"/>
        </w:rPr>
        <w:t>及教育部有关文件精神</w:t>
      </w:r>
      <w:r w:rsidR="0057431E" w:rsidRPr="0057431E">
        <w:rPr>
          <w:rFonts w:ascii="宋体" w:eastAsia="宋体" w:hAnsi="宋体" w:cs="宋体" w:hint="eastAsia"/>
          <w:kern w:val="0"/>
          <w:sz w:val="24"/>
          <w:szCs w:val="24"/>
        </w:rPr>
        <w:t>，</w:t>
      </w:r>
      <w:r w:rsidR="00A04D0D" w:rsidRPr="00A04D0D">
        <w:rPr>
          <w:rFonts w:ascii="宋体" w:eastAsia="宋体" w:hAnsi="宋体" w:cs="宋体" w:hint="eastAsia"/>
          <w:kern w:val="0"/>
          <w:sz w:val="24"/>
          <w:szCs w:val="24"/>
        </w:rPr>
        <w:t>根据</w:t>
      </w:r>
      <w:r w:rsidR="001C2850" w:rsidRPr="001C2850">
        <w:rPr>
          <w:rFonts w:ascii="宋体" w:eastAsia="宋体" w:hAnsi="宋体" w:cs="宋体" w:hint="eastAsia"/>
          <w:kern w:val="0"/>
          <w:sz w:val="24"/>
          <w:szCs w:val="24"/>
        </w:rPr>
        <w:t>《浙江省教育厅等六部门关于印发&lt;浙江省高职扩招专项工作实施方案&gt;的通知》（浙教职成〔2019〕143号）</w:t>
      </w:r>
      <w:r w:rsidR="001C2850">
        <w:rPr>
          <w:rFonts w:ascii="宋体" w:eastAsia="宋体" w:hAnsi="宋体" w:cs="宋体" w:hint="eastAsia"/>
          <w:kern w:val="0"/>
          <w:sz w:val="24"/>
          <w:szCs w:val="24"/>
        </w:rPr>
        <w:t>和</w:t>
      </w:r>
      <w:r w:rsidR="00A04D0D" w:rsidRPr="00A04D0D">
        <w:rPr>
          <w:rFonts w:ascii="宋体" w:eastAsia="宋体" w:hAnsi="宋体" w:cs="宋体" w:hint="eastAsia"/>
          <w:kern w:val="0"/>
          <w:sz w:val="24"/>
          <w:szCs w:val="24"/>
        </w:rPr>
        <w:t>《</w:t>
      </w:r>
      <w:r w:rsidR="00AB34B1" w:rsidRPr="005B645F">
        <w:rPr>
          <w:rFonts w:ascii="宋体" w:eastAsia="宋体" w:hAnsi="宋体" w:cs="宋体" w:hint="eastAsia"/>
          <w:kern w:val="0"/>
          <w:sz w:val="24"/>
          <w:szCs w:val="24"/>
        </w:rPr>
        <w:t>浙江省教育厅办公室关于组织开展2019年高职扩招第二阶段工作的通知</w:t>
      </w:r>
      <w:r w:rsidR="00A04D0D" w:rsidRPr="00A04D0D">
        <w:rPr>
          <w:rFonts w:ascii="宋体" w:eastAsia="宋体" w:hAnsi="宋体" w:cs="宋体" w:hint="eastAsia"/>
          <w:kern w:val="0"/>
          <w:sz w:val="24"/>
          <w:szCs w:val="24"/>
        </w:rPr>
        <w:t>》</w:t>
      </w:r>
      <w:r w:rsidR="00213337">
        <w:rPr>
          <w:rFonts w:ascii="宋体" w:eastAsia="宋体" w:hAnsi="宋体" w:cs="宋体" w:hint="eastAsia"/>
          <w:kern w:val="0"/>
          <w:sz w:val="24"/>
          <w:szCs w:val="24"/>
        </w:rPr>
        <w:t>（</w:t>
      </w:r>
      <w:r w:rsidR="00213337" w:rsidRPr="00213337">
        <w:rPr>
          <w:rFonts w:ascii="宋体" w:eastAsia="宋体" w:hAnsi="宋体" w:cs="宋体"/>
          <w:kern w:val="0"/>
          <w:sz w:val="24"/>
          <w:szCs w:val="24"/>
        </w:rPr>
        <w:t>浙教办函〔2019〕290号</w:t>
      </w:r>
      <w:r w:rsidR="00213337" w:rsidRPr="00213337">
        <w:rPr>
          <w:rFonts w:ascii="宋体" w:eastAsia="宋体" w:hAnsi="宋体" w:cs="宋体" w:hint="eastAsia"/>
          <w:kern w:val="0"/>
          <w:sz w:val="24"/>
          <w:szCs w:val="24"/>
        </w:rPr>
        <w:t>）</w:t>
      </w:r>
      <w:r w:rsidR="00A04D0D" w:rsidRPr="00213337">
        <w:rPr>
          <w:rFonts w:ascii="宋体" w:eastAsia="宋体" w:hAnsi="宋体" w:cs="宋体" w:hint="eastAsia"/>
          <w:kern w:val="0"/>
          <w:sz w:val="24"/>
          <w:szCs w:val="24"/>
        </w:rPr>
        <w:t>的要求</w:t>
      </w:r>
      <w:r w:rsidR="00A04D0D" w:rsidRPr="00A04D0D">
        <w:rPr>
          <w:rFonts w:ascii="宋体" w:eastAsia="宋体" w:hAnsi="宋体" w:cs="宋体" w:hint="eastAsia"/>
          <w:kern w:val="0"/>
          <w:sz w:val="24"/>
          <w:szCs w:val="24"/>
        </w:rPr>
        <w:t>，</w:t>
      </w:r>
      <w:r w:rsidRPr="00EE1301">
        <w:rPr>
          <w:rFonts w:ascii="宋体" w:eastAsia="宋体" w:hAnsi="宋体" w:cs="宋体" w:hint="eastAsia"/>
          <w:kern w:val="0"/>
          <w:sz w:val="24"/>
          <w:szCs w:val="24"/>
        </w:rPr>
        <w:t>结合学院实际情况，</w:t>
      </w:r>
      <w:r w:rsidR="00D23D2B" w:rsidRPr="00D23D2B">
        <w:rPr>
          <w:rFonts w:ascii="宋体" w:eastAsia="宋体" w:hAnsi="宋体" w:cs="宋体" w:hint="eastAsia"/>
          <w:kern w:val="0"/>
          <w:sz w:val="24"/>
          <w:szCs w:val="24"/>
        </w:rPr>
        <w:t>面向退役士兵、下岗失业人员、农民工和新型职业农民等群体开展招生工作，</w:t>
      </w:r>
      <w:r w:rsidRPr="00EE1301">
        <w:rPr>
          <w:rFonts w:ascii="宋体" w:eastAsia="宋体" w:hAnsi="宋体" w:cs="宋体" w:hint="eastAsia"/>
          <w:kern w:val="0"/>
          <w:sz w:val="24"/>
          <w:szCs w:val="24"/>
        </w:rPr>
        <w:t>特制定本章程。</w:t>
      </w:r>
    </w:p>
    <w:p w:rsidR="00EE1301" w:rsidRPr="00A47E7B" w:rsidRDefault="00EE1301" w:rsidP="00242B8D">
      <w:pPr>
        <w:widowControl/>
        <w:shd w:val="clear" w:color="auto" w:fill="FFFFFF"/>
        <w:spacing w:beforeLines="50" w:afterLines="50" w:line="360" w:lineRule="auto"/>
        <w:jc w:val="center"/>
        <w:rPr>
          <w:rFonts w:ascii="宋体" w:eastAsia="宋体" w:hAnsi="宋体" w:cs="宋体"/>
          <w:b/>
          <w:bCs/>
          <w:kern w:val="0"/>
          <w:sz w:val="24"/>
          <w:szCs w:val="24"/>
        </w:rPr>
      </w:pPr>
      <w:r w:rsidRPr="00EE1301">
        <w:rPr>
          <w:rFonts w:ascii="宋体" w:eastAsia="宋体" w:hAnsi="宋体" w:cs="宋体" w:hint="eastAsia"/>
          <w:b/>
          <w:bCs/>
          <w:kern w:val="0"/>
          <w:sz w:val="24"/>
          <w:szCs w:val="24"/>
        </w:rPr>
        <w:t>第二章　学院概况</w:t>
      </w:r>
    </w:p>
    <w:p w:rsidR="00EE1301" w:rsidRPr="00DB66DC" w:rsidRDefault="00EE1301" w:rsidP="00A47E7B">
      <w:pPr>
        <w:widowControl/>
        <w:shd w:val="clear" w:color="auto" w:fill="FFFFFF"/>
        <w:spacing w:line="360" w:lineRule="auto"/>
        <w:ind w:firstLineChars="194" w:firstLine="467"/>
        <w:jc w:val="left"/>
        <w:rPr>
          <w:rFonts w:ascii="宋体" w:eastAsia="宋体" w:hAnsi="宋体" w:cs="宋体"/>
          <w:kern w:val="0"/>
          <w:sz w:val="24"/>
          <w:szCs w:val="24"/>
        </w:rPr>
      </w:pPr>
      <w:r w:rsidRPr="00EE1301">
        <w:rPr>
          <w:rFonts w:ascii="宋体" w:eastAsia="宋体" w:hAnsi="宋体" w:cs="宋体" w:hint="eastAsia"/>
          <w:b/>
          <w:bCs/>
          <w:kern w:val="0"/>
          <w:sz w:val="24"/>
          <w:szCs w:val="24"/>
        </w:rPr>
        <w:t>第二条 </w:t>
      </w:r>
      <w:r w:rsidR="00DB66DC" w:rsidRPr="00DB66DC">
        <w:rPr>
          <w:rFonts w:ascii="宋体" w:eastAsia="宋体" w:hAnsi="宋体" w:cs="宋体" w:hint="eastAsia"/>
          <w:kern w:val="0"/>
          <w:sz w:val="24"/>
          <w:szCs w:val="24"/>
        </w:rPr>
        <w:t>学</w:t>
      </w:r>
      <w:r w:rsidR="006B199A">
        <w:rPr>
          <w:rFonts w:ascii="宋体" w:eastAsia="宋体" w:hAnsi="宋体" w:cs="宋体" w:hint="eastAsia"/>
          <w:kern w:val="0"/>
          <w:sz w:val="24"/>
          <w:szCs w:val="24"/>
        </w:rPr>
        <w:t>院</w:t>
      </w:r>
      <w:r w:rsidR="00DB66DC" w:rsidRPr="00DB66DC">
        <w:rPr>
          <w:rFonts w:ascii="宋体" w:eastAsia="宋体" w:hAnsi="宋体" w:cs="宋体" w:hint="eastAsia"/>
          <w:kern w:val="0"/>
          <w:sz w:val="24"/>
          <w:szCs w:val="24"/>
        </w:rPr>
        <w:t>全称：</w:t>
      </w:r>
      <w:r w:rsidR="00DB66DC" w:rsidRPr="00EE1301">
        <w:rPr>
          <w:rFonts w:ascii="宋体" w:eastAsia="宋体" w:hAnsi="宋体" w:cs="宋体" w:hint="eastAsia"/>
          <w:kern w:val="0"/>
          <w:sz w:val="24"/>
          <w:szCs w:val="24"/>
        </w:rPr>
        <w:t>浙江同济科技职业学院</w:t>
      </w:r>
    </w:p>
    <w:p w:rsidR="00EE1301" w:rsidRPr="00EE1301" w:rsidRDefault="00EE1301" w:rsidP="00A47E7B">
      <w:pPr>
        <w:widowControl/>
        <w:shd w:val="clear" w:color="auto" w:fill="FFFFFF"/>
        <w:spacing w:line="360" w:lineRule="auto"/>
        <w:ind w:firstLineChars="194" w:firstLine="467"/>
        <w:jc w:val="left"/>
        <w:rPr>
          <w:rFonts w:ascii="宋体" w:eastAsia="宋体" w:hAnsi="宋体" w:cs="宋体"/>
          <w:kern w:val="0"/>
          <w:sz w:val="24"/>
          <w:szCs w:val="24"/>
        </w:rPr>
      </w:pPr>
      <w:r w:rsidRPr="00EE1301">
        <w:rPr>
          <w:rFonts w:ascii="宋体" w:eastAsia="宋体" w:hAnsi="宋体" w:cs="宋体" w:hint="eastAsia"/>
          <w:b/>
          <w:bCs/>
          <w:kern w:val="0"/>
          <w:sz w:val="24"/>
          <w:szCs w:val="24"/>
        </w:rPr>
        <w:t>第三条 </w:t>
      </w:r>
      <w:r w:rsidR="00DB66DC" w:rsidRPr="00EE1301">
        <w:rPr>
          <w:rFonts w:ascii="宋体" w:eastAsia="宋体" w:hAnsi="宋体" w:cs="宋体" w:hint="eastAsia"/>
          <w:kern w:val="0"/>
          <w:sz w:val="24"/>
          <w:szCs w:val="24"/>
        </w:rPr>
        <w:t>学院国际代码</w:t>
      </w:r>
      <w:r w:rsidR="00DB66DC">
        <w:rPr>
          <w:rFonts w:ascii="宋体" w:eastAsia="宋体" w:hAnsi="宋体" w:cs="宋体" w:hint="eastAsia"/>
          <w:kern w:val="0"/>
          <w:sz w:val="24"/>
          <w:szCs w:val="24"/>
        </w:rPr>
        <w:t>：</w:t>
      </w:r>
      <w:r w:rsidR="00DB66DC" w:rsidRPr="00EE1301">
        <w:rPr>
          <w:rFonts w:ascii="宋体" w:eastAsia="宋体" w:hAnsi="宋体" w:cs="宋体" w:hint="eastAsia"/>
          <w:kern w:val="0"/>
          <w:sz w:val="24"/>
          <w:szCs w:val="24"/>
        </w:rPr>
        <w:t>12647</w:t>
      </w:r>
      <w:r w:rsidR="00247998">
        <w:rPr>
          <w:rFonts w:ascii="宋体" w:eastAsia="宋体" w:hAnsi="宋体" w:cs="宋体" w:hint="eastAsia"/>
          <w:kern w:val="0"/>
          <w:sz w:val="24"/>
          <w:szCs w:val="24"/>
        </w:rPr>
        <w:t>；</w:t>
      </w:r>
      <w:r w:rsidR="00DB66DC" w:rsidRPr="00EE1301">
        <w:rPr>
          <w:rFonts w:ascii="宋体" w:eastAsia="宋体" w:hAnsi="宋体" w:cs="宋体" w:hint="eastAsia"/>
          <w:kern w:val="0"/>
          <w:sz w:val="24"/>
          <w:szCs w:val="24"/>
        </w:rPr>
        <w:t>浙江省招生代码</w:t>
      </w:r>
      <w:r w:rsidR="00DB66DC">
        <w:rPr>
          <w:rFonts w:ascii="宋体" w:eastAsia="宋体" w:hAnsi="宋体" w:cs="宋体" w:hint="eastAsia"/>
          <w:kern w:val="0"/>
          <w:sz w:val="24"/>
          <w:szCs w:val="24"/>
        </w:rPr>
        <w:t>：</w:t>
      </w:r>
      <w:r w:rsidR="00DB66DC" w:rsidRPr="00EE1301">
        <w:rPr>
          <w:rFonts w:ascii="宋体" w:eastAsia="宋体" w:hAnsi="宋体" w:cs="宋体" w:hint="eastAsia"/>
          <w:kern w:val="0"/>
          <w:sz w:val="24"/>
          <w:szCs w:val="24"/>
        </w:rPr>
        <w:t>0106</w:t>
      </w:r>
    </w:p>
    <w:p w:rsidR="00DB66DC" w:rsidRDefault="00EE1301" w:rsidP="00A47E7B">
      <w:pPr>
        <w:widowControl/>
        <w:shd w:val="clear" w:color="auto" w:fill="FFFFFF"/>
        <w:spacing w:line="360" w:lineRule="auto"/>
        <w:ind w:firstLineChars="194" w:firstLine="467"/>
        <w:jc w:val="left"/>
        <w:rPr>
          <w:rFonts w:ascii="宋体" w:eastAsia="宋体" w:hAnsi="宋体" w:cs="宋体"/>
          <w:kern w:val="0"/>
          <w:sz w:val="24"/>
          <w:szCs w:val="24"/>
        </w:rPr>
      </w:pPr>
      <w:r w:rsidRPr="00EE1301">
        <w:rPr>
          <w:rFonts w:ascii="宋体" w:eastAsia="宋体" w:hAnsi="宋体" w:cs="宋体" w:hint="eastAsia"/>
          <w:b/>
          <w:bCs/>
          <w:kern w:val="0"/>
          <w:sz w:val="24"/>
          <w:szCs w:val="24"/>
        </w:rPr>
        <w:t>第四条 </w:t>
      </w:r>
      <w:r w:rsidR="00DB66DC" w:rsidRPr="00EE1301">
        <w:rPr>
          <w:rFonts w:ascii="宋体" w:eastAsia="宋体" w:hAnsi="宋体" w:cs="宋体" w:hint="eastAsia"/>
          <w:kern w:val="0"/>
          <w:sz w:val="24"/>
          <w:szCs w:val="24"/>
        </w:rPr>
        <w:t>办学地址</w:t>
      </w:r>
      <w:r w:rsidR="00DB66DC">
        <w:rPr>
          <w:rFonts w:ascii="宋体" w:eastAsia="宋体" w:hAnsi="宋体" w:cs="宋体" w:hint="eastAsia"/>
          <w:kern w:val="0"/>
          <w:sz w:val="24"/>
          <w:szCs w:val="24"/>
        </w:rPr>
        <w:t>：</w:t>
      </w:r>
      <w:r w:rsidR="00DB66DC" w:rsidRPr="00EE1301">
        <w:rPr>
          <w:rFonts w:ascii="宋体" w:eastAsia="宋体" w:hAnsi="宋体" w:cs="宋体" w:hint="eastAsia"/>
          <w:kern w:val="0"/>
          <w:sz w:val="24"/>
          <w:szCs w:val="24"/>
        </w:rPr>
        <w:t>杭州市萧山高教园耕文路418号</w:t>
      </w:r>
      <w:r w:rsidR="00247998">
        <w:rPr>
          <w:rFonts w:ascii="宋体" w:eastAsia="宋体" w:hAnsi="宋体" w:cs="宋体" w:hint="eastAsia"/>
          <w:kern w:val="0"/>
          <w:sz w:val="24"/>
          <w:szCs w:val="24"/>
        </w:rPr>
        <w:t>；</w:t>
      </w:r>
      <w:r w:rsidR="00DB66DC">
        <w:rPr>
          <w:rFonts w:ascii="宋体" w:eastAsia="宋体" w:hAnsi="宋体" w:cs="宋体" w:hint="eastAsia"/>
          <w:kern w:val="0"/>
          <w:sz w:val="24"/>
          <w:szCs w:val="24"/>
        </w:rPr>
        <w:t>邮编：311231</w:t>
      </w:r>
    </w:p>
    <w:p w:rsidR="00EE1301" w:rsidRPr="00EE1301" w:rsidRDefault="00EE1301" w:rsidP="00A47E7B">
      <w:pPr>
        <w:widowControl/>
        <w:shd w:val="clear" w:color="auto" w:fill="FFFFFF"/>
        <w:spacing w:line="360" w:lineRule="auto"/>
        <w:ind w:firstLineChars="194" w:firstLine="467"/>
        <w:jc w:val="left"/>
        <w:rPr>
          <w:rFonts w:ascii="微软雅黑" w:eastAsia="微软雅黑" w:hAnsi="微软雅黑" w:cs="宋体"/>
          <w:kern w:val="0"/>
          <w:sz w:val="24"/>
          <w:szCs w:val="24"/>
        </w:rPr>
      </w:pPr>
      <w:r w:rsidRPr="00EE1301">
        <w:rPr>
          <w:rFonts w:ascii="宋体" w:eastAsia="宋体" w:hAnsi="宋体" w:cs="宋体" w:hint="eastAsia"/>
          <w:b/>
          <w:bCs/>
          <w:kern w:val="0"/>
          <w:sz w:val="24"/>
          <w:szCs w:val="24"/>
        </w:rPr>
        <w:t>第五条 </w:t>
      </w:r>
      <w:r w:rsidR="00DB66DC" w:rsidRPr="00DA440E">
        <w:rPr>
          <w:rFonts w:ascii="宋体" w:eastAsia="宋体" w:hAnsi="宋体" w:cs="宋体" w:hint="eastAsia"/>
          <w:kern w:val="0"/>
          <w:sz w:val="24"/>
          <w:szCs w:val="24"/>
        </w:rPr>
        <w:t>办学性质：</w:t>
      </w:r>
      <w:r w:rsidR="00DB66DC" w:rsidRPr="00EE1301">
        <w:rPr>
          <w:rFonts w:ascii="宋体" w:eastAsia="宋体" w:hAnsi="宋体" w:cs="宋体" w:hint="eastAsia"/>
          <w:kern w:val="0"/>
          <w:sz w:val="24"/>
          <w:szCs w:val="24"/>
        </w:rPr>
        <w:t>学院是经浙江省政府批准、教育部备案的公办全日制普通高等职业学院，是全国水利高等职业教育示范院校、全国文明单位、全国优质水利高等职业院校建设单位、教育部现代学徒制试点单位。</w:t>
      </w:r>
    </w:p>
    <w:p w:rsidR="00EE1301" w:rsidRPr="00EE1301" w:rsidRDefault="00EE1301" w:rsidP="00A47E7B">
      <w:pPr>
        <w:widowControl/>
        <w:shd w:val="clear" w:color="auto" w:fill="FFFFFF"/>
        <w:spacing w:line="360" w:lineRule="auto"/>
        <w:ind w:firstLineChars="194" w:firstLine="467"/>
        <w:jc w:val="left"/>
        <w:rPr>
          <w:rFonts w:ascii="微软雅黑" w:eastAsia="微软雅黑" w:hAnsi="微软雅黑" w:cs="宋体"/>
          <w:kern w:val="0"/>
          <w:sz w:val="24"/>
          <w:szCs w:val="24"/>
        </w:rPr>
      </w:pPr>
      <w:r w:rsidRPr="00EE1301">
        <w:rPr>
          <w:rFonts w:ascii="宋体" w:eastAsia="宋体" w:hAnsi="宋体" w:cs="宋体" w:hint="eastAsia"/>
          <w:b/>
          <w:bCs/>
          <w:kern w:val="0"/>
          <w:sz w:val="24"/>
          <w:szCs w:val="24"/>
        </w:rPr>
        <w:t>第六条 </w:t>
      </w:r>
      <w:r w:rsidRPr="00EE1301">
        <w:rPr>
          <w:rFonts w:ascii="宋体" w:eastAsia="宋体" w:hAnsi="宋体" w:cs="宋体" w:hint="eastAsia"/>
          <w:kern w:val="0"/>
          <w:sz w:val="24"/>
          <w:szCs w:val="24"/>
        </w:rPr>
        <w:t>学院具有高等职业技术学历教育招生资格，颁发由浙江同济科技职业学院印鉴的全国普通高等教育专科（高职）毕业证书。国家教育部电子注册。</w:t>
      </w:r>
    </w:p>
    <w:p w:rsidR="00354CF0" w:rsidRDefault="00EE1301" w:rsidP="00242B8D">
      <w:pPr>
        <w:widowControl/>
        <w:shd w:val="clear" w:color="auto" w:fill="FFFFFF"/>
        <w:spacing w:beforeLines="50" w:afterLines="50" w:line="360" w:lineRule="auto"/>
        <w:ind w:firstLine="374"/>
        <w:jc w:val="center"/>
        <w:rPr>
          <w:rFonts w:ascii="宋体" w:eastAsia="宋体" w:hAnsi="宋体" w:cs="宋体"/>
          <w:b/>
          <w:bCs/>
          <w:kern w:val="0"/>
          <w:sz w:val="24"/>
          <w:szCs w:val="24"/>
        </w:rPr>
      </w:pPr>
      <w:r w:rsidRPr="00EE1301">
        <w:rPr>
          <w:rFonts w:ascii="宋体" w:eastAsia="宋体" w:hAnsi="宋体" w:cs="宋体" w:hint="eastAsia"/>
          <w:b/>
          <w:bCs/>
          <w:kern w:val="0"/>
          <w:sz w:val="24"/>
          <w:szCs w:val="24"/>
        </w:rPr>
        <w:t>第三章 </w:t>
      </w:r>
      <w:r w:rsidR="00A249B4" w:rsidRPr="00A47E7B">
        <w:rPr>
          <w:rFonts w:ascii="宋体" w:eastAsia="宋体" w:hAnsi="宋体" w:cs="宋体" w:hint="eastAsia"/>
          <w:b/>
          <w:bCs/>
          <w:kern w:val="0"/>
          <w:sz w:val="24"/>
          <w:szCs w:val="24"/>
        </w:rPr>
        <w:t> </w:t>
      </w:r>
      <w:r w:rsidR="00A249B4" w:rsidRPr="00A249B4">
        <w:rPr>
          <w:rFonts w:ascii="宋体" w:eastAsia="宋体" w:hAnsi="宋体" w:cs="宋体" w:hint="eastAsia"/>
          <w:b/>
          <w:bCs/>
          <w:kern w:val="0"/>
          <w:sz w:val="24"/>
          <w:szCs w:val="24"/>
        </w:rPr>
        <w:t>招生机构</w:t>
      </w:r>
    </w:p>
    <w:p w:rsidR="00A249B4" w:rsidRPr="008A068F" w:rsidRDefault="00A249B4" w:rsidP="00A47E7B">
      <w:pPr>
        <w:widowControl/>
        <w:shd w:val="clear" w:color="auto" w:fill="FFFFFF"/>
        <w:spacing w:line="360" w:lineRule="auto"/>
        <w:ind w:firstLineChars="194" w:firstLine="467"/>
        <w:jc w:val="left"/>
        <w:rPr>
          <w:rFonts w:asciiTheme="minorEastAsia" w:hAnsiTheme="minorEastAsia" w:cs="宋体"/>
          <w:b/>
          <w:kern w:val="0"/>
          <w:sz w:val="24"/>
          <w:szCs w:val="24"/>
        </w:rPr>
      </w:pPr>
      <w:r w:rsidRPr="001D755D">
        <w:rPr>
          <w:rFonts w:asciiTheme="minorEastAsia" w:hAnsiTheme="minorEastAsia" w:hint="eastAsia"/>
          <w:b/>
          <w:bCs/>
          <w:sz w:val="24"/>
          <w:szCs w:val="24"/>
        </w:rPr>
        <w:t>第七条 </w:t>
      </w:r>
      <w:r w:rsidR="004F03CE" w:rsidRPr="003E2F9C">
        <w:rPr>
          <w:rFonts w:ascii="宋体" w:eastAsia="宋体" w:hAnsi="宋体" w:cs="宋体"/>
          <w:kern w:val="0"/>
          <w:sz w:val="24"/>
          <w:szCs w:val="24"/>
        </w:rPr>
        <w:t>学院招生工作领导小组全面负责学院扩招招生工作。负责研究招生政策、确定招生专业及计划、审定职业适应性测试方案、决定有关高职扩招招生录取等重大事宜。下设专项工作组，具体组织和实施职业适应性测试、招生录取及日常事务工作。</w:t>
      </w:r>
    </w:p>
    <w:p w:rsidR="001D755D" w:rsidRPr="00A47E7B" w:rsidRDefault="00DD3127" w:rsidP="00242B8D">
      <w:pPr>
        <w:widowControl/>
        <w:shd w:val="clear" w:color="auto" w:fill="FFFFFF"/>
        <w:spacing w:beforeLines="50" w:afterLines="50" w:line="360" w:lineRule="auto"/>
        <w:jc w:val="center"/>
        <w:rPr>
          <w:rFonts w:ascii="宋体" w:eastAsia="宋体" w:hAnsi="宋体" w:cs="宋体"/>
          <w:b/>
          <w:bCs/>
          <w:kern w:val="0"/>
          <w:sz w:val="24"/>
          <w:szCs w:val="24"/>
        </w:rPr>
      </w:pPr>
      <w:r w:rsidRPr="00A47E7B">
        <w:rPr>
          <w:rFonts w:ascii="宋体" w:eastAsia="宋体" w:hAnsi="宋体" w:cs="宋体" w:hint="eastAsia"/>
          <w:b/>
          <w:bCs/>
          <w:kern w:val="0"/>
          <w:sz w:val="24"/>
          <w:szCs w:val="24"/>
        </w:rPr>
        <w:t>第四章 招生计划</w:t>
      </w:r>
    </w:p>
    <w:p w:rsidR="001D755D" w:rsidRPr="00A31BD7" w:rsidRDefault="001D755D" w:rsidP="00A47E7B">
      <w:pPr>
        <w:widowControl/>
        <w:shd w:val="clear" w:color="auto" w:fill="FFFFFF"/>
        <w:spacing w:line="360" w:lineRule="auto"/>
        <w:ind w:firstLineChars="194" w:firstLine="467"/>
        <w:jc w:val="left"/>
        <w:rPr>
          <w:rFonts w:asciiTheme="minorEastAsia" w:hAnsiTheme="minorEastAsia" w:cs="宋体"/>
          <w:kern w:val="0"/>
          <w:sz w:val="24"/>
          <w:szCs w:val="24"/>
        </w:rPr>
      </w:pPr>
      <w:r w:rsidRPr="001D755D">
        <w:rPr>
          <w:rFonts w:asciiTheme="minorEastAsia" w:hAnsiTheme="minorEastAsia" w:hint="eastAsia"/>
          <w:b/>
          <w:bCs/>
          <w:sz w:val="24"/>
          <w:szCs w:val="24"/>
        </w:rPr>
        <w:t>第</w:t>
      </w:r>
      <w:r w:rsidR="000F6753">
        <w:rPr>
          <w:rFonts w:asciiTheme="minorEastAsia" w:hAnsiTheme="minorEastAsia" w:hint="eastAsia"/>
          <w:b/>
          <w:bCs/>
          <w:sz w:val="24"/>
          <w:szCs w:val="24"/>
        </w:rPr>
        <w:t>八</w:t>
      </w:r>
      <w:r w:rsidRPr="001D755D">
        <w:rPr>
          <w:rFonts w:asciiTheme="minorEastAsia" w:hAnsiTheme="minorEastAsia" w:hint="eastAsia"/>
          <w:b/>
          <w:bCs/>
          <w:sz w:val="24"/>
          <w:szCs w:val="24"/>
        </w:rPr>
        <w:t xml:space="preserve">条  </w:t>
      </w:r>
      <w:r w:rsidRPr="00A31BD7">
        <w:rPr>
          <w:rFonts w:asciiTheme="minorEastAsia" w:hAnsiTheme="minorEastAsia" w:cs="宋体" w:hint="eastAsia"/>
          <w:kern w:val="0"/>
          <w:sz w:val="24"/>
          <w:szCs w:val="24"/>
        </w:rPr>
        <w:t>2019年学院面向</w:t>
      </w:r>
      <w:r w:rsidR="00713221" w:rsidRPr="00A31BD7">
        <w:rPr>
          <w:rFonts w:asciiTheme="minorEastAsia" w:hAnsiTheme="minorEastAsia" w:cs="宋体" w:hint="eastAsia"/>
          <w:kern w:val="0"/>
          <w:sz w:val="24"/>
          <w:szCs w:val="24"/>
        </w:rPr>
        <w:t>社会</w:t>
      </w:r>
      <w:r w:rsidRPr="00A31BD7">
        <w:rPr>
          <w:rFonts w:asciiTheme="minorEastAsia" w:hAnsiTheme="minorEastAsia" w:cs="宋体" w:hint="eastAsia"/>
          <w:kern w:val="0"/>
          <w:sz w:val="24"/>
          <w:szCs w:val="24"/>
        </w:rPr>
        <w:t>人员高职扩招招生专业共7个，总计划455名。</w:t>
      </w:r>
    </w:p>
    <w:p w:rsidR="00F73FB0" w:rsidRDefault="00F73FB0" w:rsidP="00F73FB0">
      <w:pPr>
        <w:widowControl/>
        <w:shd w:val="clear" w:color="auto" w:fill="FFFFFF"/>
        <w:spacing w:line="360" w:lineRule="auto"/>
        <w:ind w:firstLineChars="194" w:firstLine="466"/>
        <w:jc w:val="left"/>
        <w:rPr>
          <w:rFonts w:asciiTheme="minorEastAsia" w:hAnsiTheme="minorEastAsia" w:cs="宋体"/>
          <w:kern w:val="0"/>
          <w:sz w:val="24"/>
          <w:szCs w:val="24"/>
        </w:rPr>
      </w:pPr>
    </w:p>
    <w:tbl>
      <w:tblPr>
        <w:tblW w:w="8722" w:type="dxa"/>
        <w:jc w:val="center"/>
        <w:tblLook w:val="04A0"/>
      </w:tblPr>
      <w:tblGrid>
        <w:gridCol w:w="2153"/>
        <w:gridCol w:w="742"/>
        <w:gridCol w:w="2555"/>
        <w:gridCol w:w="3272"/>
      </w:tblGrid>
      <w:tr w:rsidR="00F66FA7" w:rsidRPr="0066732C" w:rsidTr="00392663">
        <w:trPr>
          <w:trHeight w:val="464"/>
          <w:jc w:val="center"/>
        </w:trPr>
        <w:tc>
          <w:tcPr>
            <w:tcW w:w="2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FA7" w:rsidRPr="0066732C" w:rsidRDefault="00F66FA7" w:rsidP="00A47E7B">
            <w:pPr>
              <w:widowControl/>
              <w:spacing w:line="360" w:lineRule="auto"/>
              <w:jc w:val="center"/>
              <w:rPr>
                <w:rFonts w:ascii="宋体" w:hAnsi="宋体" w:cs="Arial"/>
                <w:b/>
                <w:bCs/>
                <w:kern w:val="0"/>
                <w:sz w:val="24"/>
              </w:rPr>
            </w:pPr>
            <w:r w:rsidRPr="0066732C">
              <w:rPr>
                <w:rFonts w:ascii="宋体" w:hAnsi="宋体" w:cs="Arial" w:hint="eastAsia"/>
                <w:b/>
                <w:bCs/>
                <w:kern w:val="0"/>
                <w:sz w:val="24"/>
              </w:rPr>
              <w:lastRenderedPageBreak/>
              <w:t>专业名称</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F66FA7" w:rsidRPr="0066732C" w:rsidRDefault="00F66FA7" w:rsidP="00A47E7B">
            <w:pPr>
              <w:widowControl/>
              <w:spacing w:line="360" w:lineRule="auto"/>
              <w:jc w:val="center"/>
              <w:rPr>
                <w:rFonts w:ascii="宋体" w:hAnsi="宋体" w:cs="Arial"/>
                <w:b/>
                <w:bCs/>
                <w:kern w:val="0"/>
                <w:sz w:val="24"/>
              </w:rPr>
            </w:pPr>
            <w:r w:rsidRPr="0066732C">
              <w:rPr>
                <w:rFonts w:ascii="宋体" w:hAnsi="宋体" w:cs="Arial" w:hint="eastAsia"/>
                <w:b/>
                <w:bCs/>
                <w:kern w:val="0"/>
                <w:sz w:val="24"/>
              </w:rPr>
              <w:t>计划</w:t>
            </w:r>
          </w:p>
        </w:tc>
        <w:tc>
          <w:tcPr>
            <w:tcW w:w="2555" w:type="dxa"/>
            <w:tcBorders>
              <w:top w:val="single" w:sz="4" w:space="0" w:color="auto"/>
              <w:left w:val="nil"/>
              <w:bottom w:val="single" w:sz="4" w:space="0" w:color="auto"/>
              <w:right w:val="single" w:sz="4" w:space="0" w:color="auto"/>
            </w:tcBorders>
            <w:vAlign w:val="center"/>
          </w:tcPr>
          <w:p w:rsidR="00F66FA7" w:rsidRDefault="00F66FA7" w:rsidP="00A47E7B">
            <w:pPr>
              <w:widowControl/>
              <w:spacing w:line="360" w:lineRule="auto"/>
              <w:jc w:val="center"/>
              <w:rPr>
                <w:rFonts w:ascii="宋体" w:hAnsi="宋体" w:cs="宋体"/>
                <w:b/>
                <w:bCs/>
                <w:kern w:val="0"/>
                <w:sz w:val="24"/>
              </w:rPr>
            </w:pPr>
            <w:r>
              <w:rPr>
                <w:rFonts w:ascii="宋体" w:hAnsi="宋体" w:cs="宋体" w:hint="eastAsia"/>
                <w:b/>
                <w:bCs/>
                <w:kern w:val="0"/>
                <w:sz w:val="24"/>
              </w:rPr>
              <w:t>学费(元/年)</w:t>
            </w:r>
          </w:p>
        </w:tc>
        <w:tc>
          <w:tcPr>
            <w:tcW w:w="3272" w:type="dxa"/>
            <w:tcBorders>
              <w:top w:val="single" w:sz="4" w:space="0" w:color="auto"/>
              <w:left w:val="nil"/>
              <w:bottom w:val="single" w:sz="4" w:space="0" w:color="auto"/>
              <w:right w:val="single" w:sz="4" w:space="0" w:color="auto"/>
            </w:tcBorders>
            <w:vAlign w:val="center"/>
          </w:tcPr>
          <w:p w:rsidR="00F66FA7" w:rsidRDefault="00F66FA7" w:rsidP="00A47E7B">
            <w:pPr>
              <w:widowControl/>
              <w:spacing w:line="360" w:lineRule="auto"/>
              <w:jc w:val="center"/>
              <w:rPr>
                <w:rFonts w:ascii="宋体" w:hAnsi="宋体" w:cs="宋体"/>
                <w:b/>
                <w:bCs/>
                <w:kern w:val="0"/>
                <w:sz w:val="24"/>
              </w:rPr>
            </w:pPr>
            <w:r>
              <w:rPr>
                <w:rFonts w:ascii="宋体" w:hAnsi="宋体" w:cs="宋体" w:hint="eastAsia"/>
                <w:b/>
                <w:bCs/>
                <w:kern w:val="0"/>
                <w:sz w:val="24"/>
              </w:rPr>
              <w:t>招生对象</w:t>
            </w:r>
          </w:p>
        </w:tc>
      </w:tr>
      <w:tr w:rsidR="00F66FA7" w:rsidRPr="0066732C" w:rsidTr="00392663">
        <w:trPr>
          <w:trHeight w:val="464"/>
          <w:jc w:val="center"/>
        </w:trPr>
        <w:tc>
          <w:tcPr>
            <w:tcW w:w="2153" w:type="dxa"/>
            <w:tcBorders>
              <w:top w:val="nil"/>
              <w:left w:val="single" w:sz="4" w:space="0" w:color="auto"/>
              <w:bottom w:val="single" w:sz="4" w:space="0" w:color="auto"/>
              <w:right w:val="single" w:sz="4" w:space="0" w:color="auto"/>
            </w:tcBorders>
            <w:shd w:val="clear" w:color="auto" w:fill="auto"/>
            <w:noWrap/>
            <w:vAlign w:val="center"/>
            <w:hideMark/>
          </w:tcPr>
          <w:p w:rsidR="00F66FA7" w:rsidRPr="0066732C" w:rsidRDefault="00F66FA7" w:rsidP="00213337">
            <w:pPr>
              <w:widowControl/>
              <w:spacing w:line="360" w:lineRule="auto"/>
              <w:jc w:val="left"/>
              <w:rPr>
                <w:rFonts w:ascii="Arial" w:hAnsi="Arial" w:cs="Arial"/>
                <w:kern w:val="0"/>
                <w:sz w:val="24"/>
              </w:rPr>
            </w:pPr>
            <w:r w:rsidRPr="0066732C">
              <w:rPr>
                <w:rFonts w:ascii="Arial" w:hAnsi="Arial" w:cs="Arial"/>
                <w:kern w:val="0"/>
                <w:sz w:val="24"/>
              </w:rPr>
              <w:t>水利工程</w:t>
            </w:r>
          </w:p>
        </w:tc>
        <w:tc>
          <w:tcPr>
            <w:tcW w:w="742" w:type="dxa"/>
            <w:tcBorders>
              <w:top w:val="nil"/>
              <w:left w:val="nil"/>
              <w:bottom w:val="single" w:sz="4" w:space="0" w:color="auto"/>
              <w:right w:val="single" w:sz="4" w:space="0" w:color="auto"/>
            </w:tcBorders>
            <w:shd w:val="clear" w:color="auto" w:fill="auto"/>
            <w:noWrap/>
            <w:vAlign w:val="center"/>
            <w:hideMark/>
          </w:tcPr>
          <w:p w:rsidR="00F66FA7" w:rsidRPr="0066732C" w:rsidRDefault="0090077F" w:rsidP="00A47E7B">
            <w:pPr>
              <w:widowControl/>
              <w:spacing w:line="360" w:lineRule="auto"/>
              <w:jc w:val="center"/>
              <w:rPr>
                <w:rFonts w:ascii="Arial" w:hAnsi="Arial" w:cs="Arial"/>
                <w:kern w:val="0"/>
                <w:sz w:val="24"/>
              </w:rPr>
            </w:pPr>
            <w:r>
              <w:rPr>
                <w:rFonts w:ascii="Arial" w:hAnsi="Arial" w:cs="Arial" w:hint="eastAsia"/>
                <w:kern w:val="0"/>
                <w:sz w:val="24"/>
              </w:rPr>
              <w:t>50</w:t>
            </w:r>
          </w:p>
        </w:tc>
        <w:tc>
          <w:tcPr>
            <w:tcW w:w="2555" w:type="dxa"/>
            <w:tcBorders>
              <w:top w:val="nil"/>
              <w:left w:val="nil"/>
              <w:bottom w:val="single" w:sz="4" w:space="0" w:color="auto"/>
              <w:right w:val="single" w:sz="4" w:space="0" w:color="auto"/>
            </w:tcBorders>
            <w:vAlign w:val="center"/>
          </w:tcPr>
          <w:p w:rsidR="00F66FA7" w:rsidRDefault="00F66FA7" w:rsidP="00A47E7B">
            <w:pPr>
              <w:widowControl/>
              <w:spacing w:line="360" w:lineRule="auto"/>
              <w:jc w:val="center"/>
              <w:rPr>
                <w:rFonts w:ascii="宋体" w:hAnsi="宋体" w:cs="宋体"/>
                <w:b/>
                <w:bCs/>
                <w:kern w:val="0"/>
                <w:sz w:val="24"/>
              </w:rPr>
            </w:pPr>
            <w:r>
              <w:rPr>
                <w:rFonts w:ascii="宋体" w:hAnsi="宋体" w:cs="宋体" w:hint="eastAsia"/>
                <w:b/>
                <w:bCs/>
                <w:kern w:val="0"/>
                <w:sz w:val="24"/>
              </w:rPr>
              <w:t>7500</w:t>
            </w:r>
          </w:p>
        </w:tc>
        <w:tc>
          <w:tcPr>
            <w:tcW w:w="3272" w:type="dxa"/>
            <w:vMerge w:val="restart"/>
            <w:tcBorders>
              <w:top w:val="nil"/>
              <w:left w:val="nil"/>
              <w:right w:val="single" w:sz="4" w:space="0" w:color="auto"/>
            </w:tcBorders>
            <w:vAlign w:val="center"/>
          </w:tcPr>
          <w:p w:rsidR="00F66FA7" w:rsidRDefault="00F66FA7" w:rsidP="00A22B1C">
            <w:pPr>
              <w:pStyle w:val="a6"/>
              <w:numPr>
                <w:ilvl w:val="0"/>
                <w:numId w:val="1"/>
              </w:numPr>
              <w:shd w:val="clear" w:color="auto" w:fill="FFFFFF"/>
              <w:snapToGrid w:val="0"/>
              <w:spacing w:before="0" w:beforeAutospacing="0" w:after="0" w:afterAutospacing="0"/>
              <w:jc w:val="both"/>
              <w:rPr>
                <w:rFonts w:ascii="微软雅黑" w:eastAsia="微软雅黑" w:hAnsi="微软雅黑"/>
                <w:color w:val="020202"/>
                <w:spacing w:val="23"/>
                <w:sz w:val="21"/>
                <w:szCs w:val="21"/>
              </w:rPr>
            </w:pPr>
            <w:r>
              <w:rPr>
                <w:rFonts w:ascii="微软雅黑" w:eastAsia="微软雅黑" w:hAnsi="微软雅黑" w:hint="eastAsia"/>
                <w:color w:val="020202"/>
                <w:spacing w:val="23"/>
                <w:sz w:val="21"/>
                <w:szCs w:val="21"/>
              </w:rPr>
              <w:t>退役军人</w:t>
            </w:r>
          </w:p>
          <w:p w:rsidR="00F66FA7" w:rsidRDefault="00F66FA7" w:rsidP="00A22B1C">
            <w:pPr>
              <w:pStyle w:val="a6"/>
              <w:numPr>
                <w:ilvl w:val="0"/>
                <w:numId w:val="1"/>
              </w:numPr>
              <w:shd w:val="clear" w:color="auto" w:fill="FFFFFF"/>
              <w:snapToGrid w:val="0"/>
              <w:spacing w:before="0" w:beforeAutospacing="0" w:after="0" w:afterAutospacing="0"/>
              <w:jc w:val="both"/>
              <w:rPr>
                <w:rFonts w:ascii="微软雅黑" w:eastAsia="微软雅黑" w:hAnsi="微软雅黑"/>
                <w:color w:val="020202"/>
                <w:spacing w:val="23"/>
                <w:sz w:val="21"/>
                <w:szCs w:val="21"/>
              </w:rPr>
            </w:pPr>
            <w:r>
              <w:rPr>
                <w:rFonts w:ascii="微软雅黑" w:eastAsia="微软雅黑" w:hAnsi="微软雅黑" w:hint="eastAsia"/>
                <w:color w:val="020202"/>
                <w:spacing w:val="23"/>
                <w:sz w:val="21"/>
                <w:szCs w:val="21"/>
              </w:rPr>
              <w:t>下岗失业人员</w:t>
            </w:r>
          </w:p>
          <w:p w:rsidR="00F66FA7" w:rsidRDefault="00F66FA7" w:rsidP="00A22B1C">
            <w:pPr>
              <w:pStyle w:val="a6"/>
              <w:numPr>
                <w:ilvl w:val="0"/>
                <w:numId w:val="1"/>
              </w:numPr>
              <w:shd w:val="clear" w:color="auto" w:fill="FFFFFF"/>
              <w:snapToGrid w:val="0"/>
              <w:spacing w:before="0" w:beforeAutospacing="0" w:after="0" w:afterAutospacing="0"/>
              <w:jc w:val="both"/>
              <w:rPr>
                <w:rFonts w:ascii="微软雅黑" w:eastAsia="微软雅黑" w:hAnsi="微软雅黑"/>
                <w:color w:val="020202"/>
                <w:spacing w:val="23"/>
                <w:sz w:val="21"/>
                <w:szCs w:val="21"/>
              </w:rPr>
            </w:pPr>
            <w:r>
              <w:rPr>
                <w:rFonts w:ascii="微软雅黑" w:eastAsia="微软雅黑" w:hAnsi="微软雅黑" w:hint="eastAsia"/>
                <w:color w:val="020202"/>
                <w:spacing w:val="23"/>
                <w:sz w:val="21"/>
                <w:szCs w:val="21"/>
              </w:rPr>
              <w:t>农民工</w:t>
            </w:r>
          </w:p>
          <w:p w:rsidR="00F66FA7" w:rsidRDefault="00F66FA7" w:rsidP="00A22B1C">
            <w:pPr>
              <w:pStyle w:val="a6"/>
              <w:numPr>
                <w:ilvl w:val="0"/>
                <w:numId w:val="1"/>
              </w:numPr>
              <w:shd w:val="clear" w:color="auto" w:fill="FFFFFF"/>
              <w:snapToGrid w:val="0"/>
              <w:spacing w:before="0" w:beforeAutospacing="0" w:after="0" w:afterAutospacing="0"/>
              <w:jc w:val="both"/>
              <w:rPr>
                <w:rFonts w:ascii="微软雅黑" w:eastAsia="微软雅黑" w:hAnsi="微软雅黑"/>
                <w:color w:val="020202"/>
                <w:spacing w:val="23"/>
                <w:sz w:val="21"/>
                <w:szCs w:val="21"/>
              </w:rPr>
            </w:pPr>
            <w:r>
              <w:rPr>
                <w:rFonts w:ascii="微软雅黑" w:eastAsia="微软雅黑" w:hAnsi="微软雅黑" w:hint="eastAsia"/>
                <w:color w:val="020202"/>
                <w:spacing w:val="23"/>
                <w:sz w:val="21"/>
                <w:szCs w:val="21"/>
              </w:rPr>
              <w:t>新型职业农民</w:t>
            </w:r>
          </w:p>
          <w:p w:rsidR="00E40912" w:rsidRPr="00E40912" w:rsidRDefault="00E40912" w:rsidP="00A22B1C">
            <w:pPr>
              <w:pStyle w:val="a6"/>
              <w:numPr>
                <w:ilvl w:val="0"/>
                <w:numId w:val="1"/>
              </w:numPr>
              <w:shd w:val="clear" w:color="auto" w:fill="FFFFFF"/>
              <w:snapToGrid w:val="0"/>
              <w:spacing w:before="0" w:beforeAutospacing="0" w:after="0" w:afterAutospacing="0"/>
              <w:jc w:val="both"/>
              <w:rPr>
                <w:rFonts w:ascii="微软雅黑" w:eastAsia="微软雅黑" w:hAnsi="微软雅黑"/>
                <w:color w:val="020202"/>
                <w:spacing w:val="23"/>
                <w:sz w:val="21"/>
                <w:szCs w:val="21"/>
              </w:rPr>
            </w:pPr>
            <w:r w:rsidRPr="00E40912">
              <w:rPr>
                <w:rFonts w:ascii="微软雅黑" w:eastAsia="微软雅黑" w:hAnsi="微软雅黑" w:hint="eastAsia"/>
                <w:color w:val="020202"/>
                <w:spacing w:val="23"/>
                <w:sz w:val="21"/>
                <w:szCs w:val="21"/>
              </w:rPr>
              <w:t>幼儿园在职教师</w:t>
            </w:r>
          </w:p>
          <w:p w:rsidR="00E40912" w:rsidRPr="00E40912" w:rsidRDefault="00E40912" w:rsidP="00A22B1C">
            <w:pPr>
              <w:pStyle w:val="a6"/>
              <w:numPr>
                <w:ilvl w:val="0"/>
                <w:numId w:val="1"/>
              </w:numPr>
              <w:shd w:val="clear" w:color="auto" w:fill="FFFFFF"/>
              <w:snapToGrid w:val="0"/>
              <w:spacing w:before="0" w:beforeAutospacing="0" w:after="0" w:afterAutospacing="0"/>
              <w:jc w:val="both"/>
              <w:rPr>
                <w:rFonts w:ascii="微软雅黑" w:eastAsia="微软雅黑" w:hAnsi="微软雅黑"/>
                <w:color w:val="020202"/>
                <w:spacing w:val="23"/>
                <w:sz w:val="21"/>
                <w:szCs w:val="21"/>
              </w:rPr>
            </w:pPr>
            <w:r w:rsidRPr="00E40912">
              <w:rPr>
                <w:rFonts w:ascii="微软雅黑" w:eastAsia="微软雅黑" w:hAnsi="微软雅黑" w:hint="eastAsia"/>
                <w:color w:val="020202"/>
                <w:spacing w:val="23"/>
                <w:sz w:val="21"/>
                <w:szCs w:val="21"/>
              </w:rPr>
              <w:t>2019 年各类高校招生考试中未被任何高校录取的考生</w:t>
            </w:r>
          </w:p>
          <w:p w:rsidR="006A32FE" w:rsidRPr="004357AF" w:rsidRDefault="00E40912" w:rsidP="006A32FE">
            <w:pPr>
              <w:pStyle w:val="a6"/>
              <w:numPr>
                <w:ilvl w:val="0"/>
                <w:numId w:val="1"/>
              </w:numPr>
              <w:shd w:val="clear" w:color="auto" w:fill="FFFFFF"/>
              <w:snapToGrid w:val="0"/>
              <w:spacing w:before="0" w:beforeAutospacing="0" w:after="0" w:afterAutospacing="0"/>
              <w:jc w:val="both"/>
              <w:rPr>
                <w:b/>
                <w:bCs/>
              </w:rPr>
            </w:pPr>
            <w:r w:rsidRPr="00E40912">
              <w:rPr>
                <w:rFonts w:ascii="微软雅黑" w:eastAsia="微软雅黑" w:hAnsi="微软雅黑" w:hint="eastAsia"/>
                <w:color w:val="020202"/>
                <w:spacing w:val="23"/>
                <w:sz w:val="21"/>
                <w:szCs w:val="21"/>
              </w:rPr>
              <w:t>非本省户籍在浙务工人员</w:t>
            </w:r>
          </w:p>
        </w:tc>
      </w:tr>
      <w:tr w:rsidR="00F66FA7" w:rsidRPr="0066732C" w:rsidTr="00392663">
        <w:trPr>
          <w:trHeight w:val="464"/>
          <w:jc w:val="center"/>
        </w:trPr>
        <w:tc>
          <w:tcPr>
            <w:tcW w:w="2153" w:type="dxa"/>
            <w:tcBorders>
              <w:top w:val="nil"/>
              <w:left w:val="single" w:sz="4" w:space="0" w:color="auto"/>
              <w:bottom w:val="single" w:sz="4" w:space="0" w:color="auto"/>
              <w:right w:val="single" w:sz="4" w:space="0" w:color="auto"/>
            </w:tcBorders>
            <w:shd w:val="clear" w:color="auto" w:fill="auto"/>
            <w:noWrap/>
            <w:vAlign w:val="center"/>
            <w:hideMark/>
          </w:tcPr>
          <w:p w:rsidR="00F66FA7" w:rsidRPr="0066732C" w:rsidRDefault="00F66FA7" w:rsidP="00213337">
            <w:pPr>
              <w:widowControl/>
              <w:spacing w:line="360" w:lineRule="auto"/>
              <w:jc w:val="left"/>
              <w:rPr>
                <w:rFonts w:ascii="Arial" w:hAnsi="Arial" w:cs="Arial"/>
                <w:kern w:val="0"/>
                <w:sz w:val="24"/>
              </w:rPr>
            </w:pPr>
            <w:r w:rsidRPr="0066732C">
              <w:rPr>
                <w:rFonts w:ascii="Arial" w:hAnsi="Arial" w:cs="Arial" w:hint="eastAsia"/>
                <w:kern w:val="0"/>
                <w:sz w:val="24"/>
              </w:rPr>
              <w:t>设施农业与装备</w:t>
            </w:r>
          </w:p>
        </w:tc>
        <w:tc>
          <w:tcPr>
            <w:tcW w:w="742" w:type="dxa"/>
            <w:tcBorders>
              <w:top w:val="nil"/>
              <w:left w:val="nil"/>
              <w:bottom w:val="single" w:sz="4" w:space="0" w:color="auto"/>
              <w:right w:val="single" w:sz="4" w:space="0" w:color="auto"/>
            </w:tcBorders>
            <w:shd w:val="clear" w:color="auto" w:fill="auto"/>
            <w:noWrap/>
            <w:vAlign w:val="center"/>
            <w:hideMark/>
          </w:tcPr>
          <w:p w:rsidR="00F66FA7" w:rsidRPr="0066732C" w:rsidRDefault="00F66FA7" w:rsidP="00A47E7B">
            <w:pPr>
              <w:widowControl/>
              <w:spacing w:line="360" w:lineRule="auto"/>
              <w:jc w:val="center"/>
              <w:rPr>
                <w:rFonts w:ascii="Arial" w:hAnsi="Arial" w:cs="Arial"/>
                <w:kern w:val="0"/>
                <w:sz w:val="24"/>
              </w:rPr>
            </w:pPr>
            <w:r w:rsidRPr="0066732C">
              <w:rPr>
                <w:rFonts w:ascii="Arial" w:hAnsi="Arial" w:cs="Arial"/>
                <w:kern w:val="0"/>
                <w:sz w:val="24"/>
              </w:rPr>
              <w:t>100</w:t>
            </w:r>
          </w:p>
        </w:tc>
        <w:tc>
          <w:tcPr>
            <w:tcW w:w="2555" w:type="dxa"/>
            <w:tcBorders>
              <w:top w:val="nil"/>
              <w:left w:val="nil"/>
              <w:bottom w:val="single" w:sz="4" w:space="0" w:color="auto"/>
              <w:right w:val="single" w:sz="4" w:space="0" w:color="auto"/>
            </w:tcBorders>
            <w:vAlign w:val="center"/>
          </w:tcPr>
          <w:p w:rsidR="003E2F9C" w:rsidRDefault="003E2F9C" w:rsidP="008362EB">
            <w:pPr>
              <w:widowControl/>
              <w:spacing w:line="360" w:lineRule="auto"/>
              <w:jc w:val="center"/>
              <w:rPr>
                <w:rFonts w:ascii="宋体" w:hAnsi="宋体" w:cs="宋体"/>
                <w:b/>
                <w:bCs/>
                <w:kern w:val="0"/>
                <w:szCs w:val="21"/>
              </w:rPr>
            </w:pPr>
            <w:r w:rsidRPr="00F66FA7">
              <w:rPr>
                <w:rFonts w:ascii="宋体" w:hAnsi="宋体" w:cs="宋体" w:hint="eastAsia"/>
                <w:b/>
                <w:bCs/>
                <w:kern w:val="0"/>
                <w:szCs w:val="21"/>
              </w:rPr>
              <w:t>浙江省户籍免学费</w:t>
            </w:r>
          </w:p>
          <w:p w:rsidR="00F66FA7" w:rsidRPr="00F66FA7" w:rsidRDefault="00392663" w:rsidP="008362EB">
            <w:pPr>
              <w:widowControl/>
              <w:spacing w:line="360" w:lineRule="auto"/>
              <w:jc w:val="center"/>
              <w:rPr>
                <w:rFonts w:ascii="宋体" w:hAnsi="宋体" w:cs="宋体"/>
                <w:b/>
                <w:bCs/>
                <w:kern w:val="0"/>
                <w:szCs w:val="21"/>
              </w:rPr>
            </w:pPr>
            <w:r w:rsidRPr="00392663">
              <w:rPr>
                <w:rFonts w:ascii="宋体" w:hAnsi="宋体" w:cs="宋体" w:hint="eastAsia"/>
                <w:b/>
                <w:bCs/>
                <w:kern w:val="0"/>
                <w:szCs w:val="21"/>
              </w:rPr>
              <w:t>非本</w:t>
            </w:r>
            <w:r w:rsidR="003E2F9C" w:rsidRPr="00392663">
              <w:rPr>
                <w:rFonts w:ascii="宋体" w:hAnsi="宋体" w:cs="宋体" w:hint="eastAsia"/>
                <w:b/>
                <w:bCs/>
                <w:kern w:val="0"/>
                <w:szCs w:val="21"/>
              </w:rPr>
              <w:t>省户籍6300</w:t>
            </w:r>
          </w:p>
        </w:tc>
        <w:tc>
          <w:tcPr>
            <w:tcW w:w="3272" w:type="dxa"/>
            <w:vMerge/>
            <w:tcBorders>
              <w:left w:val="nil"/>
              <w:right w:val="single" w:sz="4" w:space="0" w:color="auto"/>
            </w:tcBorders>
            <w:vAlign w:val="center"/>
          </w:tcPr>
          <w:p w:rsidR="00F66FA7" w:rsidRPr="0066732C" w:rsidRDefault="00F66FA7" w:rsidP="00A47E7B">
            <w:pPr>
              <w:widowControl/>
              <w:spacing w:line="360" w:lineRule="auto"/>
              <w:jc w:val="center"/>
              <w:rPr>
                <w:rFonts w:ascii="宋体" w:hAnsi="宋体" w:cs="宋体"/>
                <w:b/>
                <w:bCs/>
                <w:kern w:val="0"/>
                <w:sz w:val="24"/>
              </w:rPr>
            </w:pPr>
          </w:p>
        </w:tc>
      </w:tr>
      <w:tr w:rsidR="00F66FA7" w:rsidRPr="0066732C" w:rsidTr="00392663">
        <w:trPr>
          <w:trHeight w:val="464"/>
          <w:jc w:val="center"/>
        </w:trPr>
        <w:tc>
          <w:tcPr>
            <w:tcW w:w="2153" w:type="dxa"/>
            <w:tcBorders>
              <w:top w:val="nil"/>
              <w:left w:val="single" w:sz="4" w:space="0" w:color="auto"/>
              <w:bottom w:val="single" w:sz="4" w:space="0" w:color="auto"/>
              <w:right w:val="single" w:sz="4" w:space="0" w:color="auto"/>
            </w:tcBorders>
            <w:shd w:val="clear" w:color="auto" w:fill="auto"/>
            <w:noWrap/>
            <w:vAlign w:val="center"/>
            <w:hideMark/>
          </w:tcPr>
          <w:p w:rsidR="00F66FA7" w:rsidRPr="0066732C" w:rsidRDefault="00F66FA7" w:rsidP="00213337">
            <w:pPr>
              <w:widowControl/>
              <w:spacing w:line="360" w:lineRule="auto"/>
              <w:jc w:val="left"/>
              <w:rPr>
                <w:rFonts w:ascii="Arial" w:hAnsi="Arial" w:cs="Arial"/>
                <w:kern w:val="0"/>
                <w:sz w:val="24"/>
              </w:rPr>
            </w:pPr>
            <w:r w:rsidRPr="0066732C">
              <w:rPr>
                <w:rFonts w:ascii="Arial" w:hAnsi="Arial" w:cs="Arial"/>
                <w:kern w:val="0"/>
                <w:sz w:val="24"/>
              </w:rPr>
              <w:t>建设工程管理</w:t>
            </w:r>
          </w:p>
        </w:tc>
        <w:tc>
          <w:tcPr>
            <w:tcW w:w="742" w:type="dxa"/>
            <w:tcBorders>
              <w:top w:val="nil"/>
              <w:left w:val="nil"/>
              <w:bottom w:val="single" w:sz="4" w:space="0" w:color="auto"/>
              <w:right w:val="single" w:sz="4" w:space="0" w:color="auto"/>
            </w:tcBorders>
            <w:shd w:val="clear" w:color="auto" w:fill="auto"/>
            <w:noWrap/>
            <w:vAlign w:val="center"/>
            <w:hideMark/>
          </w:tcPr>
          <w:p w:rsidR="00F66FA7" w:rsidRPr="0066732C" w:rsidRDefault="00F66FA7" w:rsidP="00A47E7B">
            <w:pPr>
              <w:widowControl/>
              <w:spacing w:line="360" w:lineRule="auto"/>
              <w:jc w:val="center"/>
              <w:rPr>
                <w:rFonts w:ascii="Arial" w:hAnsi="Arial" w:cs="Arial"/>
                <w:kern w:val="0"/>
                <w:sz w:val="24"/>
              </w:rPr>
            </w:pPr>
            <w:r w:rsidRPr="0066732C">
              <w:rPr>
                <w:rFonts w:ascii="Arial" w:hAnsi="Arial" w:cs="Arial"/>
                <w:kern w:val="0"/>
                <w:sz w:val="24"/>
              </w:rPr>
              <w:t>60</w:t>
            </w:r>
          </w:p>
        </w:tc>
        <w:tc>
          <w:tcPr>
            <w:tcW w:w="2555" w:type="dxa"/>
            <w:tcBorders>
              <w:top w:val="nil"/>
              <w:left w:val="nil"/>
              <w:bottom w:val="single" w:sz="4" w:space="0" w:color="auto"/>
              <w:right w:val="single" w:sz="4" w:space="0" w:color="auto"/>
            </w:tcBorders>
            <w:vAlign w:val="center"/>
          </w:tcPr>
          <w:p w:rsidR="00F66FA7" w:rsidRPr="0066732C" w:rsidRDefault="00F66FA7" w:rsidP="00A47E7B">
            <w:pPr>
              <w:widowControl/>
              <w:spacing w:line="360" w:lineRule="auto"/>
              <w:jc w:val="center"/>
              <w:rPr>
                <w:rFonts w:ascii="宋体" w:hAnsi="宋体" w:cs="宋体"/>
                <w:b/>
                <w:bCs/>
                <w:kern w:val="0"/>
                <w:sz w:val="24"/>
              </w:rPr>
            </w:pPr>
            <w:r>
              <w:rPr>
                <w:rFonts w:ascii="宋体" w:hAnsi="宋体" w:cs="宋体" w:hint="eastAsia"/>
                <w:b/>
                <w:bCs/>
                <w:kern w:val="0"/>
                <w:sz w:val="24"/>
              </w:rPr>
              <w:t>6600</w:t>
            </w:r>
          </w:p>
        </w:tc>
        <w:tc>
          <w:tcPr>
            <w:tcW w:w="3272" w:type="dxa"/>
            <w:vMerge/>
            <w:tcBorders>
              <w:left w:val="nil"/>
              <w:right w:val="single" w:sz="4" w:space="0" w:color="auto"/>
            </w:tcBorders>
            <w:vAlign w:val="center"/>
          </w:tcPr>
          <w:p w:rsidR="00F66FA7" w:rsidRDefault="00F66FA7" w:rsidP="00A47E7B">
            <w:pPr>
              <w:widowControl/>
              <w:spacing w:line="360" w:lineRule="auto"/>
              <w:jc w:val="center"/>
              <w:rPr>
                <w:rFonts w:ascii="宋体" w:hAnsi="宋体" w:cs="宋体"/>
                <w:b/>
                <w:bCs/>
                <w:kern w:val="0"/>
                <w:sz w:val="24"/>
              </w:rPr>
            </w:pPr>
          </w:p>
        </w:tc>
      </w:tr>
      <w:tr w:rsidR="00F66FA7" w:rsidRPr="0066732C" w:rsidTr="00392663">
        <w:trPr>
          <w:trHeight w:val="464"/>
          <w:jc w:val="center"/>
        </w:trPr>
        <w:tc>
          <w:tcPr>
            <w:tcW w:w="2153" w:type="dxa"/>
            <w:tcBorders>
              <w:top w:val="nil"/>
              <w:left w:val="single" w:sz="4" w:space="0" w:color="auto"/>
              <w:bottom w:val="single" w:sz="4" w:space="0" w:color="auto"/>
              <w:right w:val="single" w:sz="4" w:space="0" w:color="auto"/>
            </w:tcBorders>
            <w:shd w:val="clear" w:color="auto" w:fill="auto"/>
            <w:noWrap/>
            <w:vAlign w:val="center"/>
            <w:hideMark/>
          </w:tcPr>
          <w:p w:rsidR="00F66FA7" w:rsidRPr="0066732C" w:rsidRDefault="00F66FA7" w:rsidP="00213337">
            <w:pPr>
              <w:widowControl/>
              <w:spacing w:line="360" w:lineRule="auto"/>
              <w:jc w:val="left"/>
              <w:rPr>
                <w:rFonts w:ascii="Arial" w:hAnsi="Arial" w:cs="Arial"/>
                <w:kern w:val="0"/>
                <w:sz w:val="24"/>
              </w:rPr>
            </w:pPr>
            <w:r w:rsidRPr="0066732C">
              <w:rPr>
                <w:rFonts w:ascii="Arial" w:hAnsi="Arial" w:cs="Arial"/>
                <w:kern w:val="0"/>
                <w:sz w:val="24"/>
              </w:rPr>
              <w:t>机电一体化技术</w:t>
            </w:r>
          </w:p>
        </w:tc>
        <w:tc>
          <w:tcPr>
            <w:tcW w:w="742" w:type="dxa"/>
            <w:tcBorders>
              <w:top w:val="nil"/>
              <w:left w:val="nil"/>
              <w:bottom w:val="single" w:sz="4" w:space="0" w:color="auto"/>
              <w:right w:val="single" w:sz="4" w:space="0" w:color="auto"/>
            </w:tcBorders>
            <w:shd w:val="clear" w:color="auto" w:fill="auto"/>
            <w:noWrap/>
            <w:vAlign w:val="center"/>
            <w:hideMark/>
          </w:tcPr>
          <w:p w:rsidR="00F66FA7" w:rsidRPr="0066732C" w:rsidRDefault="00F66FA7" w:rsidP="00A47E7B">
            <w:pPr>
              <w:widowControl/>
              <w:spacing w:line="360" w:lineRule="auto"/>
              <w:jc w:val="center"/>
              <w:rPr>
                <w:rFonts w:ascii="Arial" w:hAnsi="Arial" w:cs="Arial"/>
                <w:kern w:val="0"/>
                <w:sz w:val="24"/>
              </w:rPr>
            </w:pPr>
            <w:r w:rsidRPr="0066732C">
              <w:rPr>
                <w:rFonts w:ascii="Arial" w:hAnsi="Arial" w:cs="Arial"/>
                <w:kern w:val="0"/>
                <w:sz w:val="24"/>
              </w:rPr>
              <w:t>95</w:t>
            </w:r>
          </w:p>
        </w:tc>
        <w:tc>
          <w:tcPr>
            <w:tcW w:w="2555" w:type="dxa"/>
            <w:tcBorders>
              <w:top w:val="nil"/>
              <w:left w:val="nil"/>
              <w:bottom w:val="single" w:sz="4" w:space="0" w:color="auto"/>
              <w:right w:val="single" w:sz="4" w:space="0" w:color="auto"/>
            </w:tcBorders>
            <w:vAlign w:val="center"/>
          </w:tcPr>
          <w:p w:rsidR="00F66FA7" w:rsidRPr="0066732C" w:rsidRDefault="00F66FA7" w:rsidP="00A47E7B">
            <w:pPr>
              <w:widowControl/>
              <w:spacing w:line="360" w:lineRule="auto"/>
              <w:jc w:val="center"/>
              <w:rPr>
                <w:rFonts w:ascii="宋体" w:hAnsi="宋体" w:cs="宋体"/>
                <w:b/>
                <w:bCs/>
                <w:kern w:val="0"/>
                <w:sz w:val="24"/>
              </w:rPr>
            </w:pPr>
            <w:r>
              <w:rPr>
                <w:rFonts w:ascii="宋体" w:hAnsi="宋体" w:cs="宋体" w:hint="eastAsia"/>
                <w:b/>
                <w:bCs/>
                <w:kern w:val="0"/>
                <w:sz w:val="24"/>
              </w:rPr>
              <w:t>6600</w:t>
            </w:r>
          </w:p>
        </w:tc>
        <w:tc>
          <w:tcPr>
            <w:tcW w:w="3272" w:type="dxa"/>
            <w:vMerge/>
            <w:tcBorders>
              <w:left w:val="nil"/>
              <w:right w:val="single" w:sz="4" w:space="0" w:color="auto"/>
            </w:tcBorders>
            <w:vAlign w:val="center"/>
          </w:tcPr>
          <w:p w:rsidR="00F66FA7" w:rsidRDefault="00F66FA7" w:rsidP="00A47E7B">
            <w:pPr>
              <w:widowControl/>
              <w:spacing w:line="360" w:lineRule="auto"/>
              <w:jc w:val="center"/>
              <w:rPr>
                <w:rFonts w:ascii="宋体" w:hAnsi="宋体" w:cs="宋体"/>
                <w:b/>
                <w:bCs/>
                <w:kern w:val="0"/>
                <w:sz w:val="24"/>
              </w:rPr>
            </w:pPr>
          </w:p>
        </w:tc>
      </w:tr>
      <w:tr w:rsidR="00F66FA7" w:rsidRPr="0066732C" w:rsidTr="00392663">
        <w:trPr>
          <w:trHeight w:val="464"/>
          <w:jc w:val="center"/>
        </w:trPr>
        <w:tc>
          <w:tcPr>
            <w:tcW w:w="2153" w:type="dxa"/>
            <w:tcBorders>
              <w:top w:val="nil"/>
              <w:left w:val="single" w:sz="4" w:space="0" w:color="auto"/>
              <w:bottom w:val="single" w:sz="4" w:space="0" w:color="auto"/>
              <w:right w:val="single" w:sz="4" w:space="0" w:color="auto"/>
            </w:tcBorders>
            <w:shd w:val="clear" w:color="auto" w:fill="auto"/>
            <w:noWrap/>
            <w:vAlign w:val="center"/>
            <w:hideMark/>
          </w:tcPr>
          <w:p w:rsidR="00F66FA7" w:rsidRPr="0066732C" w:rsidRDefault="00F66FA7" w:rsidP="00213337">
            <w:pPr>
              <w:widowControl/>
              <w:spacing w:line="360" w:lineRule="auto"/>
              <w:jc w:val="left"/>
              <w:rPr>
                <w:rFonts w:ascii="Arial" w:hAnsi="Arial" w:cs="Arial"/>
                <w:kern w:val="0"/>
                <w:sz w:val="24"/>
              </w:rPr>
            </w:pPr>
            <w:r w:rsidRPr="0066732C">
              <w:rPr>
                <w:rFonts w:ascii="Arial" w:hAnsi="Arial" w:cs="Arial"/>
                <w:kern w:val="0"/>
                <w:sz w:val="24"/>
              </w:rPr>
              <w:t>电气自动化技术</w:t>
            </w:r>
          </w:p>
        </w:tc>
        <w:tc>
          <w:tcPr>
            <w:tcW w:w="742" w:type="dxa"/>
            <w:tcBorders>
              <w:top w:val="nil"/>
              <w:left w:val="nil"/>
              <w:bottom w:val="single" w:sz="4" w:space="0" w:color="auto"/>
              <w:right w:val="single" w:sz="4" w:space="0" w:color="auto"/>
            </w:tcBorders>
            <w:shd w:val="clear" w:color="auto" w:fill="auto"/>
            <w:noWrap/>
            <w:vAlign w:val="center"/>
            <w:hideMark/>
          </w:tcPr>
          <w:p w:rsidR="00F66FA7" w:rsidRPr="0066732C" w:rsidRDefault="00F66FA7" w:rsidP="00A47E7B">
            <w:pPr>
              <w:widowControl/>
              <w:spacing w:line="360" w:lineRule="auto"/>
              <w:jc w:val="center"/>
              <w:rPr>
                <w:rFonts w:ascii="Arial" w:hAnsi="Arial" w:cs="Arial"/>
                <w:kern w:val="0"/>
                <w:sz w:val="24"/>
              </w:rPr>
            </w:pPr>
            <w:r w:rsidRPr="0066732C">
              <w:rPr>
                <w:rFonts w:ascii="Arial" w:hAnsi="Arial" w:cs="Arial"/>
                <w:kern w:val="0"/>
                <w:sz w:val="24"/>
              </w:rPr>
              <w:t>50</w:t>
            </w:r>
          </w:p>
        </w:tc>
        <w:tc>
          <w:tcPr>
            <w:tcW w:w="2555" w:type="dxa"/>
            <w:tcBorders>
              <w:top w:val="nil"/>
              <w:left w:val="nil"/>
              <w:bottom w:val="single" w:sz="4" w:space="0" w:color="auto"/>
              <w:right w:val="single" w:sz="4" w:space="0" w:color="auto"/>
            </w:tcBorders>
            <w:vAlign w:val="center"/>
          </w:tcPr>
          <w:p w:rsidR="00F66FA7" w:rsidRPr="0066732C" w:rsidRDefault="00F66FA7" w:rsidP="00A47E7B">
            <w:pPr>
              <w:widowControl/>
              <w:spacing w:line="360" w:lineRule="auto"/>
              <w:jc w:val="center"/>
              <w:rPr>
                <w:rFonts w:ascii="宋体" w:hAnsi="宋体" w:cs="宋体"/>
                <w:b/>
                <w:bCs/>
                <w:kern w:val="0"/>
                <w:sz w:val="24"/>
              </w:rPr>
            </w:pPr>
            <w:r>
              <w:rPr>
                <w:rFonts w:ascii="宋体" w:hAnsi="宋体" w:cs="宋体" w:hint="eastAsia"/>
                <w:b/>
                <w:bCs/>
                <w:kern w:val="0"/>
                <w:sz w:val="24"/>
              </w:rPr>
              <w:t>6600</w:t>
            </w:r>
          </w:p>
        </w:tc>
        <w:tc>
          <w:tcPr>
            <w:tcW w:w="3272" w:type="dxa"/>
            <w:vMerge/>
            <w:tcBorders>
              <w:left w:val="nil"/>
              <w:right w:val="single" w:sz="4" w:space="0" w:color="auto"/>
            </w:tcBorders>
            <w:vAlign w:val="center"/>
          </w:tcPr>
          <w:p w:rsidR="00F66FA7" w:rsidRDefault="00F66FA7" w:rsidP="00A47E7B">
            <w:pPr>
              <w:widowControl/>
              <w:spacing w:line="360" w:lineRule="auto"/>
              <w:jc w:val="center"/>
              <w:rPr>
                <w:rFonts w:ascii="宋体" w:hAnsi="宋体" w:cs="宋体"/>
                <w:b/>
                <w:bCs/>
                <w:kern w:val="0"/>
                <w:sz w:val="24"/>
              </w:rPr>
            </w:pPr>
          </w:p>
        </w:tc>
      </w:tr>
      <w:tr w:rsidR="00F66FA7" w:rsidRPr="0066732C" w:rsidTr="00392663">
        <w:trPr>
          <w:trHeight w:val="464"/>
          <w:jc w:val="center"/>
        </w:trPr>
        <w:tc>
          <w:tcPr>
            <w:tcW w:w="2153" w:type="dxa"/>
            <w:tcBorders>
              <w:top w:val="nil"/>
              <w:left w:val="single" w:sz="4" w:space="0" w:color="auto"/>
              <w:bottom w:val="single" w:sz="4" w:space="0" w:color="auto"/>
              <w:right w:val="single" w:sz="4" w:space="0" w:color="auto"/>
            </w:tcBorders>
            <w:shd w:val="clear" w:color="auto" w:fill="auto"/>
            <w:noWrap/>
            <w:vAlign w:val="center"/>
            <w:hideMark/>
          </w:tcPr>
          <w:p w:rsidR="00F66FA7" w:rsidRPr="0066732C" w:rsidRDefault="00F66FA7" w:rsidP="00213337">
            <w:pPr>
              <w:widowControl/>
              <w:spacing w:line="360" w:lineRule="auto"/>
              <w:jc w:val="left"/>
              <w:rPr>
                <w:rFonts w:ascii="Arial" w:hAnsi="Arial" w:cs="Arial"/>
                <w:kern w:val="0"/>
                <w:sz w:val="24"/>
              </w:rPr>
            </w:pPr>
            <w:r w:rsidRPr="0066732C">
              <w:rPr>
                <w:rFonts w:ascii="Arial" w:hAnsi="Arial" w:cs="Arial"/>
                <w:kern w:val="0"/>
                <w:sz w:val="24"/>
              </w:rPr>
              <w:t>移动商务</w:t>
            </w:r>
          </w:p>
        </w:tc>
        <w:tc>
          <w:tcPr>
            <w:tcW w:w="742" w:type="dxa"/>
            <w:tcBorders>
              <w:top w:val="nil"/>
              <w:left w:val="nil"/>
              <w:bottom w:val="single" w:sz="4" w:space="0" w:color="auto"/>
              <w:right w:val="single" w:sz="4" w:space="0" w:color="auto"/>
            </w:tcBorders>
            <w:shd w:val="clear" w:color="auto" w:fill="auto"/>
            <w:noWrap/>
            <w:vAlign w:val="center"/>
            <w:hideMark/>
          </w:tcPr>
          <w:p w:rsidR="00F66FA7" w:rsidRPr="0066732C" w:rsidRDefault="00F66FA7" w:rsidP="00A47E7B">
            <w:pPr>
              <w:widowControl/>
              <w:spacing w:line="360" w:lineRule="auto"/>
              <w:jc w:val="center"/>
              <w:rPr>
                <w:rFonts w:ascii="Arial" w:hAnsi="Arial" w:cs="Arial"/>
                <w:kern w:val="0"/>
                <w:sz w:val="24"/>
              </w:rPr>
            </w:pPr>
            <w:r w:rsidRPr="0066732C">
              <w:rPr>
                <w:rFonts w:ascii="Arial" w:hAnsi="Arial" w:cs="Arial"/>
                <w:kern w:val="0"/>
                <w:sz w:val="24"/>
              </w:rPr>
              <w:t>50</w:t>
            </w:r>
          </w:p>
        </w:tc>
        <w:tc>
          <w:tcPr>
            <w:tcW w:w="2555" w:type="dxa"/>
            <w:tcBorders>
              <w:top w:val="nil"/>
              <w:left w:val="nil"/>
              <w:bottom w:val="single" w:sz="4" w:space="0" w:color="auto"/>
              <w:right w:val="single" w:sz="4" w:space="0" w:color="auto"/>
            </w:tcBorders>
            <w:vAlign w:val="center"/>
          </w:tcPr>
          <w:p w:rsidR="00F66FA7" w:rsidRPr="0066732C" w:rsidRDefault="00F66FA7" w:rsidP="00A47E7B">
            <w:pPr>
              <w:widowControl/>
              <w:spacing w:line="360" w:lineRule="auto"/>
              <w:jc w:val="center"/>
              <w:rPr>
                <w:rFonts w:ascii="宋体" w:hAnsi="宋体" w:cs="宋体"/>
                <w:b/>
                <w:bCs/>
                <w:kern w:val="0"/>
                <w:sz w:val="24"/>
              </w:rPr>
            </w:pPr>
            <w:r>
              <w:rPr>
                <w:rFonts w:ascii="宋体" w:hAnsi="宋体" w:cs="宋体" w:hint="eastAsia"/>
                <w:b/>
                <w:bCs/>
                <w:kern w:val="0"/>
                <w:sz w:val="24"/>
              </w:rPr>
              <w:t>6000</w:t>
            </w:r>
          </w:p>
        </w:tc>
        <w:tc>
          <w:tcPr>
            <w:tcW w:w="3272" w:type="dxa"/>
            <w:vMerge/>
            <w:tcBorders>
              <w:left w:val="nil"/>
              <w:right w:val="single" w:sz="4" w:space="0" w:color="auto"/>
            </w:tcBorders>
            <w:vAlign w:val="center"/>
          </w:tcPr>
          <w:p w:rsidR="00F66FA7" w:rsidRDefault="00F66FA7" w:rsidP="00A47E7B">
            <w:pPr>
              <w:widowControl/>
              <w:spacing w:line="360" w:lineRule="auto"/>
              <w:jc w:val="center"/>
              <w:rPr>
                <w:rFonts w:ascii="宋体" w:hAnsi="宋体" w:cs="宋体"/>
                <w:b/>
                <w:bCs/>
                <w:kern w:val="0"/>
                <w:sz w:val="24"/>
              </w:rPr>
            </w:pPr>
          </w:p>
        </w:tc>
      </w:tr>
      <w:tr w:rsidR="00F66FA7" w:rsidRPr="0066732C" w:rsidTr="00392663">
        <w:trPr>
          <w:trHeight w:val="464"/>
          <w:jc w:val="center"/>
        </w:trPr>
        <w:tc>
          <w:tcPr>
            <w:tcW w:w="2153" w:type="dxa"/>
            <w:tcBorders>
              <w:top w:val="nil"/>
              <w:left w:val="single" w:sz="4" w:space="0" w:color="auto"/>
              <w:bottom w:val="single" w:sz="4" w:space="0" w:color="auto"/>
              <w:right w:val="single" w:sz="4" w:space="0" w:color="auto"/>
            </w:tcBorders>
            <w:shd w:val="clear" w:color="auto" w:fill="auto"/>
            <w:noWrap/>
            <w:vAlign w:val="center"/>
            <w:hideMark/>
          </w:tcPr>
          <w:p w:rsidR="00F66FA7" w:rsidRPr="0066732C" w:rsidRDefault="00F66FA7" w:rsidP="00213337">
            <w:pPr>
              <w:widowControl/>
              <w:spacing w:line="360" w:lineRule="auto"/>
              <w:jc w:val="left"/>
              <w:rPr>
                <w:rFonts w:ascii="Arial" w:hAnsi="Arial" w:cs="Arial"/>
                <w:kern w:val="0"/>
                <w:sz w:val="24"/>
              </w:rPr>
            </w:pPr>
            <w:r w:rsidRPr="0066732C">
              <w:rPr>
                <w:rFonts w:ascii="Arial" w:hAnsi="Arial" w:cs="Arial"/>
                <w:kern w:val="0"/>
                <w:sz w:val="24"/>
              </w:rPr>
              <w:t>风景园林设计</w:t>
            </w:r>
          </w:p>
        </w:tc>
        <w:tc>
          <w:tcPr>
            <w:tcW w:w="742" w:type="dxa"/>
            <w:tcBorders>
              <w:top w:val="nil"/>
              <w:left w:val="nil"/>
              <w:bottom w:val="single" w:sz="4" w:space="0" w:color="auto"/>
              <w:right w:val="single" w:sz="4" w:space="0" w:color="auto"/>
            </w:tcBorders>
            <w:shd w:val="clear" w:color="auto" w:fill="auto"/>
            <w:noWrap/>
            <w:vAlign w:val="center"/>
            <w:hideMark/>
          </w:tcPr>
          <w:p w:rsidR="00F66FA7" w:rsidRPr="0066732C" w:rsidRDefault="00F66FA7" w:rsidP="00A47E7B">
            <w:pPr>
              <w:widowControl/>
              <w:spacing w:line="360" w:lineRule="auto"/>
              <w:jc w:val="center"/>
              <w:rPr>
                <w:rFonts w:ascii="Arial" w:hAnsi="Arial" w:cs="Arial"/>
                <w:kern w:val="0"/>
                <w:sz w:val="24"/>
              </w:rPr>
            </w:pPr>
            <w:r w:rsidRPr="0066732C">
              <w:rPr>
                <w:rFonts w:ascii="Arial" w:hAnsi="Arial" w:cs="Arial"/>
                <w:kern w:val="0"/>
                <w:sz w:val="24"/>
              </w:rPr>
              <w:t>50</w:t>
            </w:r>
          </w:p>
        </w:tc>
        <w:tc>
          <w:tcPr>
            <w:tcW w:w="2555" w:type="dxa"/>
            <w:tcBorders>
              <w:top w:val="nil"/>
              <w:left w:val="nil"/>
              <w:bottom w:val="single" w:sz="4" w:space="0" w:color="auto"/>
              <w:right w:val="single" w:sz="4" w:space="0" w:color="auto"/>
            </w:tcBorders>
            <w:vAlign w:val="center"/>
          </w:tcPr>
          <w:p w:rsidR="00F66FA7" w:rsidRPr="0066732C" w:rsidRDefault="00F66FA7" w:rsidP="00A47E7B">
            <w:pPr>
              <w:widowControl/>
              <w:spacing w:line="360" w:lineRule="auto"/>
              <w:jc w:val="center"/>
              <w:rPr>
                <w:rFonts w:ascii="宋体" w:hAnsi="宋体" w:cs="宋体"/>
                <w:b/>
                <w:bCs/>
                <w:kern w:val="0"/>
                <w:sz w:val="24"/>
              </w:rPr>
            </w:pPr>
            <w:r>
              <w:rPr>
                <w:rFonts w:ascii="宋体" w:hAnsi="宋体" w:cs="宋体" w:hint="eastAsia"/>
                <w:b/>
                <w:bCs/>
                <w:kern w:val="0"/>
                <w:sz w:val="24"/>
              </w:rPr>
              <w:t>6600</w:t>
            </w:r>
          </w:p>
        </w:tc>
        <w:tc>
          <w:tcPr>
            <w:tcW w:w="3272" w:type="dxa"/>
            <w:vMerge/>
            <w:tcBorders>
              <w:left w:val="nil"/>
              <w:bottom w:val="single" w:sz="4" w:space="0" w:color="auto"/>
              <w:right w:val="single" w:sz="4" w:space="0" w:color="auto"/>
            </w:tcBorders>
            <w:vAlign w:val="center"/>
          </w:tcPr>
          <w:p w:rsidR="00F66FA7" w:rsidRDefault="00F66FA7" w:rsidP="00A47E7B">
            <w:pPr>
              <w:widowControl/>
              <w:spacing w:line="360" w:lineRule="auto"/>
              <w:jc w:val="center"/>
              <w:rPr>
                <w:rFonts w:ascii="宋体" w:hAnsi="宋体" w:cs="宋体"/>
                <w:b/>
                <w:bCs/>
                <w:kern w:val="0"/>
                <w:sz w:val="24"/>
              </w:rPr>
            </w:pPr>
          </w:p>
        </w:tc>
      </w:tr>
      <w:tr w:rsidR="00782D90" w:rsidRPr="0066732C" w:rsidTr="00392663">
        <w:trPr>
          <w:trHeight w:val="464"/>
          <w:jc w:val="center"/>
        </w:trPr>
        <w:tc>
          <w:tcPr>
            <w:tcW w:w="872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82D90" w:rsidRDefault="00782D90" w:rsidP="003F05AC">
            <w:pPr>
              <w:widowControl/>
              <w:spacing w:line="360" w:lineRule="auto"/>
              <w:jc w:val="center"/>
              <w:rPr>
                <w:rFonts w:ascii="宋体" w:hAnsi="宋体" w:cs="宋体"/>
                <w:b/>
                <w:bCs/>
                <w:kern w:val="0"/>
                <w:sz w:val="24"/>
              </w:rPr>
            </w:pPr>
            <w:r>
              <w:rPr>
                <w:rFonts w:ascii="宋体" w:hAnsi="宋体" w:cs="宋体" w:hint="eastAsia"/>
                <w:b/>
                <w:bCs/>
                <w:kern w:val="0"/>
                <w:sz w:val="24"/>
              </w:rPr>
              <w:t>本</w:t>
            </w:r>
            <w:r w:rsidR="00392663">
              <w:rPr>
                <w:rFonts w:ascii="宋体" w:hAnsi="宋体" w:cs="宋体" w:hint="eastAsia"/>
                <w:b/>
                <w:bCs/>
                <w:kern w:val="0"/>
                <w:sz w:val="24"/>
              </w:rPr>
              <w:t>次招生各专业收费</w:t>
            </w:r>
            <w:r>
              <w:rPr>
                <w:rFonts w:ascii="宋体" w:hAnsi="宋体" w:cs="宋体" w:hint="eastAsia"/>
                <w:b/>
                <w:bCs/>
                <w:kern w:val="0"/>
                <w:sz w:val="24"/>
              </w:rPr>
              <w:t>按标准</w:t>
            </w:r>
            <w:r w:rsidR="00392663">
              <w:rPr>
                <w:rFonts w:ascii="宋体" w:hAnsi="宋体" w:cs="宋体" w:hint="eastAsia"/>
                <w:b/>
                <w:bCs/>
                <w:kern w:val="0"/>
                <w:sz w:val="24"/>
              </w:rPr>
              <w:t>学费</w:t>
            </w:r>
            <w:r w:rsidR="003F05AC">
              <w:rPr>
                <w:rFonts w:ascii="宋体" w:hAnsi="宋体" w:cs="宋体" w:hint="eastAsia"/>
                <w:b/>
                <w:bCs/>
                <w:kern w:val="0"/>
                <w:sz w:val="24"/>
              </w:rPr>
              <w:t>下浮</w:t>
            </w:r>
            <w:r w:rsidR="00392663">
              <w:rPr>
                <w:rFonts w:ascii="宋体" w:hAnsi="宋体" w:cs="宋体" w:hint="eastAsia"/>
                <w:b/>
                <w:bCs/>
                <w:kern w:val="0"/>
                <w:sz w:val="24"/>
              </w:rPr>
              <w:t>50%</w:t>
            </w:r>
            <w:r>
              <w:rPr>
                <w:rFonts w:ascii="宋体" w:hAnsi="宋体" w:cs="宋体" w:hint="eastAsia"/>
                <w:b/>
                <w:bCs/>
                <w:kern w:val="0"/>
                <w:sz w:val="24"/>
              </w:rPr>
              <w:t>执行。</w:t>
            </w:r>
          </w:p>
        </w:tc>
      </w:tr>
    </w:tbl>
    <w:p w:rsidR="00094817" w:rsidRPr="00F66FA7" w:rsidRDefault="00094817" w:rsidP="008A068F">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pPr>
      <w:r w:rsidRPr="00F66FA7">
        <w:rPr>
          <w:rFonts w:hint="eastAsia"/>
          <w:bCs/>
        </w:rPr>
        <w:t>注:</w:t>
      </w:r>
      <w:r w:rsidR="00F10131">
        <w:rPr>
          <w:rFonts w:hint="eastAsia"/>
          <w:bCs/>
        </w:rPr>
        <w:t>具体</w:t>
      </w:r>
      <w:r w:rsidRPr="00F66FA7">
        <w:rPr>
          <w:rFonts w:hint="eastAsia"/>
          <w:bCs/>
        </w:rPr>
        <w:t>计划以</w:t>
      </w:r>
      <w:r w:rsidR="008A068F">
        <w:rPr>
          <w:rFonts w:hint="eastAsia"/>
          <w:bCs/>
        </w:rPr>
        <w:t>浙江</w:t>
      </w:r>
      <w:r w:rsidRPr="00F66FA7">
        <w:rPr>
          <w:rFonts w:hint="eastAsia"/>
          <w:bCs/>
        </w:rPr>
        <w:t>省教育厅下达为准；</w:t>
      </w:r>
      <w:r w:rsidR="00213337">
        <w:rPr>
          <w:rFonts w:hint="eastAsia"/>
          <w:bCs/>
        </w:rPr>
        <w:t>教学</w:t>
      </w:r>
      <w:r w:rsidR="007A3CC8" w:rsidRPr="007A3CC8">
        <w:rPr>
          <w:rFonts w:hint="eastAsia"/>
          <w:bCs/>
        </w:rPr>
        <w:t>实行走读制,原则上不安排住宿</w:t>
      </w:r>
      <w:r w:rsidR="007A3CC8">
        <w:rPr>
          <w:rFonts w:hint="eastAsia"/>
          <w:bCs/>
        </w:rPr>
        <w:t>。</w:t>
      </w:r>
    </w:p>
    <w:p w:rsidR="00DD3127" w:rsidRPr="00A47E7B" w:rsidRDefault="00DD3127" w:rsidP="00242B8D">
      <w:pPr>
        <w:widowControl/>
        <w:shd w:val="clear" w:color="auto" w:fill="FFFFFF"/>
        <w:spacing w:beforeLines="50" w:afterLines="50" w:line="360" w:lineRule="auto"/>
        <w:ind w:firstLine="374"/>
        <w:jc w:val="center"/>
        <w:rPr>
          <w:rFonts w:ascii="宋体" w:eastAsia="宋体" w:hAnsi="宋体" w:cs="宋体"/>
          <w:b/>
          <w:bCs/>
          <w:kern w:val="0"/>
          <w:sz w:val="24"/>
          <w:szCs w:val="24"/>
        </w:rPr>
      </w:pPr>
      <w:r w:rsidRPr="00A47E7B">
        <w:rPr>
          <w:rFonts w:ascii="宋体" w:eastAsia="宋体" w:hAnsi="宋体" w:cs="宋体" w:hint="eastAsia"/>
          <w:b/>
          <w:bCs/>
          <w:kern w:val="0"/>
          <w:sz w:val="24"/>
          <w:szCs w:val="24"/>
        </w:rPr>
        <w:t>第五章  招</w:t>
      </w:r>
      <w:r w:rsidR="00F66FA7" w:rsidRPr="00A47E7B">
        <w:rPr>
          <w:rFonts w:ascii="宋体" w:eastAsia="宋体" w:hAnsi="宋体" w:cs="宋体" w:hint="eastAsia"/>
          <w:b/>
          <w:bCs/>
          <w:kern w:val="0"/>
          <w:sz w:val="24"/>
          <w:szCs w:val="24"/>
        </w:rPr>
        <w:t>考条件</w:t>
      </w:r>
      <w:r w:rsidRPr="00A47E7B">
        <w:rPr>
          <w:rFonts w:ascii="宋体" w:eastAsia="宋体" w:hAnsi="宋体" w:cs="宋体" w:hint="eastAsia"/>
          <w:b/>
          <w:bCs/>
          <w:kern w:val="0"/>
          <w:sz w:val="24"/>
          <w:szCs w:val="24"/>
        </w:rPr>
        <w:t>与</w:t>
      </w:r>
      <w:r w:rsidR="00F66FA7" w:rsidRPr="00A47E7B">
        <w:rPr>
          <w:rFonts w:ascii="宋体" w:eastAsia="宋体" w:hAnsi="宋体" w:cs="宋体" w:hint="eastAsia"/>
          <w:b/>
          <w:bCs/>
          <w:kern w:val="0"/>
          <w:sz w:val="24"/>
          <w:szCs w:val="24"/>
        </w:rPr>
        <w:t>方式</w:t>
      </w:r>
    </w:p>
    <w:p w:rsidR="00BB4A3F" w:rsidRPr="00BB4A3F" w:rsidRDefault="00DD3127" w:rsidP="00BB4A3F">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rPr>
          <w:rFonts w:asciiTheme="minorEastAsia" w:eastAsiaTheme="minorEastAsia" w:hAnsiTheme="minorEastAsia" w:cstheme="minorBidi"/>
          <w:bCs/>
          <w:kern w:val="2"/>
        </w:rPr>
      </w:pPr>
      <w:r w:rsidRPr="00BB4A3F">
        <w:rPr>
          <w:rFonts w:asciiTheme="minorEastAsia" w:eastAsiaTheme="minorEastAsia" w:hAnsiTheme="minorEastAsia" w:cstheme="minorBidi" w:hint="eastAsia"/>
          <w:b/>
          <w:bCs/>
          <w:kern w:val="2"/>
        </w:rPr>
        <w:t>第</w:t>
      </w:r>
      <w:r w:rsidR="000F6753" w:rsidRPr="00BB4A3F">
        <w:rPr>
          <w:rFonts w:asciiTheme="minorEastAsia" w:eastAsiaTheme="minorEastAsia" w:hAnsiTheme="minorEastAsia" w:cstheme="minorBidi" w:hint="eastAsia"/>
          <w:b/>
          <w:bCs/>
          <w:kern w:val="2"/>
        </w:rPr>
        <w:t>九</w:t>
      </w:r>
      <w:r w:rsidRPr="00BB4A3F">
        <w:rPr>
          <w:rFonts w:asciiTheme="minorEastAsia" w:eastAsiaTheme="minorEastAsia" w:hAnsiTheme="minorEastAsia" w:cstheme="minorBidi" w:hint="eastAsia"/>
          <w:b/>
          <w:bCs/>
          <w:kern w:val="2"/>
        </w:rPr>
        <w:t xml:space="preserve">条  </w:t>
      </w:r>
      <w:r w:rsidRPr="00BB4A3F">
        <w:rPr>
          <w:rFonts w:asciiTheme="minorEastAsia" w:eastAsiaTheme="minorEastAsia" w:hAnsiTheme="minorEastAsia" w:cstheme="minorBidi" w:hint="eastAsia"/>
          <w:bCs/>
          <w:kern w:val="2"/>
        </w:rPr>
        <w:t>符合我省2019年高职院校扩招报名条件</w:t>
      </w:r>
      <w:r w:rsidR="006A32FE" w:rsidRPr="00BB4A3F">
        <w:rPr>
          <w:rFonts w:asciiTheme="minorEastAsia" w:eastAsiaTheme="minorEastAsia" w:hAnsiTheme="minorEastAsia" w:cstheme="minorBidi" w:hint="eastAsia"/>
          <w:bCs/>
          <w:kern w:val="2"/>
        </w:rPr>
        <w:t>的</w:t>
      </w:r>
      <w:r w:rsidRPr="00BB4A3F">
        <w:rPr>
          <w:rFonts w:asciiTheme="minorEastAsia" w:eastAsiaTheme="minorEastAsia" w:hAnsiTheme="minorEastAsia" w:cstheme="minorBidi" w:hint="eastAsia"/>
          <w:bCs/>
          <w:kern w:val="2"/>
        </w:rPr>
        <w:t>考生均可报考我</w:t>
      </w:r>
      <w:r w:rsidR="007F0C35" w:rsidRPr="00BB4A3F">
        <w:rPr>
          <w:rFonts w:asciiTheme="minorEastAsia" w:eastAsiaTheme="minorEastAsia" w:hAnsiTheme="minorEastAsia" w:cstheme="minorBidi" w:hint="eastAsia"/>
          <w:bCs/>
          <w:kern w:val="2"/>
        </w:rPr>
        <w:t>院</w:t>
      </w:r>
      <w:r w:rsidRPr="00BB4A3F">
        <w:rPr>
          <w:rFonts w:asciiTheme="minorEastAsia" w:eastAsiaTheme="minorEastAsia" w:hAnsiTheme="minorEastAsia" w:cstheme="minorBidi" w:hint="eastAsia"/>
          <w:bCs/>
          <w:kern w:val="2"/>
        </w:rPr>
        <w:t>，</w:t>
      </w:r>
      <w:r w:rsidR="00BB4A3F" w:rsidRPr="00AA1A24">
        <w:rPr>
          <w:rFonts w:asciiTheme="minorEastAsia" w:eastAsiaTheme="minorEastAsia" w:hAnsiTheme="minorEastAsia" w:cstheme="minorBidi" w:hint="eastAsia"/>
          <w:bCs/>
          <w:kern w:val="2"/>
        </w:rPr>
        <w:t>2019 年在各类招生考试中已被各类高校录取的考生，不再参加本次报考；当前已在各类高校（包括成人高校）学习的在籍学生，不得参加本次报考。</w:t>
      </w:r>
    </w:p>
    <w:p w:rsidR="00DD3127" w:rsidRPr="001D755D" w:rsidRDefault="00BB4A3F" w:rsidP="00BB4A3F">
      <w:pPr>
        <w:widowControl/>
        <w:shd w:val="clear" w:color="auto" w:fill="FFFFFF"/>
        <w:spacing w:line="360" w:lineRule="auto"/>
        <w:ind w:firstLineChars="194" w:firstLine="466"/>
        <w:jc w:val="left"/>
        <w:rPr>
          <w:rFonts w:asciiTheme="minorEastAsia" w:hAnsiTheme="minorEastAsia" w:cs="宋体"/>
          <w:kern w:val="0"/>
          <w:sz w:val="24"/>
          <w:szCs w:val="24"/>
        </w:rPr>
      </w:pPr>
      <w:r>
        <w:rPr>
          <w:rFonts w:asciiTheme="minorEastAsia" w:hAnsiTheme="minorEastAsia" w:cs="宋体" w:hint="eastAsia"/>
          <w:kern w:val="0"/>
          <w:sz w:val="24"/>
          <w:szCs w:val="24"/>
        </w:rPr>
        <w:t>报考</w:t>
      </w:r>
      <w:r w:rsidR="00DD3127" w:rsidRPr="001D755D">
        <w:rPr>
          <w:rFonts w:asciiTheme="minorEastAsia" w:hAnsiTheme="minorEastAsia" w:cs="宋体" w:hint="eastAsia"/>
          <w:kern w:val="0"/>
          <w:sz w:val="24"/>
          <w:szCs w:val="24"/>
        </w:rPr>
        <w:t>条件：</w:t>
      </w:r>
    </w:p>
    <w:p w:rsidR="00DD3127" w:rsidRDefault="00DD3127" w:rsidP="00213337">
      <w:pPr>
        <w:pStyle w:val="a6"/>
        <w:numPr>
          <w:ilvl w:val="0"/>
          <w:numId w:val="3"/>
        </w:numPr>
        <w:pBdr>
          <w:top w:val="none" w:sz="0" w:space="0" w:color="000000"/>
          <w:left w:val="none" w:sz="0" w:space="0" w:color="000000"/>
          <w:bottom w:val="none" w:sz="0" w:space="0" w:color="000000"/>
          <w:right w:val="none" w:sz="0" w:space="0" w:color="000000"/>
        </w:pBdr>
        <w:shd w:val="clear" w:color="auto" w:fill="FFFFFF"/>
        <w:tabs>
          <w:tab w:val="left" w:pos="851"/>
        </w:tabs>
        <w:spacing w:before="0" w:beforeAutospacing="0" w:after="0" w:afterAutospacing="0" w:line="360" w:lineRule="auto"/>
        <w:ind w:left="0" w:firstLineChars="200" w:firstLine="480"/>
        <w:rPr>
          <w:rFonts w:asciiTheme="minorEastAsia" w:eastAsiaTheme="minorEastAsia" w:hAnsiTheme="minorEastAsia"/>
        </w:rPr>
      </w:pPr>
      <w:r w:rsidRPr="001D755D">
        <w:rPr>
          <w:rFonts w:asciiTheme="minorEastAsia" w:eastAsiaTheme="minorEastAsia" w:hAnsiTheme="minorEastAsia" w:hint="eastAsia"/>
        </w:rPr>
        <w:t>遵守中华人民共和国宪法和法律，无任何违法处分记录。</w:t>
      </w:r>
    </w:p>
    <w:p w:rsidR="00BB2363" w:rsidRPr="001D755D" w:rsidRDefault="00BB2363" w:rsidP="00213337">
      <w:pPr>
        <w:pStyle w:val="a6"/>
        <w:numPr>
          <w:ilvl w:val="0"/>
          <w:numId w:val="3"/>
        </w:numPr>
        <w:pBdr>
          <w:top w:val="none" w:sz="0" w:space="0" w:color="000000"/>
          <w:left w:val="none" w:sz="0" w:space="0" w:color="000000"/>
          <w:bottom w:val="none" w:sz="0" w:space="0" w:color="000000"/>
          <w:right w:val="none" w:sz="0" w:space="0" w:color="000000"/>
        </w:pBdr>
        <w:shd w:val="clear" w:color="auto" w:fill="FFFFFF"/>
        <w:tabs>
          <w:tab w:val="left" w:pos="851"/>
        </w:tabs>
        <w:spacing w:before="0" w:beforeAutospacing="0" w:after="0" w:afterAutospacing="0" w:line="360" w:lineRule="auto"/>
        <w:ind w:left="0" w:firstLineChars="200" w:firstLine="480"/>
        <w:rPr>
          <w:rFonts w:asciiTheme="minorEastAsia" w:eastAsiaTheme="minorEastAsia" w:hAnsiTheme="minorEastAsia"/>
        </w:rPr>
      </w:pPr>
      <w:r w:rsidRPr="00BB2363">
        <w:rPr>
          <w:rFonts w:asciiTheme="minorEastAsia" w:eastAsiaTheme="minorEastAsia" w:hAnsiTheme="minorEastAsia" w:hint="eastAsia"/>
        </w:rPr>
        <w:t>高级中等教育学校毕业或具有同等学力</w:t>
      </w:r>
      <w:r w:rsidRPr="001D755D">
        <w:rPr>
          <w:rFonts w:asciiTheme="minorEastAsia" w:eastAsiaTheme="minorEastAsia" w:hAnsiTheme="minorEastAsia" w:hint="eastAsia"/>
        </w:rPr>
        <w:t>。</w:t>
      </w:r>
    </w:p>
    <w:p w:rsidR="00DD3127" w:rsidRDefault="00DD3127" w:rsidP="00213337">
      <w:pPr>
        <w:pStyle w:val="a6"/>
        <w:numPr>
          <w:ilvl w:val="0"/>
          <w:numId w:val="3"/>
        </w:numPr>
        <w:pBdr>
          <w:top w:val="none" w:sz="0" w:space="0" w:color="000000"/>
          <w:left w:val="none" w:sz="0" w:space="0" w:color="000000"/>
          <w:bottom w:val="none" w:sz="0" w:space="0" w:color="000000"/>
          <w:right w:val="none" w:sz="0" w:space="0" w:color="000000"/>
        </w:pBdr>
        <w:shd w:val="clear" w:color="auto" w:fill="FFFFFF"/>
        <w:tabs>
          <w:tab w:val="left" w:pos="851"/>
        </w:tabs>
        <w:spacing w:before="0" w:beforeAutospacing="0" w:after="0" w:afterAutospacing="0" w:line="360" w:lineRule="auto"/>
        <w:ind w:left="0" w:firstLineChars="200" w:firstLine="480"/>
        <w:rPr>
          <w:rFonts w:asciiTheme="minorEastAsia" w:eastAsiaTheme="minorEastAsia" w:hAnsiTheme="minorEastAsia"/>
        </w:rPr>
      </w:pPr>
      <w:r w:rsidRPr="001D755D">
        <w:rPr>
          <w:rFonts w:asciiTheme="minorEastAsia" w:eastAsiaTheme="minorEastAsia" w:hAnsiTheme="minorEastAsia" w:hint="eastAsia"/>
        </w:rPr>
        <w:t>身体要求：各专业的体检要求按照《教育部、卫生部、中国残疾人联合会关于印发〈普通高等学校招生体检工作指导意见〉的通知》等有关规定执行。</w:t>
      </w:r>
    </w:p>
    <w:p w:rsidR="00F66FA7" w:rsidRPr="00F66FA7" w:rsidRDefault="00F66FA7"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rPr>
          <w:rFonts w:asciiTheme="minorEastAsia" w:eastAsiaTheme="minorEastAsia" w:hAnsiTheme="minorEastAsia"/>
        </w:rPr>
      </w:pPr>
      <w:r w:rsidRPr="00F66FA7">
        <w:rPr>
          <w:rFonts w:asciiTheme="minorEastAsia" w:eastAsiaTheme="minorEastAsia" w:hAnsiTheme="minorEastAsia" w:cstheme="minorBidi" w:hint="eastAsia"/>
          <w:b/>
          <w:bCs/>
          <w:kern w:val="2"/>
        </w:rPr>
        <w:t>第十条</w:t>
      </w:r>
      <w:r w:rsidRPr="00F66FA7">
        <w:rPr>
          <w:rFonts w:asciiTheme="minorEastAsia" w:eastAsiaTheme="minorEastAsia" w:hAnsiTheme="minorEastAsia" w:hint="eastAsia"/>
        </w:rPr>
        <w:t>报名</w:t>
      </w:r>
      <w:r w:rsidR="00BB4A3F">
        <w:rPr>
          <w:rFonts w:asciiTheme="minorEastAsia" w:eastAsiaTheme="minorEastAsia" w:hAnsiTheme="minorEastAsia" w:hint="eastAsia"/>
        </w:rPr>
        <w:t>程序与时间安排</w:t>
      </w:r>
    </w:p>
    <w:p w:rsidR="00BB4A3F" w:rsidRPr="00AA1A24" w:rsidRDefault="006A32FE" w:rsidP="00AA1A24">
      <w:pPr>
        <w:pStyle w:val="a6"/>
        <w:numPr>
          <w:ilvl w:val="0"/>
          <w:numId w:val="4"/>
        </w:numPr>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left="0" w:firstLineChars="200" w:firstLine="480"/>
        <w:rPr>
          <w:rFonts w:asciiTheme="minorEastAsia" w:eastAsiaTheme="minorEastAsia" w:hAnsiTheme="minorEastAsia"/>
        </w:rPr>
      </w:pPr>
      <w:r w:rsidRPr="00AA1A24">
        <w:rPr>
          <w:rFonts w:asciiTheme="minorEastAsia" w:eastAsiaTheme="minorEastAsia" w:hAnsiTheme="minorEastAsia" w:hint="eastAsia"/>
        </w:rPr>
        <w:t>网上报名:</w:t>
      </w:r>
      <w:r w:rsidR="00BB4A3F" w:rsidRPr="00AA1A24">
        <w:rPr>
          <w:rFonts w:asciiTheme="minorEastAsia" w:eastAsiaTheme="minorEastAsia" w:hAnsiTheme="minorEastAsia" w:hint="eastAsia"/>
        </w:rPr>
        <w:t>报名信息网上输入时间为10月8日至10月31日，符合报名条件的考生登录浙江省教育考试院网站（www.zjzs.net）报名系统，认真阅读报名要求，网上签订《诚信承诺书》，如实录入报名信息。</w:t>
      </w:r>
    </w:p>
    <w:p w:rsidR="00204B8F" w:rsidRPr="00AA1A24" w:rsidRDefault="00F66FA7" w:rsidP="00AA1A24">
      <w:pPr>
        <w:pStyle w:val="a6"/>
        <w:numPr>
          <w:ilvl w:val="0"/>
          <w:numId w:val="4"/>
        </w:numPr>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left="0" w:firstLineChars="200" w:firstLine="480"/>
        <w:rPr>
          <w:rFonts w:asciiTheme="minorEastAsia" w:eastAsiaTheme="minorEastAsia" w:hAnsiTheme="minorEastAsia"/>
        </w:rPr>
      </w:pPr>
      <w:r w:rsidRPr="00AA1A24">
        <w:rPr>
          <w:rFonts w:hint="eastAsia"/>
        </w:rPr>
        <w:t>志愿填报：</w:t>
      </w:r>
      <w:r w:rsidR="00204B8F" w:rsidRPr="00AA1A24">
        <w:rPr>
          <w:rFonts w:asciiTheme="minorEastAsia" w:eastAsiaTheme="minorEastAsia" w:hAnsiTheme="minorEastAsia" w:hint="eastAsia"/>
        </w:rPr>
        <w:t>志愿填报与网上报名同步进行，考生可填报2个学校志愿和服从学校调剂志愿，每个学校可填报1个专业志愿和服从专业调剂志愿。</w:t>
      </w:r>
    </w:p>
    <w:p w:rsidR="008537E3" w:rsidRPr="00AA1A24" w:rsidRDefault="008537E3" w:rsidP="00AA1A24">
      <w:pPr>
        <w:pStyle w:val="a6"/>
        <w:numPr>
          <w:ilvl w:val="0"/>
          <w:numId w:val="4"/>
        </w:numPr>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left="0" w:firstLineChars="200" w:firstLine="480"/>
      </w:pPr>
      <w:r w:rsidRPr="00AA1A24">
        <w:rPr>
          <w:rFonts w:hint="eastAsia"/>
        </w:rPr>
        <w:t>缴费：收取考生报名考试费140元/人，</w:t>
      </w:r>
      <w:r w:rsidR="00AA1A24">
        <w:rPr>
          <w:rFonts w:hint="eastAsia"/>
        </w:rPr>
        <w:t>完成网上报名</w:t>
      </w:r>
      <w:r w:rsidR="00743ED2">
        <w:rPr>
          <w:rFonts w:hint="eastAsia"/>
        </w:rPr>
        <w:t>且</w:t>
      </w:r>
      <w:r w:rsidR="00AA1A24">
        <w:rPr>
          <w:rFonts w:hint="eastAsia"/>
        </w:rPr>
        <w:t>一志愿填报我院</w:t>
      </w:r>
      <w:r w:rsidR="00DC088A" w:rsidRPr="00AA1A24">
        <w:rPr>
          <w:rFonts w:hint="eastAsia"/>
        </w:rPr>
        <w:t>考生</w:t>
      </w:r>
      <w:r w:rsidR="00DC088A" w:rsidRPr="00F12301">
        <w:rPr>
          <w:rFonts w:hint="eastAsia"/>
        </w:rPr>
        <w:t>于11月1日</w:t>
      </w:r>
      <w:r w:rsidR="00F12301" w:rsidRPr="00F12301">
        <w:rPr>
          <w:rFonts w:hint="eastAsia"/>
        </w:rPr>
        <w:t>前</w:t>
      </w:r>
      <w:r w:rsidRPr="00AA1A24">
        <w:rPr>
          <w:rFonts w:hint="eastAsia"/>
        </w:rPr>
        <w:t>登录我院招生网根据缴费通知进行支付宝缴费</w:t>
      </w:r>
      <w:r w:rsidR="00246AB2" w:rsidRPr="00AA1A24">
        <w:rPr>
          <w:rFonts w:hint="eastAsia"/>
        </w:rPr>
        <w:t>。</w:t>
      </w:r>
    </w:p>
    <w:p w:rsidR="00BB4A3F" w:rsidRDefault="00BB4A3F" w:rsidP="00BB4A3F">
      <w:pPr>
        <w:pStyle w:val="a6"/>
        <w:numPr>
          <w:ilvl w:val="0"/>
          <w:numId w:val="4"/>
        </w:numPr>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left="0" w:firstLineChars="200" w:firstLine="480"/>
        <w:rPr>
          <w:rFonts w:asciiTheme="minorEastAsia" w:eastAsiaTheme="minorEastAsia" w:hAnsiTheme="minorEastAsia"/>
        </w:rPr>
      </w:pPr>
      <w:r w:rsidRPr="00AA2D55">
        <w:rPr>
          <w:rFonts w:hint="eastAsia"/>
        </w:rPr>
        <w:lastRenderedPageBreak/>
        <w:t>信息确认：</w:t>
      </w:r>
      <w:r>
        <w:rPr>
          <w:rFonts w:asciiTheme="minorEastAsia" w:eastAsiaTheme="minorEastAsia" w:hAnsiTheme="minorEastAsia" w:hint="eastAsia"/>
        </w:rPr>
        <w:t>考生于</w:t>
      </w:r>
      <w:r w:rsidRPr="00904CE9">
        <w:rPr>
          <w:rFonts w:asciiTheme="minorEastAsia" w:eastAsiaTheme="minorEastAsia" w:hAnsiTheme="minorEastAsia" w:hint="eastAsia"/>
        </w:rPr>
        <w:t>11月</w:t>
      </w:r>
      <w:r w:rsidR="00406660">
        <w:rPr>
          <w:rFonts w:asciiTheme="minorEastAsia" w:eastAsiaTheme="minorEastAsia" w:hAnsiTheme="minorEastAsia" w:hint="eastAsia"/>
        </w:rPr>
        <w:t>2</w:t>
      </w:r>
      <w:r w:rsidRPr="00904CE9">
        <w:rPr>
          <w:rFonts w:asciiTheme="minorEastAsia" w:eastAsiaTheme="minorEastAsia" w:hAnsiTheme="minorEastAsia" w:hint="eastAsia"/>
        </w:rPr>
        <w:t>日9：00-12：00</w:t>
      </w:r>
      <w:r>
        <w:rPr>
          <w:rFonts w:asciiTheme="minorEastAsia" w:eastAsiaTheme="minorEastAsia" w:hAnsiTheme="minorEastAsia" w:hint="eastAsia"/>
        </w:rPr>
        <w:t>到</w:t>
      </w:r>
      <w:r w:rsidR="00066C70">
        <w:rPr>
          <w:rFonts w:asciiTheme="minorEastAsia" w:eastAsiaTheme="minorEastAsia" w:hAnsiTheme="minorEastAsia" w:hint="eastAsia"/>
        </w:rPr>
        <w:t>我院学生事务中心</w:t>
      </w:r>
      <w:r w:rsidRPr="00AA2D55">
        <w:rPr>
          <w:rFonts w:asciiTheme="minorEastAsia" w:eastAsiaTheme="minorEastAsia" w:hAnsiTheme="minorEastAsia" w:hint="eastAsia"/>
        </w:rPr>
        <w:t>办理报名信息和志愿信息复核确认、资格审查、缴费、摄像</w:t>
      </w:r>
      <w:r>
        <w:rPr>
          <w:rFonts w:asciiTheme="minorEastAsia" w:eastAsiaTheme="minorEastAsia" w:hAnsiTheme="minorEastAsia" w:hint="eastAsia"/>
        </w:rPr>
        <w:t>、</w:t>
      </w:r>
      <w:r w:rsidRPr="004D1060">
        <w:rPr>
          <w:rFonts w:asciiTheme="minorEastAsia" w:eastAsiaTheme="minorEastAsia" w:hAnsiTheme="minorEastAsia" w:hint="eastAsia"/>
        </w:rPr>
        <w:t>领取准考证</w:t>
      </w:r>
      <w:r w:rsidRPr="00AA2D55">
        <w:rPr>
          <w:rFonts w:asciiTheme="minorEastAsia" w:eastAsiaTheme="minorEastAsia" w:hAnsiTheme="minorEastAsia" w:hint="eastAsia"/>
        </w:rPr>
        <w:t>等手续。报名信息现场确认时，考生须持本人身份证、高中段教育毕业证</w:t>
      </w:r>
      <w:r w:rsidR="00162C14" w:rsidRPr="0028422D">
        <w:rPr>
          <w:rFonts w:asciiTheme="minorEastAsia" w:eastAsiaTheme="minorEastAsia" w:hAnsiTheme="minorEastAsia" w:hint="eastAsia"/>
        </w:rPr>
        <w:t>、一寸照（两张）</w:t>
      </w:r>
      <w:r w:rsidRPr="00AA2D55">
        <w:rPr>
          <w:rFonts w:asciiTheme="minorEastAsia" w:eastAsiaTheme="minorEastAsia" w:hAnsiTheme="minorEastAsia" w:hint="eastAsia"/>
        </w:rPr>
        <w:t>以及其他相关材料。</w:t>
      </w:r>
    </w:p>
    <w:p w:rsidR="00094817" w:rsidRPr="00A47E7B" w:rsidRDefault="00F66FA7" w:rsidP="00242B8D">
      <w:pPr>
        <w:widowControl/>
        <w:shd w:val="clear" w:color="auto" w:fill="FFFFFF"/>
        <w:spacing w:beforeLines="50" w:afterLines="50" w:line="360" w:lineRule="auto"/>
        <w:ind w:firstLine="374"/>
        <w:jc w:val="center"/>
        <w:rPr>
          <w:rFonts w:ascii="宋体" w:eastAsia="宋体" w:hAnsi="宋体" w:cs="宋体"/>
          <w:b/>
          <w:bCs/>
          <w:kern w:val="0"/>
          <w:sz w:val="24"/>
          <w:szCs w:val="24"/>
        </w:rPr>
      </w:pPr>
      <w:r w:rsidRPr="00A47E7B">
        <w:rPr>
          <w:rFonts w:ascii="宋体" w:eastAsia="宋体" w:hAnsi="宋体" w:cs="宋体" w:hint="eastAsia"/>
          <w:b/>
          <w:bCs/>
          <w:kern w:val="0"/>
          <w:sz w:val="24"/>
          <w:szCs w:val="24"/>
        </w:rPr>
        <w:t>第</w:t>
      </w:r>
      <w:r w:rsidR="001E466B" w:rsidRPr="00A47E7B">
        <w:rPr>
          <w:rFonts w:ascii="宋体" w:eastAsia="宋体" w:hAnsi="宋体" w:cs="宋体" w:hint="eastAsia"/>
          <w:b/>
          <w:bCs/>
          <w:kern w:val="0"/>
          <w:sz w:val="24"/>
          <w:szCs w:val="24"/>
        </w:rPr>
        <w:t>六</w:t>
      </w:r>
      <w:r w:rsidRPr="00A47E7B">
        <w:rPr>
          <w:rFonts w:ascii="宋体" w:eastAsia="宋体" w:hAnsi="宋体" w:cs="宋体" w:hint="eastAsia"/>
          <w:b/>
          <w:bCs/>
          <w:kern w:val="0"/>
          <w:sz w:val="24"/>
          <w:szCs w:val="24"/>
        </w:rPr>
        <w:t xml:space="preserve">章  </w:t>
      </w:r>
      <w:r w:rsidR="000E53E6" w:rsidRPr="00A47E7B">
        <w:rPr>
          <w:rFonts w:ascii="宋体" w:eastAsia="宋体" w:hAnsi="宋体" w:cs="宋体" w:hint="eastAsia"/>
          <w:b/>
          <w:bCs/>
          <w:kern w:val="0"/>
          <w:sz w:val="24"/>
          <w:szCs w:val="24"/>
        </w:rPr>
        <w:t>职业适应性</w:t>
      </w:r>
      <w:r w:rsidR="00094817" w:rsidRPr="00A47E7B">
        <w:rPr>
          <w:rFonts w:ascii="宋体" w:eastAsia="宋体" w:hAnsi="宋体" w:cs="宋体" w:hint="eastAsia"/>
          <w:b/>
          <w:bCs/>
          <w:kern w:val="0"/>
          <w:sz w:val="24"/>
          <w:szCs w:val="24"/>
        </w:rPr>
        <w:t>测试</w:t>
      </w:r>
    </w:p>
    <w:p w:rsidR="000E53E6" w:rsidRPr="008A2386" w:rsidRDefault="00F86BC1"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rPr>
          <w:rFonts w:asciiTheme="minorEastAsia" w:eastAsiaTheme="minorEastAsia" w:hAnsiTheme="minorEastAsia"/>
        </w:rPr>
      </w:pPr>
      <w:r w:rsidRPr="00F66FA7">
        <w:rPr>
          <w:rFonts w:asciiTheme="minorEastAsia" w:eastAsiaTheme="minorEastAsia" w:hAnsiTheme="minorEastAsia" w:cstheme="minorBidi" w:hint="eastAsia"/>
          <w:b/>
          <w:bCs/>
          <w:kern w:val="2"/>
        </w:rPr>
        <w:t>第十</w:t>
      </w:r>
      <w:r w:rsidR="000F6753">
        <w:rPr>
          <w:rFonts w:asciiTheme="minorEastAsia" w:eastAsiaTheme="minorEastAsia" w:hAnsiTheme="minorEastAsia" w:cstheme="minorBidi" w:hint="eastAsia"/>
          <w:b/>
          <w:bCs/>
          <w:kern w:val="2"/>
        </w:rPr>
        <w:t>一</w:t>
      </w:r>
      <w:r w:rsidRPr="00F66FA7">
        <w:rPr>
          <w:rFonts w:asciiTheme="minorEastAsia" w:eastAsiaTheme="minorEastAsia" w:hAnsiTheme="minorEastAsia" w:cstheme="minorBidi" w:hint="eastAsia"/>
          <w:b/>
          <w:bCs/>
          <w:kern w:val="2"/>
        </w:rPr>
        <w:t>条</w:t>
      </w:r>
      <w:r w:rsidR="000E53E6" w:rsidRPr="000E53E6">
        <w:rPr>
          <w:rFonts w:asciiTheme="minorEastAsia" w:eastAsiaTheme="minorEastAsia" w:hAnsiTheme="minorEastAsia" w:hint="eastAsia"/>
        </w:rPr>
        <w:t>测</w:t>
      </w:r>
      <w:r w:rsidR="000E53E6" w:rsidRPr="008A2386">
        <w:rPr>
          <w:rFonts w:asciiTheme="minorEastAsia" w:eastAsiaTheme="minorEastAsia" w:hAnsiTheme="minorEastAsia" w:hint="eastAsia"/>
        </w:rPr>
        <w:t>试时间：2019年</w:t>
      </w:r>
      <w:r w:rsidR="00843290" w:rsidRPr="008A2386">
        <w:rPr>
          <w:rFonts w:asciiTheme="minorEastAsia" w:eastAsiaTheme="minorEastAsia" w:hAnsiTheme="minorEastAsia" w:hint="eastAsia"/>
        </w:rPr>
        <w:t>11</w:t>
      </w:r>
      <w:r w:rsidR="000E53E6" w:rsidRPr="008A2386">
        <w:rPr>
          <w:rFonts w:asciiTheme="minorEastAsia" w:eastAsiaTheme="minorEastAsia" w:hAnsiTheme="minorEastAsia" w:hint="eastAsia"/>
        </w:rPr>
        <w:t>月</w:t>
      </w:r>
      <w:r w:rsidR="00392663" w:rsidRPr="00F12301">
        <w:rPr>
          <w:rFonts w:asciiTheme="minorEastAsia" w:eastAsiaTheme="minorEastAsia" w:hAnsiTheme="minorEastAsia" w:hint="eastAsia"/>
        </w:rPr>
        <w:t>2</w:t>
      </w:r>
      <w:r w:rsidR="000E53E6" w:rsidRPr="008A2386">
        <w:rPr>
          <w:rFonts w:asciiTheme="minorEastAsia" w:eastAsiaTheme="minorEastAsia" w:hAnsiTheme="minorEastAsia" w:hint="eastAsia"/>
        </w:rPr>
        <w:t>日</w:t>
      </w:r>
      <w:r w:rsidR="00843290" w:rsidRPr="008A2386">
        <w:rPr>
          <w:rFonts w:asciiTheme="minorEastAsia" w:eastAsiaTheme="minorEastAsia" w:hAnsiTheme="minorEastAsia" w:hint="eastAsia"/>
        </w:rPr>
        <w:t>1</w:t>
      </w:r>
      <w:r w:rsidR="00213337" w:rsidRPr="008A2386">
        <w:rPr>
          <w:rFonts w:asciiTheme="minorEastAsia" w:eastAsiaTheme="minorEastAsia" w:hAnsiTheme="minorEastAsia" w:hint="eastAsia"/>
        </w:rPr>
        <w:t>3：</w:t>
      </w:r>
      <w:r w:rsidR="000E53E6" w:rsidRPr="008A2386">
        <w:rPr>
          <w:rFonts w:asciiTheme="minorEastAsia" w:eastAsiaTheme="minorEastAsia" w:hAnsiTheme="minorEastAsia" w:hint="eastAsia"/>
        </w:rPr>
        <w:t>00-</w:t>
      </w:r>
      <w:r w:rsidR="00843290" w:rsidRPr="008A2386">
        <w:rPr>
          <w:rFonts w:asciiTheme="minorEastAsia" w:eastAsiaTheme="minorEastAsia" w:hAnsiTheme="minorEastAsia" w:hint="eastAsia"/>
        </w:rPr>
        <w:t>17：</w:t>
      </w:r>
      <w:r w:rsidR="000E53E6" w:rsidRPr="008A2386">
        <w:rPr>
          <w:rFonts w:asciiTheme="minorEastAsia" w:eastAsiaTheme="minorEastAsia" w:hAnsiTheme="minorEastAsia" w:hint="eastAsia"/>
        </w:rPr>
        <w:t>00</w:t>
      </w:r>
    </w:p>
    <w:p w:rsidR="000E53E6" w:rsidRPr="000E53E6" w:rsidRDefault="000E53E6" w:rsidP="00A22B1C">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rPr>
          <w:rFonts w:asciiTheme="minorEastAsia" w:eastAsiaTheme="minorEastAsia" w:hAnsiTheme="minorEastAsia"/>
        </w:rPr>
      </w:pPr>
      <w:r w:rsidRPr="00F66FA7">
        <w:rPr>
          <w:rFonts w:asciiTheme="minorEastAsia" w:eastAsiaTheme="minorEastAsia" w:hAnsiTheme="minorEastAsia" w:cstheme="minorBidi" w:hint="eastAsia"/>
          <w:b/>
          <w:bCs/>
          <w:kern w:val="2"/>
        </w:rPr>
        <w:t>第十</w:t>
      </w:r>
      <w:r w:rsidR="000F6753">
        <w:rPr>
          <w:rFonts w:asciiTheme="minorEastAsia" w:eastAsiaTheme="minorEastAsia" w:hAnsiTheme="minorEastAsia" w:cstheme="minorBidi" w:hint="eastAsia"/>
          <w:b/>
          <w:bCs/>
          <w:kern w:val="2"/>
        </w:rPr>
        <w:t>二</w:t>
      </w:r>
      <w:r w:rsidRPr="00F66FA7">
        <w:rPr>
          <w:rFonts w:asciiTheme="minorEastAsia" w:eastAsiaTheme="minorEastAsia" w:hAnsiTheme="minorEastAsia" w:cstheme="minorBidi" w:hint="eastAsia"/>
          <w:b/>
          <w:bCs/>
          <w:kern w:val="2"/>
        </w:rPr>
        <w:t>条</w:t>
      </w:r>
      <w:r w:rsidRPr="000E53E6">
        <w:rPr>
          <w:rFonts w:asciiTheme="minorEastAsia" w:eastAsiaTheme="minorEastAsia" w:hAnsiTheme="minorEastAsia" w:hint="eastAsia"/>
        </w:rPr>
        <w:t xml:space="preserve"> 测试内容</w:t>
      </w:r>
      <w:r>
        <w:rPr>
          <w:rFonts w:asciiTheme="minorEastAsia" w:eastAsiaTheme="minorEastAsia" w:hAnsiTheme="minorEastAsia" w:hint="eastAsia"/>
        </w:rPr>
        <w:t>：</w:t>
      </w:r>
      <w:r w:rsidRPr="000E53E6">
        <w:rPr>
          <w:rFonts w:asciiTheme="minorEastAsia" w:eastAsiaTheme="minorEastAsia" w:hAnsiTheme="minorEastAsia" w:hint="eastAsia"/>
        </w:rPr>
        <w:t>由学院自主命题和组织职业适应性测试，</w:t>
      </w:r>
      <w:r w:rsidR="00A22B1C">
        <w:rPr>
          <w:rFonts w:asciiTheme="minorEastAsia" w:eastAsiaTheme="minorEastAsia" w:hAnsiTheme="minorEastAsia" w:hint="eastAsia"/>
        </w:rPr>
        <w:t>职业适应性测试方案另行在学院招生网公布。</w:t>
      </w:r>
    </w:p>
    <w:p w:rsidR="00094817" w:rsidRPr="00A47E7B" w:rsidRDefault="00DE7CC9" w:rsidP="00242B8D">
      <w:pPr>
        <w:widowControl/>
        <w:shd w:val="clear" w:color="auto" w:fill="FFFFFF"/>
        <w:spacing w:beforeLines="50" w:afterLines="50" w:line="360" w:lineRule="auto"/>
        <w:ind w:firstLine="374"/>
        <w:jc w:val="center"/>
        <w:rPr>
          <w:rFonts w:ascii="宋体" w:eastAsia="宋体" w:hAnsi="宋体" w:cs="宋体"/>
          <w:b/>
          <w:bCs/>
          <w:kern w:val="0"/>
          <w:sz w:val="24"/>
          <w:szCs w:val="24"/>
        </w:rPr>
      </w:pPr>
      <w:r w:rsidRPr="00A47E7B">
        <w:rPr>
          <w:rFonts w:ascii="宋体" w:eastAsia="宋体" w:hAnsi="宋体" w:cs="宋体" w:hint="eastAsia"/>
          <w:b/>
          <w:bCs/>
          <w:kern w:val="0"/>
          <w:sz w:val="24"/>
          <w:szCs w:val="24"/>
        </w:rPr>
        <w:t xml:space="preserve">第七章  </w:t>
      </w:r>
      <w:r w:rsidR="00094817" w:rsidRPr="00A47E7B">
        <w:rPr>
          <w:rFonts w:ascii="宋体" w:eastAsia="宋体" w:hAnsi="宋体" w:cs="宋体" w:hint="eastAsia"/>
          <w:b/>
          <w:bCs/>
          <w:kern w:val="0"/>
          <w:sz w:val="24"/>
          <w:szCs w:val="24"/>
        </w:rPr>
        <w:t>招生录取</w:t>
      </w:r>
    </w:p>
    <w:p w:rsidR="00094817" w:rsidRPr="004B0BE7" w:rsidRDefault="001E466B"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pPr>
      <w:r w:rsidRPr="00F66FA7">
        <w:rPr>
          <w:rFonts w:asciiTheme="minorEastAsia" w:eastAsiaTheme="minorEastAsia" w:hAnsiTheme="minorEastAsia" w:cstheme="minorBidi" w:hint="eastAsia"/>
          <w:b/>
          <w:bCs/>
          <w:kern w:val="2"/>
        </w:rPr>
        <w:t>第十</w:t>
      </w:r>
      <w:r w:rsidR="000F6753">
        <w:rPr>
          <w:rFonts w:asciiTheme="minorEastAsia" w:eastAsiaTheme="minorEastAsia" w:hAnsiTheme="minorEastAsia" w:cstheme="minorBidi" w:hint="eastAsia"/>
          <w:b/>
          <w:bCs/>
          <w:kern w:val="2"/>
        </w:rPr>
        <w:t>三</w:t>
      </w:r>
      <w:r w:rsidRPr="00F66FA7">
        <w:rPr>
          <w:rFonts w:asciiTheme="minorEastAsia" w:eastAsiaTheme="minorEastAsia" w:hAnsiTheme="minorEastAsia" w:cstheme="minorBidi" w:hint="eastAsia"/>
          <w:b/>
          <w:bCs/>
          <w:kern w:val="2"/>
        </w:rPr>
        <w:t>条</w:t>
      </w:r>
      <w:r w:rsidR="00094817" w:rsidRPr="004B0BE7">
        <w:rPr>
          <w:rFonts w:hint="eastAsia"/>
        </w:rPr>
        <w:t>坚持公开、公平、公正的录取原则，</w:t>
      </w:r>
      <w:r w:rsidR="003B25DE">
        <w:rPr>
          <w:rFonts w:hint="eastAsia"/>
        </w:rPr>
        <w:t>根据考生的</w:t>
      </w:r>
      <w:r w:rsidR="005533F2">
        <w:rPr>
          <w:rFonts w:hint="eastAsia"/>
        </w:rPr>
        <w:t>职业适应性测试</w:t>
      </w:r>
      <w:r w:rsidR="003B25DE">
        <w:rPr>
          <w:rFonts w:hint="eastAsia"/>
        </w:rPr>
        <w:t>成绩，</w:t>
      </w:r>
      <w:r w:rsidR="00E33214">
        <w:rPr>
          <w:rFonts w:hint="eastAsia"/>
        </w:rPr>
        <w:t>从</w:t>
      </w:r>
      <w:r w:rsidR="003B25DE">
        <w:rPr>
          <w:rFonts w:hint="eastAsia"/>
        </w:rPr>
        <w:t>高分到低分</w:t>
      </w:r>
      <w:r w:rsidR="00E33214">
        <w:rPr>
          <w:rFonts w:hint="eastAsia"/>
        </w:rPr>
        <w:t>按</w:t>
      </w:r>
      <w:r w:rsidR="003B25DE">
        <w:rPr>
          <w:rFonts w:hint="eastAsia"/>
        </w:rPr>
        <w:t>招生计划数进行</w:t>
      </w:r>
      <w:r w:rsidR="00D80F3F" w:rsidRPr="004B0BE7">
        <w:rPr>
          <w:rFonts w:hint="eastAsia"/>
        </w:rPr>
        <w:t>择优</w:t>
      </w:r>
      <w:r w:rsidR="003B25DE">
        <w:rPr>
          <w:rFonts w:hint="eastAsia"/>
        </w:rPr>
        <w:t>录取</w:t>
      </w:r>
      <w:r w:rsidR="00F63E71">
        <w:rPr>
          <w:rFonts w:hint="eastAsia"/>
        </w:rPr>
        <w:t>；</w:t>
      </w:r>
      <w:r w:rsidR="004176F5" w:rsidRPr="00F63E71">
        <w:rPr>
          <w:rFonts w:hint="eastAsia"/>
        </w:rPr>
        <w:t>若计划未</w:t>
      </w:r>
      <w:r w:rsidR="00F63E71" w:rsidRPr="00F63E71">
        <w:rPr>
          <w:rFonts w:hint="eastAsia"/>
        </w:rPr>
        <w:t>完成</w:t>
      </w:r>
      <w:r w:rsidR="004176F5" w:rsidRPr="004176F5">
        <w:rPr>
          <w:rFonts w:hint="eastAsia"/>
        </w:rPr>
        <w:t>，</w:t>
      </w:r>
      <w:r w:rsidR="00F63E71">
        <w:rPr>
          <w:rFonts w:hint="eastAsia"/>
        </w:rPr>
        <w:t>则招收</w:t>
      </w:r>
      <w:r w:rsidR="00F63E71" w:rsidRPr="004176F5">
        <w:rPr>
          <w:rFonts w:hint="eastAsia"/>
        </w:rPr>
        <w:t>二志愿</w:t>
      </w:r>
      <w:r w:rsidR="00F63E71">
        <w:rPr>
          <w:rFonts w:hint="eastAsia"/>
        </w:rPr>
        <w:t>考生，认同一志愿</w:t>
      </w:r>
      <w:r w:rsidR="008A2386">
        <w:rPr>
          <w:rFonts w:hint="eastAsia"/>
        </w:rPr>
        <w:t>院校</w:t>
      </w:r>
      <w:r w:rsidR="00F63E71">
        <w:rPr>
          <w:rFonts w:hint="eastAsia"/>
        </w:rPr>
        <w:t>成绩；</w:t>
      </w:r>
      <w:r w:rsidR="00F63E71" w:rsidRPr="00F63E71">
        <w:rPr>
          <w:rFonts w:hint="eastAsia"/>
        </w:rPr>
        <w:t>若计划仍未完成，则</w:t>
      </w:r>
      <w:r w:rsidR="00F63E71">
        <w:rPr>
          <w:rFonts w:hint="eastAsia"/>
        </w:rPr>
        <w:t>接收</w:t>
      </w:r>
      <w:r w:rsidR="00F63E71" w:rsidRPr="004176F5">
        <w:rPr>
          <w:rFonts w:hint="eastAsia"/>
        </w:rPr>
        <w:t>院校服从调剂生源</w:t>
      </w:r>
      <w:r w:rsidR="00F63E71">
        <w:rPr>
          <w:rFonts w:hint="eastAsia"/>
        </w:rPr>
        <w:t>，</w:t>
      </w:r>
      <w:r w:rsidR="004176F5" w:rsidRPr="004176F5">
        <w:rPr>
          <w:rFonts w:hint="eastAsia"/>
        </w:rPr>
        <w:t>认同考生原一志愿院校成绩，由高分到低分录取</w:t>
      </w:r>
      <w:r w:rsidR="00392663">
        <w:rPr>
          <w:rFonts w:hint="eastAsia"/>
        </w:rPr>
        <w:t>。</w:t>
      </w:r>
      <w:r w:rsidR="004176F5" w:rsidRPr="004176F5">
        <w:rPr>
          <w:rFonts w:hint="eastAsia"/>
        </w:rPr>
        <w:t>若出现同分，则请示省教育考试院指导处理。</w:t>
      </w:r>
      <w:r w:rsidR="00094817" w:rsidRPr="004B0BE7">
        <w:rPr>
          <w:rFonts w:hint="eastAsia"/>
        </w:rPr>
        <w:t>拟录取名单根据浙江省教育考试院规定进行上报备案。</w:t>
      </w:r>
    </w:p>
    <w:p w:rsidR="00094817" w:rsidRPr="004B0BE7" w:rsidRDefault="001E466B"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pPr>
      <w:r w:rsidRPr="00F66FA7">
        <w:rPr>
          <w:rFonts w:asciiTheme="minorEastAsia" w:eastAsiaTheme="minorEastAsia" w:hAnsiTheme="minorEastAsia" w:cstheme="minorBidi" w:hint="eastAsia"/>
          <w:b/>
          <w:bCs/>
          <w:kern w:val="2"/>
        </w:rPr>
        <w:t>第十</w:t>
      </w:r>
      <w:r w:rsidR="000F6753">
        <w:rPr>
          <w:rFonts w:asciiTheme="minorEastAsia" w:eastAsiaTheme="minorEastAsia" w:hAnsiTheme="minorEastAsia" w:cstheme="minorBidi" w:hint="eastAsia"/>
          <w:b/>
          <w:bCs/>
          <w:kern w:val="2"/>
        </w:rPr>
        <w:t>四</w:t>
      </w:r>
      <w:r w:rsidRPr="00F66FA7">
        <w:rPr>
          <w:rFonts w:asciiTheme="minorEastAsia" w:eastAsiaTheme="minorEastAsia" w:hAnsiTheme="minorEastAsia" w:cstheme="minorBidi" w:hint="eastAsia"/>
          <w:b/>
          <w:bCs/>
          <w:kern w:val="2"/>
        </w:rPr>
        <w:t>条</w:t>
      </w:r>
      <w:r w:rsidR="00F253CB" w:rsidRPr="00F253CB">
        <w:rPr>
          <w:rFonts w:hint="eastAsia"/>
        </w:rPr>
        <w:t>新生入学后，学</w:t>
      </w:r>
      <w:r w:rsidR="00F253CB">
        <w:rPr>
          <w:rFonts w:hint="eastAsia"/>
        </w:rPr>
        <w:t>院</w:t>
      </w:r>
      <w:r w:rsidR="00F253CB" w:rsidRPr="00F253CB">
        <w:rPr>
          <w:rFonts w:hint="eastAsia"/>
        </w:rPr>
        <w:t>根据有关规定对其进行复查，不符合录取专业体检要求的，按学籍有关管理规定进行调整。</w:t>
      </w:r>
    </w:p>
    <w:p w:rsidR="00094817" w:rsidRPr="00A47E7B" w:rsidRDefault="001E466B" w:rsidP="00242B8D">
      <w:pPr>
        <w:widowControl/>
        <w:shd w:val="clear" w:color="auto" w:fill="FFFFFF"/>
        <w:spacing w:beforeLines="50" w:afterLines="50" w:line="360" w:lineRule="auto"/>
        <w:ind w:firstLine="374"/>
        <w:jc w:val="center"/>
        <w:rPr>
          <w:rFonts w:ascii="宋体" w:eastAsia="宋体" w:hAnsi="宋体" w:cs="宋体"/>
          <w:b/>
          <w:bCs/>
          <w:kern w:val="0"/>
          <w:sz w:val="24"/>
          <w:szCs w:val="24"/>
        </w:rPr>
      </w:pPr>
      <w:r w:rsidRPr="00A47E7B">
        <w:rPr>
          <w:rFonts w:ascii="宋体" w:eastAsia="宋体" w:hAnsi="宋体" w:cs="宋体" w:hint="eastAsia"/>
          <w:b/>
          <w:bCs/>
          <w:kern w:val="0"/>
          <w:sz w:val="24"/>
          <w:szCs w:val="24"/>
        </w:rPr>
        <w:t xml:space="preserve">第八章  </w:t>
      </w:r>
      <w:r w:rsidR="00094817" w:rsidRPr="00A47E7B">
        <w:rPr>
          <w:rFonts w:ascii="宋体" w:eastAsia="宋体" w:hAnsi="宋体" w:cs="宋体" w:hint="eastAsia"/>
          <w:b/>
          <w:bCs/>
          <w:kern w:val="0"/>
          <w:sz w:val="24"/>
          <w:szCs w:val="24"/>
        </w:rPr>
        <w:t>培养方式</w:t>
      </w:r>
    </w:p>
    <w:p w:rsidR="00094817" w:rsidRDefault="00DE5186"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pPr>
      <w:r w:rsidRPr="00F66FA7">
        <w:rPr>
          <w:rFonts w:asciiTheme="minorEastAsia" w:eastAsiaTheme="minorEastAsia" w:hAnsiTheme="minorEastAsia" w:cstheme="minorBidi" w:hint="eastAsia"/>
          <w:b/>
          <w:bCs/>
          <w:kern w:val="2"/>
        </w:rPr>
        <w:t>第十</w:t>
      </w:r>
      <w:r w:rsidR="000F6753">
        <w:rPr>
          <w:rFonts w:asciiTheme="minorEastAsia" w:eastAsiaTheme="minorEastAsia" w:hAnsiTheme="minorEastAsia" w:cstheme="minorBidi" w:hint="eastAsia"/>
          <w:b/>
          <w:bCs/>
          <w:kern w:val="2"/>
        </w:rPr>
        <w:t>五</w:t>
      </w:r>
      <w:r w:rsidRPr="00F66FA7">
        <w:rPr>
          <w:rFonts w:asciiTheme="minorEastAsia" w:eastAsiaTheme="minorEastAsia" w:hAnsiTheme="minorEastAsia" w:cstheme="minorBidi" w:hint="eastAsia"/>
          <w:b/>
          <w:bCs/>
          <w:kern w:val="2"/>
        </w:rPr>
        <w:t>条</w:t>
      </w:r>
      <w:r w:rsidR="00CA1F8B" w:rsidRPr="0068329B">
        <w:rPr>
          <w:rFonts w:hint="eastAsia"/>
        </w:rPr>
        <w:t>学生按照学院规定办理入学注册手续，注册后不允许转专业。如不能如期注册，应当履行暂缓注册手续。未按学院规定缴纳学费或者有其他不符合注册条件的，不予注册。</w:t>
      </w:r>
    </w:p>
    <w:p w:rsidR="00094817" w:rsidRDefault="00DE5186"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pPr>
      <w:r w:rsidRPr="00F66FA7">
        <w:rPr>
          <w:rFonts w:asciiTheme="minorEastAsia" w:eastAsiaTheme="minorEastAsia" w:hAnsiTheme="minorEastAsia" w:cstheme="minorBidi" w:hint="eastAsia"/>
          <w:b/>
          <w:bCs/>
          <w:kern w:val="2"/>
        </w:rPr>
        <w:t>第十</w:t>
      </w:r>
      <w:r w:rsidR="000F6753">
        <w:rPr>
          <w:rFonts w:asciiTheme="minorEastAsia" w:eastAsiaTheme="minorEastAsia" w:hAnsiTheme="minorEastAsia" w:cstheme="minorBidi" w:hint="eastAsia"/>
          <w:b/>
          <w:bCs/>
          <w:kern w:val="2"/>
        </w:rPr>
        <w:t>六</w:t>
      </w:r>
      <w:r w:rsidRPr="00F66FA7">
        <w:rPr>
          <w:rFonts w:asciiTheme="minorEastAsia" w:eastAsiaTheme="minorEastAsia" w:hAnsiTheme="minorEastAsia" w:cstheme="minorBidi" w:hint="eastAsia"/>
          <w:b/>
          <w:bCs/>
          <w:kern w:val="2"/>
        </w:rPr>
        <w:t>条</w:t>
      </w:r>
      <w:r w:rsidR="00CA1F8B" w:rsidRPr="0068329B">
        <w:rPr>
          <w:rFonts w:hint="eastAsia"/>
        </w:rPr>
        <w:t>标准学制为三年</w:t>
      </w:r>
      <w:r w:rsidR="00CA1F8B">
        <w:rPr>
          <w:rFonts w:hint="eastAsia"/>
        </w:rPr>
        <w:t>，采取多元模式、灵活学制组织教学。</w:t>
      </w:r>
      <w:r w:rsidR="00CA1F8B" w:rsidRPr="0068329B">
        <w:rPr>
          <w:rFonts w:hint="eastAsia"/>
        </w:rPr>
        <w:t>根据学生修读学分的不同情况可在标准学制基础上延长年限完成学业，最长学习年限为</w:t>
      </w:r>
      <w:r w:rsidR="00D90AC9">
        <w:rPr>
          <w:rFonts w:hint="eastAsia"/>
        </w:rPr>
        <w:t>五</w:t>
      </w:r>
      <w:r w:rsidR="00CA1F8B" w:rsidRPr="0068329B">
        <w:rPr>
          <w:rFonts w:hint="eastAsia"/>
        </w:rPr>
        <w:t>年（含休学）。</w:t>
      </w:r>
    </w:p>
    <w:p w:rsidR="0068329B" w:rsidRPr="0068329B" w:rsidRDefault="00DE6991"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pPr>
      <w:r>
        <w:rPr>
          <w:rFonts w:asciiTheme="minorEastAsia" w:eastAsiaTheme="minorEastAsia" w:hAnsiTheme="minorEastAsia" w:cstheme="minorBidi" w:hint="eastAsia"/>
          <w:b/>
          <w:bCs/>
          <w:kern w:val="2"/>
        </w:rPr>
        <w:t>第十</w:t>
      </w:r>
      <w:r w:rsidR="000F6753">
        <w:rPr>
          <w:rFonts w:asciiTheme="minorEastAsia" w:eastAsiaTheme="minorEastAsia" w:hAnsiTheme="minorEastAsia" w:cstheme="minorBidi" w:hint="eastAsia"/>
          <w:b/>
          <w:bCs/>
          <w:kern w:val="2"/>
        </w:rPr>
        <w:t>七</w:t>
      </w:r>
      <w:r>
        <w:rPr>
          <w:rFonts w:asciiTheme="minorEastAsia" w:eastAsiaTheme="minorEastAsia" w:hAnsiTheme="minorEastAsia" w:cstheme="minorBidi" w:hint="eastAsia"/>
          <w:b/>
          <w:bCs/>
          <w:kern w:val="2"/>
        </w:rPr>
        <w:t>条</w:t>
      </w:r>
      <w:r w:rsidR="00CA1F8B" w:rsidRPr="0068329B">
        <w:rPr>
          <w:rFonts w:hint="eastAsia"/>
        </w:rPr>
        <w:t>实行学分制。鼓励学生在校期间取得教育部门认可的职业技能等级证书或通过指定在线课程平台等其他渠道取得学业成果，拓展就业创业本领。学院对学生获得的职业技能等级证书、大赛获得奖项、各类荣誉以及社会实践成果等实行学分转换。</w:t>
      </w:r>
    </w:p>
    <w:p w:rsidR="0068329B" w:rsidRDefault="0068329B"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pPr>
      <w:r>
        <w:rPr>
          <w:rFonts w:asciiTheme="minorEastAsia" w:eastAsiaTheme="minorEastAsia" w:hAnsiTheme="minorEastAsia" w:cstheme="minorBidi" w:hint="eastAsia"/>
          <w:b/>
          <w:bCs/>
          <w:kern w:val="2"/>
        </w:rPr>
        <w:lastRenderedPageBreak/>
        <w:t>第十</w:t>
      </w:r>
      <w:r w:rsidR="000F6753">
        <w:rPr>
          <w:rFonts w:asciiTheme="minorEastAsia" w:eastAsiaTheme="minorEastAsia" w:hAnsiTheme="minorEastAsia" w:cstheme="minorBidi" w:hint="eastAsia"/>
          <w:b/>
          <w:bCs/>
          <w:kern w:val="2"/>
        </w:rPr>
        <w:t>八</w:t>
      </w:r>
      <w:r>
        <w:rPr>
          <w:rFonts w:asciiTheme="minorEastAsia" w:eastAsiaTheme="minorEastAsia" w:hAnsiTheme="minorEastAsia" w:cstheme="minorBidi" w:hint="eastAsia"/>
          <w:b/>
          <w:bCs/>
          <w:kern w:val="2"/>
        </w:rPr>
        <w:t xml:space="preserve">条  </w:t>
      </w:r>
      <w:r w:rsidRPr="0068329B">
        <w:rPr>
          <w:rFonts w:hint="eastAsia"/>
        </w:rPr>
        <w:t>学生实行工学结合、半工半读、线上线下等多种方式学习，修完人才培养方案规定内容，并取得相应学分，达到毕业要求的，由学院进行学历证书电子注册并颁发</w:t>
      </w:r>
      <w:r w:rsidR="00FF672C" w:rsidRPr="00FF672C">
        <w:rPr>
          <w:rFonts w:hint="eastAsia"/>
        </w:rPr>
        <w:t>普通高等教育专科（高职）毕业证书</w:t>
      </w:r>
      <w:r w:rsidRPr="0068329B">
        <w:rPr>
          <w:rFonts w:hint="eastAsia"/>
        </w:rPr>
        <w:t>。</w:t>
      </w:r>
    </w:p>
    <w:p w:rsidR="00F73FB0" w:rsidRPr="00223EBD" w:rsidRDefault="00F73FB0" w:rsidP="00242B8D">
      <w:pPr>
        <w:widowControl/>
        <w:shd w:val="clear" w:color="auto" w:fill="FFFFFF"/>
        <w:spacing w:beforeLines="50" w:afterLines="50" w:line="360" w:lineRule="auto"/>
        <w:ind w:firstLine="374"/>
        <w:jc w:val="center"/>
        <w:rPr>
          <w:rFonts w:ascii="宋体" w:eastAsia="宋体" w:hAnsi="宋体" w:cs="宋体"/>
          <w:b/>
          <w:bCs/>
          <w:kern w:val="0"/>
          <w:sz w:val="24"/>
          <w:szCs w:val="24"/>
        </w:rPr>
      </w:pPr>
      <w:r w:rsidRPr="00223EBD">
        <w:rPr>
          <w:rFonts w:ascii="宋体" w:eastAsia="宋体" w:hAnsi="宋体" w:cs="宋体" w:hint="eastAsia"/>
          <w:b/>
          <w:bCs/>
          <w:kern w:val="0"/>
          <w:sz w:val="24"/>
          <w:szCs w:val="24"/>
        </w:rPr>
        <w:t>第九章 招生监督与违规处理</w:t>
      </w:r>
    </w:p>
    <w:p w:rsidR="00F73FB0" w:rsidRPr="001D755D" w:rsidRDefault="000F6753" w:rsidP="00F73FB0">
      <w:pPr>
        <w:widowControl/>
        <w:shd w:val="clear" w:color="auto" w:fill="FFFFFF"/>
        <w:spacing w:line="360" w:lineRule="auto"/>
        <w:ind w:firstLineChars="194" w:firstLine="467"/>
        <w:jc w:val="left"/>
        <w:rPr>
          <w:rFonts w:asciiTheme="minorEastAsia" w:hAnsiTheme="minorEastAsia" w:cs="宋体"/>
          <w:b/>
          <w:bCs/>
          <w:kern w:val="0"/>
          <w:sz w:val="24"/>
          <w:szCs w:val="24"/>
        </w:rPr>
      </w:pPr>
      <w:r>
        <w:rPr>
          <w:rFonts w:asciiTheme="minorEastAsia" w:hAnsiTheme="minorEastAsia" w:hint="eastAsia"/>
          <w:b/>
          <w:bCs/>
          <w:sz w:val="24"/>
          <w:szCs w:val="24"/>
        </w:rPr>
        <w:t>第</w:t>
      </w:r>
      <w:r w:rsidR="00F73FB0">
        <w:rPr>
          <w:rFonts w:asciiTheme="minorEastAsia" w:hAnsiTheme="minorEastAsia" w:hint="eastAsia"/>
          <w:b/>
          <w:bCs/>
          <w:sz w:val="24"/>
          <w:szCs w:val="24"/>
        </w:rPr>
        <w:t>十</w:t>
      </w:r>
      <w:r>
        <w:rPr>
          <w:rFonts w:asciiTheme="minorEastAsia" w:hAnsiTheme="minorEastAsia" w:hint="eastAsia"/>
          <w:b/>
          <w:bCs/>
          <w:sz w:val="24"/>
          <w:szCs w:val="24"/>
        </w:rPr>
        <w:t>九</w:t>
      </w:r>
      <w:r w:rsidR="00F73FB0" w:rsidRPr="001D755D">
        <w:rPr>
          <w:rFonts w:asciiTheme="minorEastAsia" w:hAnsiTheme="minorEastAsia" w:hint="eastAsia"/>
          <w:b/>
          <w:bCs/>
          <w:sz w:val="24"/>
          <w:szCs w:val="24"/>
        </w:rPr>
        <w:t xml:space="preserve">条  </w:t>
      </w:r>
      <w:r w:rsidR="00F73FB0" w:rsidRPr="001D755D">
        <w:rPr>
          <w:rFonts w:asciiTheme="minorEastAsia" w:hAnsiTheme="minorEastAsia" w:cs="宋体"/>
          <w:kern w:val="0"/>
          <w:sz w:val="24"/>
          <w:szCs w:val="24"/>
        </w:rPr>
        <w:t>学院</w:t>
      </w:r>
      <w:r w:rsidR="00F73FB0" w:rsidRPr="001D755D">
        <w:rPr>
          <w:rFonts w:asciiTheme="minorEastAsia" w:hAnsiTheme="minorEastAsia" w:cs="宋体" w:hint="eastAsia"/>
          <w:kern w:val="0"/>
          <w:sz w:val="24"/>
          <w:szCs w:val="24"/>
        </w:rPr>
        <w:t>纪检监察部门负责对招生录取全过程实施监督，并设立招生监督电话，接受社会监督。</w:t>
      </w:r>
      <w:r w:rsidR="00F73FB0" w:rsidRPr="00EE1301">
        <w:rPr>
          <w:rFonts w:ascii="宋体" w:eastAsia="宋体" w:hAnsi="宋体" w:cs="宋体" w:hint="eastAsia"/>
          <w:kern w:val="0"/>
          <w:sz w:val="24"/>
          <w:szCs w:val="24"/>
        </w:rPr>
        <w:t>招生监督电话</w:t>
      </w:r>
      <w:r w:rsidR="00F73FB0" w:rsidRPr="00EE1301">
        <w:rPr>
          <w:rFonts w:ascii="微软雅黑" w:eastAsia="微软雅黑" w:hAnsi="微软雅黑" w:cs="宋体" w:hint="eastAsia"/>
          <w:kern w:val="0"/>
          <w:sz w:val="24"/>
          <w:szCs w:val="24"/>
        </w:rPr>
        <w:t>0571-83864106</w:t>
      </w:r>
      <w:r w:rsidR="00F73FB0" w:rsidRPr="00EE1301">
        <w:rPr>
          <w:rFonts w:ascii="宋体" w:eastAsia="宋体" w:hAnsi="宋体" w:cs="宋体" w:hint="eastAsia"/>
          <w:kern w:val="0"/>
          <w:sz w:val="24"/>
          <w:szCs w:val="24"/>
        </w:rPr>
        <w:t>。</w:t>
      </w:r>
    </w:p>
    <w:p w:rsidR="004A7FFA" w:rsidRPr="0068329B" w:rsidRDefault="00F73FB0" w:rsidP="00A47E7B">
      <w:pPr>
        <w:pStyle w:val="a6"/>
        <w:pBdr>
          <w:top w:val="none" w:sz="0" w:space="0" w:color="000000"/>
          <w:left w:val="none" w:sz="0" w:space="0" w:color="000000"/>
          <w:bottom w:val="none" w:sz="0" w:space="0" w:color="000000"/>
          <w:right w:val="none" w:sz="0" w:space="0" w:color="000000"/>
        </w:pBdr>
        <w:shd w:val="clear" w:color="auto" w:fill="FFFFFF"/>
        <w:spacing w:before="0" w:beforeAutospacing="0" w:after="0" w:afterAutospacing="0" w:line="360" w:lineRule="auto"/>
        <w:ind w:firstLine="420"/>
      </w:pPr>
      <w:r>
        <w:rPr>
          <w:rFonts w:asciiTheme="minorEastAsia" w:hAnsiTheme="minorEastAsia" w:hint="eastAsia"/>
          <w:b/>
          <w:bCs/>
        </w:rPr>
        <w:t>第二十</w:t>
      </w:r>
      <w:r w:rsidRPr="001D755D">
        <w:rPr>
          <w:rFonts w:asciiTheme="minorEastAsia" w:hAnsiTheme="minorEastAsia" w:hint="eastAsia"/>
          <w:b/>
          <w:bCs/>
        </w:rPr>
        <w:t xml:space="preserve">条  </w:t>
      </w:r>
      <w:r w:rsidRPr="00653997">
        <w:t>考生应本着诚信原则向学校提出申请并参加相应测试。根据教育部36号令规定，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r w:rsidRPr="00653997">
        <w:br/>
        <w:t>（一）提供虚假姓名、年龄、民族、户籍等个人信息，伪造、非法获得证件、成绩证明、荣誉证书等，骗取报名资格、享受优惠政策的；</w:t>
      </w:r>
      <w:r w:rsidRPr="00653997">
        <w:br/>
        <w:t>（二）在综合素质评价、相关申请材料中提供虚假材料、影响录取结果的；</w:t>
      </w:r>
      <w:r w:rsidRPr="00653997">
        <w:br/>
        <w:t>（三）冒名顶替入学，由他人替考入学或者取得优惠资格的；</w:t>
      </w:r>
      <w:r w:rsidRPr="00653997">
        <w:br/>
        <w:t>（四）其他严重违反高校招生规定的弄虚作假行为。</w:t>
      </w:r>
      <w:r w:rsidRPr="00653997">
        <w:br/>
      </w:r>
      <w:r>
        <w:rPr>
          <w:rFonts w:asciiTheme="minorEastAsia" w:hAnsiTheme="minorEastAsia" w:hint="eastAsia"/>
          <w:b/>
          <w:bCs/>
        </w:rPr>
        <w:t xml:space="preserve">    第二十</w:t>
      </w:r>
      <w:r w:rsidR="000F6753">
        <w:rPr>
          <w:rFonts w:asciiTheme="minorEastAsia" w:hAnsiTheme="minorEastAsia" w:hint="eastAsia"/>
          <w:b/>
          <w:bCs/>
        </w:rPr>
        <w:t>一</w:t>
      </w:r>
      <w:r w:rsidRPr="001D755D">
        <w:rPr>
          <w:rFonts w:asciiTheme="minorEastAsia" w:hAnsiTheme="minorEastAsia" w:hint="eastAsia"/>
          <w:b/>
          <w:bCs/>
        </w:rPr>
        <w:t xml:space="preserve">条  </w:t>
      </w:r>
      <w:r>
        <w:t>其它违规行为的处理遵照教育部和浙江省教育厅有关规定执行。</w:t>
      </w:r>
    </w:p>
    <w:p w:rsidR="0072320E" w:rsidRPr="00A47E7B" w:rsidRDefault="00BB0DEB" w:rsidP="00242B8D">
      <w:pPr>
        <w:widowControl/>
        <w:shd w:val="clear" w:color="auto" w:fill="FFFFFF"/>
        <w:spacing w:beforeLines="50" w:afterLines="50" w:line="360" w:lineRule="auto"/>
        <w:ind w:firstLine="374"/>
        <w:jc w:val="center"/>
        <w:rPr>
          <w:rFonts w:ascii="宋体" w:eastAsia="宋体" w:hAnsi="宋体" w:cs="宋体"/>
          <w:b/>
          <w:bCs/>
          <w:kern w:val="0"/>
          <w:sz w:val="24"/>
          <w:szCs w:val="24"/>
        </w:rPr>
      </w:pPr>
      <w:r w:rsidRPr="00A47E7B">
        <w:rPr>
          <w:rFonts w:ascii="宋体" w:eastAsia="宋体" w:hAnsi="宋体" w:cs="宋体" w:hint="eastAsia"/>
          <w:b/>
          <w:bCs/>
          <w:kern w:val="0"/>
          <w:sz w:val="24"/>
          <w:szCs w:val="24"/>
        </w:rPr>
        <w:t>第</w:t>
      </w:r>
      <w:r w:rsidR="00F73FB0">
        <w:rPr>
          <w:rFonts w:ascii="宋体" w:eastAsia="宋体" w:hAnsi="宋体" w:cs="宋体" w:hint="eastAsia"/>
          <w:b/>
          <w:bCs/>
          <w:kern w:val="0"/>
          <w:sz w:val="24"/>
          <w:szCs w:val="24"/>
        </w:rPr>
        <w:t>十</w:t>
      </w:r>
      <w:r w:rsidRPr="00A47E7B">
        <w:rPr>
          <w:rFonts w:ascii="宋体" w:eastAsia="宋体" w:hAnsi="宋体" w:cs="宋体" w:hint="eastAsia"/>
          <w:b/>
          <w:bCs/>
          <w:kern w:val="0"/>
          <w:sz w:val="24"/>
          <w:szCs w:val="24"/>
        </w:rPr>
        <w:t>章 </w:t>
      </w:r>
      <w:r w:rsidR="0072320E" w:rsidRPr="00A47E7B">
        <w:rPr>
          <w:rFonts w:ascii="宋体" w:eastAsia="宋体" w:hAnsi="宋体" w:cs="宋体" w:hint="eastAsia"/>
          <w:b/>
          <w:bCs/>
          <w:kern w:val="0"/>
          <w:sz w:val="24"/>
          <w:szCs w:val="24"/>
        </w:rPr>
        <w:t>其他</w:t>
      </w:r>
    </w:p>
    <w:p w:rsidR="0072320E" w:rsidRDefault="0072320E" w:rsidP="000F6753">
      <w:pPr>
        <w:pStyle w:val="a6"/>
        <w:shd w:val="clear" w:color="auto" w:fill="FFFFFF"/>
        <w:spacing w:before="0" w:beforeAutospacing="0" w:after="0" w:afterAutospacing="0" w:line="360" w:lineRule="auto"/>
        <w:ind w:firstLineChars="196" w:firstLine="472"/>
      </w:pPr>
      <w:r>
        <w:rPr>
          <w:rFonts w:asciiTheme="minorEastAsia" w:eastAsiaTheme="minorEastAsia" w:hAnsiTheme="minorEastAsia" w:cstheme="minorBidi" w:hint="eastAsia"/>
          <w:b/>
          <w:bCs/>
          <w:kern w:val="2"/>
        </w:rPr>
        <w:t>第</w:t>
      </w:r>
      <w:r w:rsidR="00BC36A2">
        <w:rPr>
          <w:rFonts w:asciiTheme="minorEastAsia" w:eastAsiaTheme="minorEastAsia" w:hAnsiTheme="minorEastAsia" w:cstheme="minorBidi" w:hint="eastAsia"/>
          <w:b/>
          <w:bCs/>
          <w:kern w:val="2"/>
        </w:rPr>
        <w:t>二</w:t>
      </w:r>
      <w:r>
        <w:rPr>
          <w:rFonts w:asciiTheme="minorEastAsia" w:eastAsiaTheme="minorEastAsia" w:hAnsiTheme="minorEastAsia" w:cstheme="minorBidi" w:hint="eastAsia"/>
          <w:b/>
          <w:bCs/>
          <w:kern w:val="2"/>
        </w:rPr>
        <w:t>十</w:t>
      </w:r>
      <w:r w:rsidR="000F6753">
        <w:rPr>
          <w:rFonts w:asciiTheme="minorEastAsia" w:eastAsiaTheme="minorEastAsia" w:hAnsiTheme="minorEastAsia" w:cstheme="minorBidi" w:hint="eastAsia"/>
          <w:b/>
          <w:bCs/>
          <w:kern w:val="2"/>
        </w:rPr>
        <w:t>二</w:t>
      </w:r>
      <w:r>
        <w:rPr>
          <w:rFonts w:asciiTheme="minorEastAsia" w:eastAsiaTheme="minorEastAsia" w:hAnsiTheme="minorEastAsia" w:cstheme="minorBidi" w:hint="eastAsia"/>
          <w:b/>
          <w:bCs/>
          <w:kern w:val="2"/>
        </w:rPr>
        <w:t xml:space="preserve">条   </w:t>
      </w:r>
      <w:r w:rsidRPr="0072320E">
        <w:rPr>
          <w:rFonts w:hint="eastAsia"/>
        </w:rPr>
        <w:t>学</w:t>
      </w:r>
      <w:r>
        <w:rPr>
          <w:rFonts w:hint="eastAsia"/>
        </w:rPr>
        <w:t>院</w:t>
      </w:r>
      <w:r w:rsidRPr="0072320E">
        <w:rPr>
          <w:rFonts w:hint="eastAsia"/>
        </w:rPr>
        <w:t>收费执行浙江省高校收费的标准和有关规定。被我</w:t>
      </w:r>
      <w:r w:rsidR="004A7FFA">
        <w:rPr>
          <w:rFonts w:hint="eastAsia"/>
        </w:rPr>
        <w:t>院</w:t>
      </w:r>
      <w:r w:rsidRPr="0072320E">
        <w:rPr>
          <w:rFonts w:hint="eastAsia"/>
        </w:rPr>
        <w:t>录取的高职扩招考生还可享受以下政策：退役军人按</w:t>
      </w:r>
      <w:r w:rsidRPr="003F0378">
        <w:rPr>
          <w:rFonts w:hint="eastAsia"/>
        </w:rPr>
        <w:t>《财政部教育部民政部总政治部关于实施退役士兵教育资助政策的意见》（财教〔2011〕538号）</w:t>
      </w:r>
      <w:r w:rsidRPr="0072320E">
        <w:rPr>
          <w:rFonts w:hint="eastAsia"/>
        </w:rPr>
        <w:t>给予学费资助，资助按高职院校实际收取学费金额执行，每生每年最高不超8000元，超出部分自行负担，其他奖助政策按现行规定执行。</w:t>
      </w:r>
      <w:r w:rsidR="003F0378">
        <w:rPr>
          <w:rFonts w:hint="eastAsia"/>
        </w:rPr>
        <w:t>根据</w:t>
      </w:r>
      <w:r w:rsidR="00A74E72" w:rsidRPr="003F0378">
        <w:rPr>
          <w:rFonts w:hint="eastAsia"/>
        </w:rPr>
        <w:t>《</w:t>
      </w:r>
      <w:r w:rsidR="003F0378" w:rsidRPr="003F0378">
        <w:rPr>
          <w:rFonts w:hint="eastAsia"/>
        </w:rPr>
        <w:t>浙江省教育厅 浙江省物价局 浙江省财政厅关于进一步规范教育收费工作的通知</w:t>
      </w:r>
      <w:r w:rsidR="00A74E72" w:rsidRPr="003F0378">
        <w:rPr>
          <w:rFonts w:hint="eastAsia"/>
        </w:rPr>
        <w:t>》（</w:t>
      </w:r>
      <w:r w:rsidR="003F0378" w:rsidRPr="003F0378">
        <w:rPr>
          <w:rFonts w:hint="eastAsia"/>
        </w:rPr>
        <w:t>浙教计[2006]124 号</w:t>
      </w:r>
      <w:r w:rsidR="00A74E72" w:rsidRPr="003F0378">
        <w:rPr>
          <w:rFonts w:hint="eastAsia"/>
        </w:rPr>
        <w:t>）</w:t>
      </w:r>
      <w:r w:rsidR="003F0378" w:rsidRPr="003F0378">
        <w:rPr>
          <w:rFonts w:hint="eastAsia"/>
        </w:rPr>
        <w:t>给予</w:t>
      </w:r>
      <w:r w:rsidR="000727FA" w:rsidRPr="004D1060">
        <w:rPr>
          <w:rFonts w:hint="eastAsia"/>
        </w:rPr>
        <w:t>农业种养类专业</w:t>
      </w:r>
      <w:r w:rsidR="00AF10B4">
        <w:rPr>
          <w:rFonts w:hint="eastAsia"/>
        </w:rPr>
        <w:t>的浙江省户籍学生</w:t>
      </w:r>
      <w:r w:rsidR="003F0378">
        <w:rPr>
          <w:rFonts w:hint="eastAsia"/>
        </w:rPr>
        <w:t>免学费</w:t>
      </w:r>
      <w:r w:rsidR="00A74E72">
        <w:rPr>
          <w:rFonts w:hint="eastAsia"/>
        </w:rPr>
        <w:t>。</w:t>
      </w:r>
    </w:p>
    <w:p w:rsidR="00B72638" w:rsidRPr="0072320E" w:rsidRDefault="00D731EB" w:rsidP="00B72638">
      <w:pPr>
        <w:pStyle w:val="a6"/>
        <w:shd w:val="clear" w:color="auto" w:fill="FFFFFF"/>
        <w:spacing w:before="0" w:beforeAutospacing="0" w:after="0" w:afterAutospacing="0" w:line="360" w:lineRule="auto"/>
        <w:ind w:firstLineChars="196" w:firstLine="472"/>
      </w:pPr>
      <w:r>
        <w:rPr>
          <w:rFonts w:asciiTheme="minorEastAsia" w:eastAsiaTheme="minorEastAsia" w:hAnsiTheme="minorEastAsia" w:cstheme="minorBidi" w:hint="eastAsia"/>
          <w:b/>
          <w:bCs/>
          <w:kern w:val="2"/>
        </w:rPr>
        <w:t xml:space="preserve">第二十三条  </w:t>
      </w:r>
      <w:r w:rsidR="00CC0E3D">
        <w:rPr>
          <w:rFonts w:hint="eastAsia"/>
        </w:rPr>
        <w:t>品学兼优</w:t>
      </w:r>
      <w:r w:rsidR="00CC0E3D" w:rsidRPr="00CC0E3D">
        <w:rPr>
          <w:rFonts w:hint="eastAsia"/>
        </w:rPr>
        <w:t>学生</w:t>
      </w:r>
      <w:r w:rsidR="00CC0E3D">
        <w:rPr>
          <w:rFonts w:hint="eastAsia"/>
        </w:rPr>
        <w:t>可</w:t>
      </w:r>
      <w:r w:rsidR="00CC0E3D" w:rsidRPr="00CC0E3D">
        <w:rPr>
          <w:rFonts w:hint="eastAsia"/>
        </w:rPr>
        <w:t>享受普通高校学生的</w:t>
      </w:r>
      <w:bookmarkStart w:id="0" w:name="_GoBack"/>
      <w:bookmarkEnd w:id="0"/>
      <w:r w:rsidR="00B72638">
        <w:rPr>
          <w:rFonts w:hint="eastAsia"/>
        </w:rPr>
        <w:t>国家奖学金、国家励志奖学金、</w:t>
      </w:r>
      <w:r w:rsidR="008A0EDA">
        <w:rPr>
          <w:rFonts w:hint="eastAsia"/>
        </w:rPr>
        <w:t>浙江省政府奖学金</w:t>
      </w:r>
      <w:r w:rsidR="00B72638">
        <w:rPr>
          <w:rFonts w:hint="eastAsia"/>
        </w:rPr>
        <w:t>等</w:t>
      </w:r>
      <w:r w:rsidR="00CC0E3D">
        <w:rPr>
          <w:rFonts w:hint="eastAsia"/>
        </w:rPr>
        <w:t>政策。学院加大奖励力度，</w:t>
      </w:r>
      <w:r w:rsidR="00B72638">
        <w:rPr>
          <w:rFonts w:hint="eastAsia"/>
        </w:rPr>
        <w:t>单独制定</w:t>
      </w:r>
      <w:r w:rsidR="00CC0E3D">
        <w:rPr>
          <w:rFonts w:hint="eastAsia"/>
        </w:rPr>
        <w:t>针对</w:t>
      </w:r>
      <w:r w:rsidR="00B72638">
        <w:rPr>
          <w:rFonts w:hint="eastAsia"/>
        </w:rPr>
        <w:t>扩招生学生</w:t>
      </w:r>
      <w:r w:rsidR="00B72638">
        <w:rPr>
          <w:rFonts w:hint="eastAsia"/>
        </w:rPr>
        <w:lastRenderedPageBreak/>
        <w:t>的奖学金</w:t>
      </w:r>
      <w:r w:rsidR="00CC0E3D">
        <w:rPr>
          <w:rFonts w:hint="eastAsia"/>
        </w:rPr>
        <w:t>制度</w:t>
      </w:r>
      <w:r w:rsidR="00B72638">
        <w:rPr>
          <w:rFonts w:hint="eastAsia"/>
        </w:rPr>
        <w:t>。</w:t>
      </w:r>
      <w:r w:rsidR="00B72638" w:rsidRPr="00061BE7">
        <w:rPr>
          <w:rFonts w:hint="eastAsia"/>
        </w:rPr>
        <w:t>对家庭困难学生设立“绿色通道”，实行国家贴息助学贷款、国家助学金、学费减免、各类困难补助等资助政策，帮扶学生顺利完成学业</w:t>
      </w:r>
      <w:r w:rsidR="00B72638">
        <w:rPr>
          <w:rFonts w:hint="eastAsia"/>
        </w:rPr>
        <w:t>。</w:t>
      </w:r>
    </w:p>
    <w:p w:rsidR="00BB0DEB" w:rsidRPr="00A47E7B" w:rsidRDefault="0072320E" w:rsidP="00242B8D">
      <w:pPr>
        <w:widowControl/>
        <w:shd w:val="clear" w:color="auto" w:fill="FFFFFF"/>
        <w:spacing w:beforeLines="50" w:afterLines="50" w:line="360" w:lineRule="auto"/>
        <w:ind w:firstLine="374"/>
        <w:jc w:val="center"/>
        <w:rPr>
          <w:rFonts w:ascii="宋体" w:eastAsia="宋体" w:hAnsi="宋体" w:cs="宋体"/>
          <w:b/>
          <w:bCs/>
          <w:kern w:val="0"/>
          <w:sz w:val="24"/>
          <w:szCs w:val="24"/>
        </w:rPr>
      </w:pPr>
      <w:r w:rsidRPr="00A47E7B">
        <w:rPr>
          <w:rFonts w:ascii="宋体" w:eastAsia="宋体" w:hAnsi="宋体" w:cs="宋体" w:hint="eastAsia"/>
          <w:b/>
          <w:bCs/>
          <w:kern w:val="0"/>
          <w:sz w:val="24"/>
          <w:szCs w:val="24"/>
        </w:rPr>
        <w:t>第十</w:t>
      </w:r>
      <w:r w:rsidR="00F73FB0">
        <w:rPr>
          <w:rFonts w:ascii="宋体" w:eastAsia="宋体" w:hAnsi="宋体" w:cs="宋体" w:hint="eastAsia"/>
          <w:b/>
          <w:bCs/>
          <w:kern w:val="0"/>
          <w:sz w:val="24"/>
          <w:szCs w:val="24"/>
        </w:rPr>
        <w:t>一</w:t>
      </w:r>
      <w:r w:rsidRPr="00A47E7B">
        <w:rPr>
          <w:rFonts w:ascii="宋体" w:eastAsia="宋体" w:hAnsi="宋体" w:cs="宋体" w:hint="eastAsia"/>
          <w:b/>
          <w:bCs/>
          <w:kern w:val="0"/>
          <w:sz w:val="24"/>
          <w:szCs w:val="24"/>
        </w:rPr>
        <w:t xml:space="preserve">章  </w:t>
      </w:r>
      <w:r w:rsidR="00BB0DEB" w:rsidRPr="00A47E7B">
        <w:rPr>
          <w:rFonts w:ascii="宋体" w:eastAsia="宋体" w:hAnsi="宋体" w:cs="宋体" w:hint="eastAsia"/>
          <w:b/>
          <w:bCs/>
          <w:kern w:val="0"/>
          <w:sz w:val="24"/>
          <w:szCs w:val="24"/>
        </w:rPr>
        <w:t>附则</w:t>
      </w:r>
    </w:p>
    <w:p w:rsidR="00EE1301" w:rsidRPr="00EE1301" w:rsidRDefault="00EE1301" w:rsidP="000F6753">
      <w:pPr>
        <w:widowControl/>
        <w:shd w:val="clear" w:color="auto" w:fill="FFFFFF"/>
        <w:snapToGrid w:val="0"/>
        <w:spacing w:line="360" w:lineRule="auto"/>
        <w:ind w:firstLineChars="227" w:firstLine="547"/>
        <w:jc w:val="left"/>
        <w:rPr>
          <w:rFonts w:ascii="微软雅黑" w:eastAsia="微软雅黑" w:hAnsi="微软雅黑" w:cs="宋体"/>
          <w:kern w:val="0"/>
          <w:sz w:val="24"/>
          <w:szCs w:val="24"/>
        </w:rPr>
      </w:pPr>
      <w:r w:rsidRPr="00EE1301">
        <w:rPr>
          <w:rFonts w:ascii="宋体" w:eastAsia="宋体" w:hAnsi="宋体" w:cs="宋体" w:hint="eastAsia"/>
          <w:b/>
          <w:bCs/>
          <w:kern w:val="0"/>
          <w:sz w:val="24"/>
          <w:szCs w:val="24"/>
        </w:rPr>
        <w:t>第</w:t>
      </w:r>
      <w:r w:rsidR="005B645F">
        <w:rPr>
          <w:rFonts w:ascii="宋体" w:eastAsia="宋体" w:hAnsi="宋体" w:cs="宋体" w:hint="eastAsia"/>
          <w:b/>
          <w:bCs/>
          <w:kern w:val="0"/>
          <w:sz w:val="24"/>
          <w:szCs w:val="24"/>
        </w:rPr>
        <w:t>二</w:t>
      </w:r>
      <w:r w:rsidR="00DE6991">
        <w:rPr>
          <w:rFonts w:ascii="宋体" w:eastAsia="宋体" w:hAnsi="宋体" w:cs="宋体" w:hint="eastAsia"/>
          <w:b/>
          <w:bCs/>
          <w:kern w:val="0"/>
          <w:sz w:val="24"/>
          <w:szCs w:val="24"/>
        </w:rPr>
        <w:t>十</w:t>
      </w:r>
      <w:r w:rsidR="00DE1A76">
        <w:rPr>
          <w:rFonts w:ascii="宋体" w:eastAsia="宋体" w:hAnsi="宋体" w:cs="宋体" w:hint="eastAsia"/>
          <w:b/>
          <w:bCs/>
          <w:kern w:val="0"/>
          <w:sz w:val="24"/>
          <w:szCs w:val="24"/>
        </w:rPr>
        <w:t>四</w:t>
      </w:r>
      <w:r w:rsidRPr="00EE1301">
        <w:rPr>
          <w:rFonts w:ascii="宋体" w:eastAsia="宋体" w:hAnsi="宋体" w:cs="宋体" w:hint="eastAsia"/>
          <w:b/>
          <w:bCs/>
          <w:kern w:val="0"/>
          <w:sz w:val="24"/>
          <w:szCs w:val="24"/>
        </w:rPr>
        <w:t>条 </w:t>
      </w:r>
      <w:r w:rsidRPr="00EE1301">
        <w:rPr>
          <w:rFonts w:ascii="宋体" w:eastAsia="宋体" w:hAnsi="宋体" w:cs="宋体" w:hint="eastAsia"/>
          <w:kern w:val="0"/>
          <w:sz w:val="24"/>
          <w:szCs w:val="24"/>
        </w:rPr>
        <w:t>学院联系方式：</w:t>
      </w:r>
    </w:p>
    <w:p w:rsidR="00EE1301" w:rsidRPr="00A47E7B" w:rsidRDefault="00EE1301" w:rsidP="000F6753">
      <w:pPr>
        <w:widowControl/>
        <w:shd w:val="clear" w:color="auto" w:fill="FFFFFF"/>
        <w:snapToGrid w:val="0"/>
        <w:spacing w:line="360" w:lineRule="auto"/>
        <w:jc w:val="left"/>
        <w:rPr>
          <w:rFonts w:ascii="宋体" w:eastAsia="宋体" w:hAnsi="宋体" w:cs="宋体"/>
          <w:kern w:val="0"/>
          <w:sz w:val="24"/>
          <w:szCs w:val="24"/>
        </w:rPr>
      </w:pPr>
      <w:r w:rsidRPr="00EE1301">
        <w:rPr>
          <w:rFonts w:ascii="宋体" w:eastAsia="宋体" w:hAnsi="宋体" w:cs="宋体" w:hint="eastAsia"/>
          <w:kern w:val="0"/>
          <w:sz w:val="24"/>
          <w:szCs w:val="24"/>
        </w:rPr>
        <w:t>通信地址：杭州市萧山高教园耕文路418号</w:t>
      </w:r>
    </w:p>
    <w:p w:rsidR="00EE1301" w:rsidRPr="00A47E7B" w:rsidRDefault="00EE1301" w:rsidP="000F6753">
      <w:pPr>
        <w:widowControl/>
        <w:shd w:val="clear" w:color="auto" w:fill="FFFFFF"/>
        <w:snapToGrid w:val="0"/>
        <w:spacing w:line="360" w:lineRule="auto"/>
        <w:jc w:val="left"/>
        <w:rPr>
          <w:rFonts w:ascii="宋体" w:eastAsia="宋体" w:hAnsi="宋体" w:cs="宋体"/>
          <w:kern w:val="0"/>
          <w:sz w:val="24"/>
          <w:szCs w:val="24"/>
        </w:rPr>
      </w:pPr>
      <w:r w:rsidRPr="00EE1301">
        <w:rPr>
          <w:rFonts w:ascii="宋体" w:eastAsia="宋体" w:hAnsi="宋体" w:cs="宋体" w:hint="eastAsia"/>
          <w:kern w:val="0"/>
          <w:sz w:val="24"/>
          <w:szCs w:val="24"/>
        </w:rPr>
        <w:t>邮政编码：</w:t>
      </w:r>
      <w:r w:rsidRPr="00A47E7B">
        <w:rPr>
          <w:rFonts w:ascii="宋体" w:eastAsia="宋体" w:hAnsi="宋体" w:cs="宋体" w:hint="eastAsia"/>
          <w:kern w:val="0"/>
          <w:sz w:val="24"/>
          <w:szCs w:val="24"/>
        </w:rPr>
        <w:t>311231    </w:t>
      </w:r>
    </w:p>
    <w:p w:rsidR="00EE1301" w:rsidRPr="00A47E7B" w:rsidRDefault="00EE1301" w:rsidP="000F6753">
      <w:pPr>
        <w:widowControl/>
        <w:shd w:val="clear" w:color="auto" w:fill="FFFFFF"/>
        <w:snapToGrid w:val="0"/>
        <w:spacing w:line="360" w:lineRule="auto"/>
        <w:jc w:val="left"/>
        <w:rPr>
          <w:rFonts w:ascii="宋体" w:eastAsia="宋体" w:hAnsi="宋体" w:cs="宋体"/>
          <w:kern w:val="0"/>
          <w:sz w:val="24"/>
          <w:szCs w:val="24"/>
        </w:rPr>
      </w:pPr>
      <w:r w:rsidRPr="00EE1301">
        <w:rPr>
          <w:rFonts w:ascii="宋体" w:eastAsia="宋体" w:hAnsi="宋体" w:cs="宋体" w:hint="eastAsia"/>
          <w:kern w:val="0"/>
          <w:sz w:val="24"/>
          <w:szCs w:val="24"/>
        </w:rPr>
        <w:t>咨询电话：</w:t>
      </w:r>
      <w:r w:rsidRPr="00A47E7B">
        <w:rPr>
          <w:rFonts w:ascii="宋体" w:eastAsia="宋体" w:hAnsi="宋体" w:cs="宋体" w:hint="eastAsia"/>
          <w:kern w:val="0"/>
          <w:sz w:val="24"/>
          <w:szCs w:val="24"/>
        </w:rPr>
        <w:t>0571-83863688</w:t>
      </w:r>
      <w:r w:rsidRPr="00EE1301">
        <w:rPr>
          <w:rFonts w:ascii="宋体" w:eastAsia="宋体" w:hAnsi="宋体" w:cs="宋体" w:hint="eastAsia"/>
          <w:kern w:val="0"/>
          <w:sz w:val="24"/>
          <w:szCs w:val="24"/>
        </w:rPr>
        <w:t>；</w:t>
      </w:r>
      <w:r w:rsidRPr="00A47E7B">
        <w:rPr>
          <w:rFonts w:ascii="宋体" w:eastAsia="宋体" w:hAnsi="宋体" w:cs="宋体" w:hint="eastAsia"/>
          <w:kern w:val="0"/>
          <w:sz w:val="24"/>
          <w:szCs w:val="24"/>
        </w:rPr>
        <w:t>0571-83863268</w:t>
      </w:r>
      <w:r w:rsidRPr="00EE1301">
        <w:rPr>
          <w:rFonts w:ascii="宋体" w:eastAsia="宋体" w:hAnsi="宋体" w:cs="宋体" w:hint="eastAsia"/>
          <w:kern w:val="0"/>
          <w:sz w:val="24"/>
          <w:szCs w:val="24"/>
        </w:rPr>
        <w:t>（</w:t>
      </w:r>
      <w:r w:rsidRPr="00A47E7B">
        <w:rPr>
          <w:rFonts w:ascii="宋体" w:eastAsia="宋体" w:hAnsi="宋体" w:cs="宋体" w:hint="eastAsia"/>
          <w:kern w:val="0"/>
          <w:sz w:val="24"/>
          <w:szCs w:val="24"/>
        </w:rPr>
        <w:t>FAX</w:t>
      </w:r>
      <w:r w:rsidRPr="00EE1301">
        <w:rPr>
          <w:rFonts w:ascii="宋体" w:eastAsia="宋体" w:hAnsi="宋体" w:cs="宋体" w:hint="eastAsia"/>
          <w:kern w:val="0"/>
          <w:sz w:val="24"/>
          <w:szCs w:val="24"/>
        </w:rPr>
        <w:t>）</w:t>
      </w:r>
    </w:p>
    <w:p w:rsidR="00EE1301" w:rsidRPr="00A47E7B" w:rsidRDefault="00EE1301" w:rsidP="000F6753">
      <w:pPr>
        <w:widowControl/>
        <w:shd w:val="clear" w:color="auto" w:fill="FFFFFF"/>
        <w:snapToGrid w:val="0"/>
        <w:spacing w:line="360" w:lineRule="auto"/>
        <w:jc w:val="left"/>
        <w:rPr>
          <w:rFonts w:ascii="宋体" w:eastAsia="宋体" w:hAnsi="宋体" w:cs="宋体"/>
          <w:kern w:val="0"/>
          <w:sz w:val="24"/>
          <w:szCs w:val="24"/>
        </w:rPr>
      </w:pPr>
      <w:r w:rsidRPr="00EE1301">
        <w:rPr>
          <w:rFonts w:ascii="宋体" w:eastAsia="宋体" w:hAnsi="宋体" w:cs="宋体" w:hint="eastAsia"/>
          <w:kern w:val="0"/>
          <w:sz w:val="24"/>
          <w:szCs w:val="24"/>
        </w:rPr>
        <w:t>招生网址：</w:t>
      </w:r>
      <w:r w:rsidR="0095049B" w:rsidRPr="00A47E7B">
        <w:rPr>
          <w:rFonts w:ascii="宋体" w:eastAsia="宋体" w:hAnsi="宋体" w:cs="宋体"/>
          <w:kern w:val="0"/>
          <w:sz w:val="24"/>
          <w:szCs w:val="24"/>
        </w:rPr>
        <w:t>http://zs.zjtongji.edu.cn:8008/</w:t>
      </w:r>
    </w:p>
    <w:p w:rsidR="00EE1301" w:rsidRPr="00A47E7B" w:rsidRDefault="00EE1301" w:rsidP="00CB25E8">
      <w:pPr>
        <w:widowControl/>
        <w:shd w:val="clear" w:color="auto" w:fill="FFFFFF"/>
        <w:snapToGrid w:val="0"/>
        <w:spacing w:line="360" w:lineRule="auto"/>
        <w:jc w:val="left"/>
        <w:rPr>
          <w:rFonts w:ascii="宋体" w:eastAsia="宋体" w:hAnsi="宋体" w:cs="宋体"/>
          <w:kern w:val="0"/>
          <w:sz w:val="24"/>
          <w:szCs w:val="24"/>
        </w:rPr>
      </w:pPr>
      <w:r w:rsidRPr="00EE1301">
        <w:rPr>
          <w:rFonts w:ascii="宋体" w:eastAsia="宋体" w:hAnsi="宋体" w:cs="宋体" w:hint="eastAsia"/>
          <w:kern w:val="0"/>
          <w:sz w:val="24"/>
          <w:szCs w:val="24"/>
        </w:rPr>
        <w:t>微信公众账号：tjzsjy，扫描二维码关注，订阅招生信息。</w:t>
      </w:r>
    </w:p>
    <w:p w:rsidR="00EE1301" w:rsidRPr="00EE1301" w:rsidRDefault="00EE1301" w:rsidP="00A47E7B">
      <w:pPr>
        <w:widowControl/>
        <w:shd w:val="clear" w:color="auto" w:fill="FFFFFF"/>
        <w:spacing w:line="360" w:lineRule="auto"/>
        <w:ind w:firstLine="375"/>
        <w:jc w:val="left"/>
        <w:rPr>
          <w:rFonts w:ascii="微软雅黑" w:eastAsia="微软雅黑" w:hAnsi="微软雅黑" w:cs="宋体"/>
          <w:kern w:val="0"/>
          <w:sz w:val="24"/>
          <w:szCs w:val="24"/>
        </w:rPr>
      </w:pPr>
      <w:r w:rsidRPr="00EE1301">
        <w:rPr>
          <w:rFonts w:ascii="微软雅黑" w:eastAsia="微软雅黑" w:hAnsi="微软雅黑" w:cs="宋体"/>
          <w:noProof/>
          <w:kern w:val="0"/>
          <w:sz w:val="24"/>
          <w:szCs w:val="24"/>
        </w:rPr>
        <w:drawing>
          <wp:inline distT="0" distB="0" distL="0" distR="0">
            <wp:extent cx="819150" cy="819150"/>
            <wp:effectExtent l="0" t="0" r="0" b="0"/>
            <wp:docPr id="1" name="图片 1" descr="http://zs.zjtongji.edu.cn/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zs.zjtongji.edu.cn/ueditor/themes/default/images/spacer.gif"/>
                    <pic:cNvPicPr>
                      <a:picLocks noChangeAspect="1" noChangeArrowheads="1"/>
                    </pic:cNvPicPr>
                  </pic:nvPicPr>
                  <pic:blipFill>
                    <a:blip r:embed="rId7"/>
                    <a:srcRect/>
                    <a:stretch>
                      <a:fillRect/>
                    </a:stretch>
                  </pic:blipFill>
                  <pic:spPr>
                    <a:xfrm>
                      <a:off x="0" y="0"/>
                      <a:ext cx="819150" cy="819150"/>
                    </a:xfrm>
                    <a:prstGeom prst="rect">
                      <a:avLst/>
                    </a:prstGeom>
                    <a:noFill/>
                    <a:ln w="9525">
                      <a:noFill/>
                      <a:miter lim="800000"/>
                      <a:headEnd/>
                      <a:tailEnd/>
                    </a:ln>
                  </pic:spPr>
                </pic:pic>
              </a:graphicData>
            </a:graphic>
          </wp:inline>
        </w:drawing>
      </w:r>
      <w:r w:rsidRPr="00EE1301">
        <w:rPr>
          <w:rFonts w:ascii="微软雅黑" w:eastAsia="微软雅黑" w:hAnsi="微软雅黑" w:cs="宋体" w:hint="eastAsia"/>
          <w:noProof/>
          <w:kern w:val="0"/>
          <w:sz w:val="24"/>
          <w:szCs w:val="24"/>
        </w:rPr>
        <w:drawing>
          <wp:inline distT="0" distB="0" distL="0" distR="0">
            <wp:extent cx="1200150" cy="1200150"/>
            <wp:effectExtent l="19050" t="0" r="0" b="0"/>
            <wp:docPr id="3" name="图片 2" descr="招生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招生微信二维码.jpg"/>
                    <pic:cNvPicPr>
                      <a:picLocks noChangeAspect="1"/>
                    </pic:cNvPicPr>
                  </pic:nvPicPr>
                  <pic:blipFill>
                    <a:blip r:embed="rId8" cstate="print"/>
                    <a:stretch>
                      <a:fillRect/>
                    </a:stretch>
                  </pic:blipFill>
                  <pic:spPr>
                    <a:xfrm>
                      <a:off x="0" y="0"/>
                      <a:ext cx="1200150" cy="1200150"/>
                    </a:xfrm>
                    <a:prstGeom prst="rect">
                      <a:avLst/>
                    </a:prstGeom>
                  </pic:spPr>
                </pic:pic>
              </a:graphicData>
            </a:graphic>
          </wp:inline>
        </w:drawing>
      </w:r>
    </w:p>
    <w:p w:rsidR="009B5450" w:rsidRPr="00EE1301" w:rsidRDefault="00EE1301" w:rsidP="00A47E7B">
      <w:pPr>
        <w:widowControl/>
        <w:shd w:val="clear" w:color="auto" w:fill="FFFFFF"/>
        <w:spacing w:line="360" w:lineRule="auto"/>
        <w:ind w:firstLineChars="178" w:firstLine="429"/>
        <w:jc w:val="left"/>
      </w:pPr>
      <w:r w:rsidRPr="00EE1301">
        <w:rPr>
          <w:rFonts w:ascii="宋体" w:eastAsia="宋体" w:hAnsi="宋体" w:cs="宋体" w:hint="eastAsia"/>
          <w:b/>
          <w:bCs/>
          <w:kern w:val="0"/>
          <w:sz w:val="24"/>
          <w:szCs w:val="24"/>
        </w:rPr>
        <w:t>第</w:t>
      </w:r>
      <w:r w:rsidR="00010B9F">
        <w:rPr>
          <w:rFonts w:ascii="宋体" w:eastAsia="宋体" w:hAnsi="宋体" w:cs="宋体" w:hint="eastAsia"/>
          <w:b/>
          <w:bCs/>
          <w:kern w:val="0"/>
          <w:sz w:val="24"/>
          <w:szCs w:val="24"/>
        </w:rPr>
        <w:t>二</w:t>
      </w:r>
      <w:r w:rsidR="00DE6991">
        <w:rPr>
          <w:rFonts w:ascii="宋体" w:eastAsia="宋体" w:hAnsi="宋体" w:cs="宋体" w:hint="eastAsia"/>
          <w:b/>
          <w:bCs/>
          <w:kern w:val="0"/>
          <w:sz w:val="24"/>
          <w:szCs w:val="24"/>
        </w:rPr>
        <w:t>十</w:t>
      </w:r>
      <w:r w:rsidR="00DE1A76">
        <w:rPr>
          <w:rFonts w:ascii="宋体" w:eastAsia="宋体" w:hAnsi="宋体" w:cs="宋体" w:hint="eastAsia"/>
          <w:b/>
          <w:bCs/>
          <w:kern w:val="0"/>
          <w:sz w:val="24"/>
          <w:szCs w:val="24"/>
        </w:rPr>
        <w:t>五</w:t>
      </w:r>
      <w:r w:rsidRPr="00EE1301">
        <w:rPr>
          <w:rFonts w:ascii="宋体" w:eastAsia="宋体" w:hAnsi="宋体" w:cs="宋体" w:hint="eastAsia"/>
          <w:b/>
          <w:bCs/>
          <w:kern w:val="0"/>
          <w:sz w:val="24"/>
          <w:szCs w:val="24"/>
        </w:rPr>
        <w:t>条 </w:t>
      </w:r>
      <w:r w:rsidRPr="00EE1301">
        <w:rPr>
          <w:rFonts w:ascii="宋体" w:eastAsia="宋体" w:hAnsi="宋体" w:cs="宋体" w:hint="eastAsia"/>
          <w:kern w:val="0"/>
          <w:sz w:val="24"/>
          <w:szCs w:val="24"/>
        </w:rPr>
        <w:t>本章程由浙江同济科技职业学院招生与就业指导处负责解释。</w:t>
      </w:r>
      <w:r w:rsidR="00DE6991" w:rsidRPr="00DE6991">
        <w:rPr>
          <w:rFonts w:ascii="宋体" w:eastAsia="宋体" w:hAnsi="宋体" w:cs="宋体" w:hint="eastAsia"/>
          <w:kern w:val="0"/>
          <w:sz w:val="24"/>
          <w:szCs w:val="24"/>
        </w:rPr>
        <w:t>若有与国家和上级有关政策不一致之处，以国家和上级有关政策为准。</w:t>
      </w:r>
    </w:p>
    <w:sectPr w:rsidR="009B5450" w:rsidRPr="00EE1301" w:rsidSect="00803403">
      <w:pgSz w:w="11906" w:h="16838"/>
      <w:pgMar w:top="1276"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1B0" w:rsidRDefault="00E331B0" w:rsidP="0095049B">
      <w:pPr>
        <w:spacing w:line="240" w:lineRule="auto"/>
      </w:pPr>
      <w:r>
        <w:separator/>
      </w:r>
    </w:p>
  </w:endnote>
  <w:endnote w:type="continuationSeparator" w:id="1">
    <w:p w:rsidR="00E331B0" w:rsidRDefault="00E331B0" w:rsidP="009504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1B0" w:rsidRDefault="00E331B0" w:rsidP="0095049B">
      <w:pPr>
        <w:spacing w:line="240" w:lineRule="auto"/>
      </w:pPr>
      <w:r>
        <w:separator/>
      </w:r>
    </w:p>
  </w:footnote>
  <w:footnote w:type="continuationSeparator" w:id="1">
    <w:p w:rsidR="00E331B0" w:rsidRDefault="00E331B0" w:rsidP="009504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182"/>
    <w:multiLevelType w:val="hybridMultilevel"/>
    <w:tmpl w:val="BC6E5626"/>
    <w:lvl w:ilvl="0" w:tplc="0409000F">
      <w:start w:val="1"/>
      <w:numFmt w:val="decimal"/>
      <w:lvlText w:val="%1."/>
      <w:lvlJc w:val="left"/>
      <w:pPr>
        <w:ind w:left="780" w:hanging="360"/>
      </w:pPr>
      <w:rPr>
        <w:rFonts w:hint="default"/>
      </w:rPr>
    </w:lvl>
    <w:lvl w:ilvl="1" w:tplc="414665A0">
      <w:start w:val="1"/>
      <w:numFmt w:val="decimal"/>
      <w:lvlText w:val="%2、"/>
      <w:lvlJc w:val="left"/>
      <w:pPr>
        <w:ind w:left="1620" w:hanging="780"/>
      </w:pPr>
      <w:rPr>
        <w:rFonts w:ascii="宋体" w:eastAsia="宋体" w:hAnsi="宋体"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985A60"/>
    <w:multiLevelType w:val="hybridMultilevel"/>
    <w:tmpl w:val="BC6E5626"/>
    <w:lvl w:ilvl="0" w:tplc="0409000F">
      <w:start w:val="1"/>
      <w:numFmt w:val="decimal"/>
      <w:lvlText w:val="%1."/>
      <w:lvlJc w:val="left"/>
      <w:pPr>
        <w:ind w:left="780" w:hanging="360"/>
      </w:pPr>
      <w:rPr>
        <w:rFonts w:hint="default"/>
      </w:rPr>
    </w:lvl>
    <w:lvl w:ilvl="1" w:tplc="414665A0">
      <w:start w:val="1"/>
      <w:numFmt w:val="decimal"/>
      <w:lvlText w:val="%2、"/>
      <w:lvlJc w:val="left"/>
      <w:pPr>
        <w:ind w:left="1620" w:hanging="780"/>
      </w:pPr>
      <w:rPr>
        <w:rFonts w:ascii="宋体" w:eastAsia="宋体" w:hAnsi="宋体"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6F51638"/>
    <w:multiLevelType w:val="hybridMultilevel"/>
    <w:tmpl w:val="52BA424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C207379"/>
    <w:multiLevelType w:val="hybridMultilevel"/>
    <w:tmpl w:val="7CECEE90"/>
    <w:lvl w:ilvl="0" w:tplc="04090001">
      <w:start w:val="1"/>
      <w:numFmt w:val="bullet"/>
      <w:lvlText w:val=""/>
      <w:lvlJc w:val="left"/>
      <w:pPr>
        <w:ind w:left="886" w:hanging="420"/>
      </w:pPr>
      <w:rPr>
        <w:rFonts w:ascii="Wingdings" w:hAnsi="Wingdings" w:hint="default"/>
      </w:rPr>
    </w:lvl>
    <w:lvl w:ilvl="1" w:tplc="04090003" w:tentative="1">
      <w:start w:val="1"/>
      <w:numFmt w:val="bullet"/>
      <w:lvlText w:val=""/>
      <w:lvlJc w:val="left"/>
      <w:pPr>
        <w:ind w:left="1306" w:hanging="420"/>
      </w:pPr>
      <w:rPr>
        <w:rFonts w:ascii="Wingdings" w:hAnsi="Wingdings" w:hint="default"/>
      </w:rPr>
    </w:lvl>
    <w:lvl w:ilvl="2" w:tplc="04090005"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3" w:tentative="1">
      <w:start w:val="1"/>
      <w:numFmt w:val="bullet"/>
      <w:lvlText w:val=""/>
      <w:lvlJc w:val="left"/>
      <w:pPr>
        <w:ind w:left="2566" w:hanging="420"/>
      </w:pPr>
      <w:rPr>
        <w:rFonts w:ascii="Wingdings" w:hAnsi="Wingdings" w:hint="default"/>
      </w:rPr>
    </w:lvl>
    <w:lvl w:ilvl="5" w:tplc="04090005"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3" w:tentative="1">
      <w:start w:val="1"/>
      <w:numFmt w:val="bullet"/>
      <w:lvlText w:val=""/>
      <w:lvlJc w:val="left"/>
      <w:pPr>
        <w:ind w:left="3826" w:hanging="420"/>
      </w:pPr>
      <w:rPr>
        <w:rFonts w:ascii="Wingdings" w:hAnsi="Wingdings" w:hint="default"/>
      </w:rPr>
    </w:lvl>
    <w:lvl w:ilvl="8" w:tplc="04090005" w:tentative="1">
      <w:start w:val="1"/>
      <w:numFmt w:val="bullet"/>
      <w:lvlText w:val=""/>
      <w:lvlJc w:val="left"/>
      <w:pPr>
        <w:ind w:left="4246"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301"/>
    <w:rsid w:val="00010B9F"/>
    <w:rsid w:val="00031BC8"/>
    <w:rsid w:val="0003310B"/>
    <w:rsid w:val="00066C70"/>
    <w:rsid w:val="000727FA"/>
    <w:rsid w:val="0008189D"/>
    <w:rsid w:val="00092AB4"/>
    <w:rsid w:val="000932EC"/>
    <w:rsid w:val="00094817"/>
    <w:rsid w:val="000E2897"/>
    <w:rsid w:val="000E53E6"/>
    <w:rsid w:val="000F6753"/>
    <w:rsid w:val="00162C14"/>
    <w:rsid w:val="001661B5"/>
    <w:rsid w:val="00174B80"/>
    <w:rsid w:val="001B47FA"/>
    <w:rsid w:val="001C2850"/>
    <w:rsid w:val="001D755D"/>
    <w:rsid w:val="001E466B"/>
    <w:rsid w:val="00204B8F"/>
    <w:rsid w:val="00213337"/>
    <w:rsid w:val="00223EBD"/>
    <w:rsid w:val="00242B8D"/>
    <w:rsid w:val="00246AB2"/>
    <w:rsid w:val="00247998"/>
    <w:rsid w:val="0028422D"/>
    <w:rsid w:val="002B48B1"/>
    <w:rsid w:val="002C1F1E"/>
    <w:rsid w:val="002C47FD"/>
    <w:rsid w:val="002C6426"/>
    <w:rsid w:val="002D0C7D"/>
    <w:rsid w:val="003114E9"/>
    <w:rsid w:val="00313313"/>
    <w:rsid w:val="003154EA"/>
    <w:rsid w:val="00351763"/>
    <w:rsid w:val="00354CF0"/>
    <w:rsid w:val="00390702"/>
    <w:rsid w:val="00392663"/>
    <w:rsid w:val="003B21F0"/>
    <w:rsid w:val="003B25DE"/>
    <w:rsid w:val="003E2F9C"/>
    <w:rsid w:val="003F0378"/>
    <w:rsid w:val="003F05AC"/>
    <w:rsid w:val="00406660"/>
    <w:rsid w:val="004176F5"/>
    <w:rsid w:val="00442C15"/>
    <w:rsid w:val="00450386"/>
    <w:rsid w:val="00474A48"/>
    <w:rsid w:val="004953C6"/>
    <w:rsid w:val="004A7FFA"/>
    <w:rsid w:val="004D1060"/>
    <w:rsid w:val="004F03CE"/>
    <w:rsid w:val="004F1DD4"/>
    <w:rsid w:val="005025C7"/>
    <w:rsid w:val="00507A02"/>
    <w:rsid w:val="005242C2"/>
    <w:rsid w:val="00531C4F"/>
    <w:rsid w:val="005533F2"/>
    <w:rsid w:val="00573653"/>
    <w:rsid w:val="0057431E"/>
    <w:rsid w:val="005B645F"/>
    <w:rsid w:val="00621A4B"/>
    <w:rsid w:val="0062553E"/>
    <w:rsid w:val="00632029"/>
    <w:rsid w:val="00653997"/>
    <w:rsid w:val="0066222C"/>
    <w:rsid w:val="00664E83"/>
    <w:rsid w:val="00675D09"/>
    <w:rsid w:val="0068329B"/>
    <w:rsid w:val="006A32FE"/>
    <w:rsid w:val="006B199A"/>
    <w:rsid w:val="006B6526"/>
    <w:rsid w:val="006C131B"/>
    <w:rsid w:val="006D18A5"/>
    <w:rsid w:val="006F1686"/>
    <w:rsid w:val="00713221"/>
    <w:rsid w:val="007150C2"/>
    <w:rsid w:val="00715C21"/>
    <w:rsid w:val="0072320E"/>
    <w:rsid w:val="00724700"/>
    <w:rsid w:val="007343D8"/>
    <w:rsid w:val="00743ED2"/>
    <w:rsid w:val="0075574C"/>
    <w:rsid w:val="007568F2"/>
    <w:rsid w:val="00757C2D"/>
    <w:rsid w:val="00782D90"/>
    <w:rsid w:val="007A3CC8"/>
    <w:rsid w:val="007B12A5"/>
    <w:rsid w:val="007C1741"/>
    <w:rsid w:val="007F0C35"/>
    <w:rsid w:val="00803403"/>
    <w:rsid w:val="008362EB"/>
    <w:rsid w:val="00836C44"/>
    <w:rsid w:val="00843290"/>
    <w:rsid w:val="008537E3"/>
    <w:rsid w:val="0086632C"/>
    <w:rsid w:val="00882C47"/>
    <w:rsid w:val="008A068F"/>
    <w:rsid w:val="008A0EDA"/>
    <w:rsid w:val="008A2386"/>
    <w:rsid w:val="008D512B"/>
    <w:rsid w:val="0090077F"/>
    <w:rsid w:val="00904490"/>
    <w:rsid w:val="00904CE9"/>
    <w:rsid w:val="009241E0"/>
    <w:rsid w:val="0095049B"/>
    <w:rsid w:val="00973E76"/>
    <w:rsid w:val="00977BD3"/>
    <w:rsid w:val="009A0F28"/>
    <w:rsid w:val="009A3CCB"/>
    <w:rsid w:val="009A6DDF"/>
    <w:rsid w:val="009E0C64"/>
    <w:rsid w:val="009F6628"/>
    <w:rsid w:val="00A04D0D"/>
    <w:rsid w:val="00A22B1C"/>
    <w:rsid w:val="00A249B4"/>
    <w:rsid w:val="00A31BD7"/>
    <w:rsid w:val="00A37803"/>
    <w:rsid w:val="00A443A5"/>
    <w:rsid w:val="00A47E7B"/>
    <w:rsid w:val="00A56BE9"/>
    <w:rsid w:val="00A74E72"/>
    <w:rsid w:val="00AA1A24"/>
    <w:rsid w:val="00AA2D55"/>
    <w:rsid w:val="00AA489E"/>
    <w:rsid w:val="00AB34B1"/>
    <w:rsid w:val="00AC4B95"/>
    <w:rsid w:val="00AC7D75"/>
    <w:rsid w:val="00AF10B4"/>
    <w:rsid w:val="00B15D4B"/>
    <w:rsid w:val="00B408C6"/>
    <w:rsid w:val="00B72638"/>
    <w:rsid w:val="00B82CA1"/>
    <w:rsid w:val="00BB0DEB"/>
    <w:rsid w:val="00BB2363"/>
    <w:rsid w:val="00BB4A3F"/>
    <w:rsid w:val="00BC36A2"/>
    <w:rsid w:val="00C1682A"/>
    <w:rsid w:val="00C176EA"/>
    <w:rsid w:val="00C228D8"/>
    <w:rsid w:val="00C22FFC"/>
    <w:rsid w:val="00CA1F8B"/>
    <w:rsid w:val="00CB25E8"/>
    <w:rsid w:val="00CC0E3D"/>
    <w:rsid w:val="00CC18FB"/>
    <w:rsid w:val="00CD0B5B"/>
    <w:rsid w:val="00CE4F64"/>
    <w:rsid w:val="00CF2377"/>
    <w:rsid w:val="00CF55D0"/>
    <w:rsid w:val="00D06543"/>
    <w:rsid w:val="00D223E1"/>
    <w:rsid w:val="00D23D2B"/>
    <w:rsid w:val="00D731EB"/>
    <w:rsid w:val="00D80F3F"/>
    <w:rsid w:val="00D837C6"/>
    <w:rsid w:val="00D90AC9"/>
    <w:rsid w:val="00D96ADA"/>
    <w:rsid w:val="00DA270C"/>
    <w:rsid w:val="00DA440E"/>
    <w:rsid w:val="00DA7F88"/>
    <w:rsid w:val="00DB66DC"/>
    <w:rsid w:val="00DB6B6E"/>
    <w:rsid w:val="00DC088A"/>
    <w:rsid w:val="00DD3127"/>
    <w:rsid w:val="00DE1A76"/>
    <w:rsid w:val="00DE5186"/>
    <w:rsid w:val="00DE6991"/>
    <w:rsid w:val="00DE7CC9"/>
    <w:rsid w:val="00E01621"/>
    <w:rsid w:val="00E23622"/>
    <w:rsid w:val="00E27ED6"/>
    <w:rsid w:val="00E3085F"/>
    <w:rsid w:val="00E331B0"/>
    <w:rsid w:val="00E33214"/>
    <w:rsid w:val="00E40912"/>
    <w:rsid w:val="00E64D8F"/>
    <w:rsid w:val="00E738D1"/>
    <w:rsid w:val="00EA3243"/>
    <w:rsid w:val="00EA6E2E"/>
    <w:rsid w:val="00EB07CB"/>
    <w:rsid w:val="00EE1301"/>
    <w:rsid w:val="00F00EAD"/>
    <w:rsid w:val="00F03B69"/>
    <w:rsid w:val="00F10131"/>
    <w:rsid w:val="00F12301"/>
    <w:rsid w:val="00F253CB"/>
    <w:rsid w:val="00F47A9A"/>
    <w:rsid w:val="00F63801"/>
    <w:rsid w:val="00F63E71"/>
    <w:rsid w:val="00F66FA7"/>
    <w:rsid w:val="00F73FB0"/>
    <w:rsid w:val="00F80AF5"/>
    <w:rsid w:val="00F8516C"/>
    <w:rsid w:val="00F86BC1"/>
    <w:rsid w:val="00FB5F4E"/>
    <w:rsid w:val="00FE4863"/>
    <w:rsid w:val="00FF6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01"/>
    <w:pPr>
      <w:widowControl w:val="0"/>
      <w:spacing w:line="0" w:lineRule="atLeast"/>
      <w:jc w:val="both"/>
    </w:pPr>
  </w:style>
  <w:style w:type="paragraph" w:styleId="1">
    <w:name w:val="heading 1"/>
    <w:basedOn w:val="a"/>
    <w:link w:val="1Char"/>
    <w:uiPriority w:val="9"/>
    <w:qFormat/>
    <w:rsid w:val="00E64D8F"/>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1301"/>
    <w:pPr>
      <w:spacing w:line="240" w:lineRule="auto"/>
    </w:pPr>
    <w:rPr>
      <w:sz w:val="18"/>
      <w:szCs w:val="18"/>
    </w:rPr>
  </w:style>
  <w:style w:type="character" w:customStyle="1" w:styleId="Char">
    <w:name w:val="批注框文本 Char"/>
    <w:basedOn w:val="a0"/>
    <w:link w:val="a3"/>
    <w:uiPriority w:val="99"/>
    <w:semiHidden/>
    <w:rsid w:val="00EE1301"/>
    <w:rPr>
      <w:sz w:val="18"/>
      <w:szCs w:val="18"/>
    </w:rPr>
  </w:style>
  <w:style w:type="paragraph" w:styleId="a4">
    <w:name w:val="header"/>
    <w:basedOn w:val="a"/>
    <w:link w:val="Char0"/>
    <w:uiPriority w:val="99"/>
    <w:unhideWhenUsed/>
    <w:rsid w:val="0095049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95049B"/>
    <w:rPr>
      <w:sz w:val="18"/>
      <w:szCs w:val="18"/>
    </w:rPr>
  </w:style>
  <w:style w:type="paragraph" w:styleId="a5">
    <w:name w:val="footer"/>
    <w:basedOn w:val="a"/>
    <w:link w:val="Char1"/>
    <w:uiPriority w:val="99"/>
    <w:unhideWhenUsed/>
    <w:rsid w:val="0095049B"/>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95049B"/>
    <w:rPr>
      <w:sz w:val="18"/>
      <w:szCs w:val="18"/>
    </w:rPr>
  </w:style>
  <w:style w:type="character" w:customStyle="1" w:styleId="1Char">
    <w:name w:val="标题 1 Char"/>
    <w:basedOn w:val="a0"/>
    <w:link w:val="1"/>
    <w:uiPriority w:val="9"/>
    <w:rsid w:val="00E64D8F"/>
    <w:rPr>
      <w:rFonts w:ascii="宋体" w:eastAsia="宋体" w:hAnsi="宋体" w:cs="宋体"/>
      <w:b/>
      <w:bCs/>
      <w:kern w:val="36"/>
      <w:sz w:val="48"/>
      <w:szCs w:val="48"/>
    </w:rPr>
  </w:style>
  <w:style w:type="paragraph" w:styleId="a6">
    <w:name w:val="Normal (Web)"/>
    <w:basedOn w:val="a"/>
    <w:uiPriority w:val="99"/>
    <w:unhideWhenUsed/>
    <w:rsid w:val="00094817"/>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Hyperlink"/>
    <w:basedOn w:val="a0"/>
    <w:uiPriority w:val="99"/>
    <w:semiHidden/>
    <w:unhideWhenUsed/>
    <w:rsid w:val="0057431E"/>
    <w:rPr>
      <w:color w:val="0000FF"/>
      <w:u w:val="single"/>
    </w:rPr>
  </w:style>
  <w:style w:type="character" w:customStyle="1" w:styleId="apple-converted-space">
    <w:name w:val="apple-converted-space"/>
    <w:basedOn w:val="a0"/>
    <w:rsid w:val="0057431E"/>
  </w:style>
  <w:style w:type="paragraph" w:styleId="a8">
    <w:name w:val="List Paragraph"/>
    <w:basedOn w:val="a"/>
    <w:uiPriority w:val="34"/>
    <w:qFormat/>
    <w:rsid w:val="00AA489E"/>
    <w:pPr>
      <w:ind w:firstLineChars="200" w:firstLine="420"/>
    </w:pPr>
  </w:style>
  <w:style w:type="character" w:styleId="a9">
    <w:name w:val="Strong"/>
    <w:basedOn w:val="a0"/>
    <w:uiPriority w:val="22"/>
    <w:qFormat/>
    <w:rsid w:val="00354C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01"/>
    <w:pPr>
      <w:widowControl w:val="0"/>
      <w:spacing w:line="0" w:lineRule="atLeast"/>
      <w:jc w:val="both"/>
    </w:pPr>
  </w:style>
  <w:style w:type="paragraph" w:styleId="1">
    <w:name w:val="heading 1"/>
    <w:basedOn w:val="a"/>
    <w:link w:val="1Char"/>
    <w:uiPriority w:val="9"/>
    <w:qFormat/>
    <w:rsid w:val="00E64D8F"/>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1301"/>
    <w:pPr>
      <w:spacing w:line="240" w:lineRule="auto"/>
    </w:pPr>
    <w:rPr>
      <w:sz w:val="18"/>
      <w:szCs w:val="18"/>
    </w:rPr>
  </w:style>
  <w:style w:type="character" w:customStyle="1" w:styleId="Char">
    <w:name w:val="批注框文本 Char"/>
    <w:basedOn w:val="a0"/>
    <w:link w:val="a3"/>
    <w:uiPriority w:val="99"/>
    <w:semiHidden/>
    <w:rsid w:val="00EE1301"/>
    <w:rPr>
      <w:sz w:val="18"/>
      <w:szCs w:val="18"/>
    </w:rPr>
  </w:style>
  <w:style w:type="paragraph" w:styleId="a4">
    <w:name w:val="header"/>
    <w:basedOn w:val="a"/>
    <w:link w:val="Char0"/>
    <w:uiPriority w:val="99"/>
    <w:unhideWhenUsed/>
    <w:rsid w:val="0095049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95049B"/>
    <w:rPr>
      <w:sz w:val="18"/>
      <w:szCs w:val="18"/>
    </w:rPr>
  </w:style>
  <w:style w:type="paragraph" w:styleId="a5">
    <w:name w:val="footer"/>
    <w:basedOn w:val="a"/>
    <w:link w:val="Char1"/>
    <w:uiPriority w:val="99"/>
    <w:unhideWhenUsed/>
    <w:rsid w:val="0095049B"/>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95049B"/>
    <w:rPr>
      <w:sz w:val="18"/>
      <w:szCs w:val="18"/>
    </w:rPr>
  </w:style>
  <w:style w:type="character" w:customStyle="1" w:styleId="1Char">
    <w:name w:val="标题 1 Char"/>
    <w:basedOn w:val="a0"/>
    <w:link w:val="1"/>
    <w:uiPriority w:val="9"/>
    <w:rsid w:val="00E64D8F"/>
    <w:rPr>
      <w:rFonts w:ascii="宋体" w:eastAsia="宋体" w:hAnsi="宋体" w:cs="宋体"/>
      <w:b/>
      <w:bCs/>
      <w:kern w:val="36"/>
      <w:sz w:val="48"/>
      <w:szCs w:val="48"/>
    </w:rPr>
  </w:style>
  <w:style w:type="paragraph" w:styleId="a6">
    <w:name w:val="Normal (Web)"/>
    <w:basedOn w:val="a"/>
    <w:uiPriority w:val="99"/>
    <w:unhideWhenUsed/>
    <w:rsid w:val="00094817"/>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Hyperlink"/>
    <w:basedOn w:val="a0"/>
    <w:uiPriority w:val="99"/>
    <w:semiHidden/>
    <w:unhideWhenUsed/>
    <w:rsid w:val="0057431E"/>
    <w:rPr>
      <w:color w:val="0000FF"/>
      <w:u w:val="single"/>
    </w:rPr>
  </w:style>
  <w:style w:type="character" w:customStyle="1" w:styleId="apple-converted-space">
    <w:name w:val="apple-converted-space"/>
    <w:basedOn w:val="a0"/>
    <w:rsid w:val="0057431E"/>
  </w:style>
  <w:style w:type="paragraph" w:styleId="a8">
    <w:name w:val="List Paragraph"/>
    <w:basedOn w:val="a"/>
    <w:uiPriority w:val="34"/>
    <w:qFormat/>
    <w:rsid w:val="00AA489E"/>
    <w:pPr>
      <w:ind w:firstLineChars="200" w:firstLine="420"/>
    </w:pPr>
  </w:style>
  <w:style w:type="character" w:styleId="a9">
    <w:name w:val="Strong"/>
    <w:basedOn w:val="a0"/>
    <w:uiPriority w:val="22"/>
    <w:qFormat/>
    <w:rsid w:val="00354CF0"/>
    <w:rPr>
      <w:b/>
      <w:bCs/>
    </w:rPr>
  </w:style>
</w:styles>
</file>

<file path=word/webSettings.xml><?xml version="1.0" encoding="utf-8"?>
<w:webSettings xmlns:r="http://schemas.openxmlformats.org/officeDocument/2006/relationships" xmlns:w="http://schemas.openxmlformats.org/wordprocessingml/2006/main">
  <w:divs>
    <w:div w:id="35351776">
      <w:bodyDiv w:val="1"/>
      <w:marLeft w:val="0"/>
      <w:marRight w:val="0"/>
      <w:marTop w:val="0"/>
      <w:marBottom w:val="0"/>
      <w:divBdr>
        <w:top w:val="none" w:sz="0" w:space="0" w:color="auto"/>
        <w:left w:val="none" w:sz="0" w:space="0" w:color="auto"/>
        <w:bottom w:val="none" w:sz="0" w:space="0" w:color="auto"/>
        <w:right w:val="none" w:sz="0" w:space="0" w:color="auto"/>
      </w:divBdr>
    </w:div>
    <w:div w:id="159732491">
      <w:bodyDiv w:val="1"/>
      <w:marLeft w:val="0"/>
      <w:marRight w:val="0"/>
      <w:marTop w:val="0"/>
      <w:marBottom w:val="0"/>
      <w:divBdr>
        <w:top w:val="none" w:sz="0" w:space="0" w:color="auto"/>
        <w:left w:val="none" w:sz="0" w:space="0" w:color="auto"/>
        <w:bottom w:val="none" w:sz="0" w:space="0" w:color="auto"/>
        <w:right w:val="none" w:sz="0" w:space="0" w:color="auto"/>
      </w:divBdr>
    </w:div>
    <w:div w:id="572473369">
      <w:bodyDiv w:val="1"/>
      <w:marLeft w:val="0"/>
      <w:marRight w:val="0"/>
      <w:marTop w:val="0"/>
      <w:marBottom w:val="0"/>
      <w:divBdr>
        <w:top w:val="none" w:sz="0" w:space="0" w:color="auto"/>
        <w:left w:val="none" w:sz="0" w:space="0" w:color="auto"/>
        <w:bottom w:val="none" w:sz="0" w:space="0" w:color="auto"/>
        <w:right w:val="none" w:sz="0" w:space="0" w:color="auto"/>
      </w:divBdr>
      <w:divsChild>
        <w:div w:id="1653362821">
          <w:marLeft w:val="0"/>
          <w:marRight w:val="0"/>
          <w:marTop w:val="0"/>
          <w:marBottom w:val="0"/>
          <w:divBdr>
            <w:top w:val="none" w:sz="0" w:space="0" w:color="auto"/>
            <w:left w:val="none" w:sz="0" w:space="0" w:color="auto"/>
            <w:bottom w:val="none" w:sz="0" w:space="0" w:color="auto"/>
            <w:right w:val="none" w:sz="0" w:space="0" w:color="auto"/>
          </w:divBdr>
        </w:div>
      </w:divsChild>
    </w:div>
    <w:div w:id="612251798">
      <w:bodyDiv w:val="1"/>
      <w:marLeft w:val="0"/>
      <w:marRight w:val="0"/>
      <w:marTop w:val="0"/>
      <w:marBottom w:val="0"/>
      <w:divBdr>
        <w:top w:val="none" w:sz="0" w:space="0" w:color="auto"/>
        <w:left w:val="none" w:sz="0" w:space="0" w:color="auto"/>
        <w:bottom w:val="none" w:sz="0" w:space="0" w:color="auto"/>
        <w:right w:val="none" w:sz="0" w:space="0" w:color="auto"/>
      </w:divBdr>
    </w:div>
    <w:div w:id="687030098">
      <w:bodyDiv w:val="1"/>
      <w:marLeft w:val="0"/>
      <w:marRight w:val="0"/>
      <w:marTop w:val="0"/>
      <w:marBottom w:val="0"/>
      <w:divBdr>
        <w:top w:val="none" w:sz="0" w:space="0" w:color="auto"/>
        <w:left w:val="none" w:sz="0" w:space="0" w:color="auto"/>
        <w:bottom w:val="none" w:sz="0" w:space="0" w:color="auto"/>
        <w:right w:val="none" w:sz="0" w:space="0" w:color="auto"/>
      </w:divBdr>
    </w:div>
    <w:div w:id="7699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491</Words>
  <Characters>2803</Characters>
  <Application>Microsoft Office Word</Application>
  <DocSecurity>0</DocSecurity>
  <Lines>23</Lines>
  <Paragraphs>6</Paragraphs>
  <ScaleCrop>false</ScaleCrop>
  <Company>*</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裘苏英</dc:creator>
  <cp:lastModifiedBy>huangzx</cp:lastModifiedBy>
  <cp:revision>56</cp:revision>
  <cp:lastPrinted>2019-09-29T04:53:00Z</cp:lastPrinted>
  <dcterms:created xsi:type="dcterms:W3CDTF">2019-09-28T01:55:00Z</dcterms:created>
  <dcterms:modified xsi:type="dcterms:W3CDTF">2019-09-30T09:46:00Z</dcterms:modified>
</cp:coreProperties>
</file>