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bookmarkStart w:id="0" w:name="OLE_LINK3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浙江建设职业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技术学院</w:t>
      </w:r>
      <w:bookmarkEnd w:id="0"/>
      <w:bookmarkStart w:id="1" w:name="OLE_LINK2"/>
      <w:bookmarkEnd w:id="1"/>
      <w:bookmarkStart w:id="2" w:name="OLE_LINK1"/>
    </w:p>
    <w:p>
      <w:pPr>
        <w:widowControl/>
        <w:spacing w:line="600" w:lineRule="atLeas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2019</w:t>
      </w:r>
      <w:bookmarkEnd w:id="2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年高职扩招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第二阶段）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招生章程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第一条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为贯彻落实国务院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高校扩招工作精神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，确保稳定有序、高质量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做好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我省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2019年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高职扩招第二阶段工作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按照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上级有关部门文件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要求，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结合学校实际，特制定本章程。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第二条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根据教育部和浙江省教育考试院要求，实行浙江省教育考试院监督、学校负责的体制，按公开、公平、公正的原则，择优录取。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第三条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坚持“六公开、六不准”制度，实施阳光招生工程，及时、准确、全面公开高职扩招招生相关信息，接受全社会的监督，切实保障考生公平竞争权利。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第二章 学校概况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条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学校全称：浙江建设职业技术学院。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条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学校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国标代码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：12862，浙江省招生代码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0052。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条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学校性质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学校是全日制省属公办高职院校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具有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普通高等教育全日制专科（高职）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招生资格。颁发由浙江建设职业技术学院印鉴的全国普通高等教育专科（高职）毕业证书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教育部学信网注册备案。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条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学校地址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杭州市萧山高教园区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  <w:t>第八条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联系方式及网址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招生电话：0571-82871234、82606765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；学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校网址：http://www.zjjy.net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招生网址：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"http://zsw.zjjy.net/"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http://zsw.zjjy.net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</w:rPr>
        <w:t>；招生微信公众号：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zjjyzs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第三章 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学校成立高职扩招招生工作领导小组，负责制定招生政策，讨论决定招生重大事宜。领导小组下设办公室，负责高职扩招招生的日常工作。组建考务、招生录取、监察、安全保卫、后勤保障等工作小组，协助办公室做好高职扩招招生的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 xml:space="preserve">第四章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eastAsia="zh-CN"/>
        </w:rPr>
        <w:t>招生对象、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eastAsia="zh-CN"/>
        </w:rPr>
        <w:t>与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51" w:firstLineChars="196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</w:rPr>
        <w:t>我校2019年高职扩招（第二阶段）招生计划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400</w:t>
      </w:r>
      <w:r>
        <w:rPr>
          <w:rFonts w:hint="eastAsia" w:ascii="宋体" w:hAnsi="宋体"/>
          <w:color w:val="000000" w:themeColor="text1"/>
          <w:sz w:val="28"/>
          <w:szCs w:val="28"/>
        </w:rPr>
        <w:t>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招生对象为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遵守中华人民共和国宪法和法律、高级中等教育学校毕业或具有同等学力、身体状况符合相关要求的退役军人、农民工、下岗失业人员、新型职业农民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</w:rPr>
        <w:t>、幼儿园在职教师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，2019 年各类高校招生考试中未被任何高校录取的考生，以及非本省户籍在浙务工人员。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</w:rPr>
        <w:t>详细报考条件按照《浙江省教育考试院关于做好2019年普通高校招生考试报名工作的通知》（浙教试院[2018]93号）精神执行。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具体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招生专业、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计划数、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学制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与收费标准等情况详见下表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：</w:t>
      </w:r>
    </w:p>
    <w:tbl>
      <w:tblPr>
        <w:tblStyle w:val="6"/>
        <w:tblW w:w="72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1125"/>
        <w:gridCol w:w="1200"/>
        <w:gridCol w:w="2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计划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学制</w:t>
            </w:r>
          </w:p>
        </w:tc>
        <w:tc>
          <w:tcPr>
            <w:tcW w:w="22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(元/学年)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  <w:t>房地产经营与管理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  <w:t>三年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6600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7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  <w:t>建筑工程技术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  <w:t>三年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  <w:t>建筑装饰工程技术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  <w:t>三年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</w:rPr>
              <w:t>园林工程技术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  <w:t>三年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6600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3" w:firstLineChars="3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备注：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实行弹性学制培养，原则上修业年限为3年，学制可延长至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教学地点根据生源分布情况再作具体安排；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采取岗位学习与书本学习、线上学习与线下学习、集中学习与分散学习、送教上门与到校学习、授课教学与技能实操相结合等方式组织教学。学校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/>
        </w:rPr>
        <w:t>原则上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不安排住宿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 xml:space="preserve">第五章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eastAsia="zh-CN"/>
        </w:rPr>
        <w:t>网上报名与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志愿填报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符合报名条件的考生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10 月 8 日至 10 月 31 日登录浙江省教育考试院网站（www.zjzs.net）报名系统，认真阅读报名要求，网上签订《诚信承诺书》，如实录入报名信息，并同时完成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志愿填报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</w:rPr>
        <w:t>。考生可填报 2 个学校志愿和服从学校调剂志愿，可填报我校 1 个专业志愿和服从专业调剂志愿。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562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 xml:space="preserve">第六章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eastAsia="zh-CN"/>
        </w:rPr>
        <w:t>现场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确认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凡第一志愿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填报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我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的考生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持本人身份证、高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段教育毕业证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以及其他相关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材料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2019年11月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日9:00—1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0到杭州校区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图书馆学生办事中心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color w:val="000000" w:themeColor="text1"/>
          <w:sz w:val="28"/>
          <w:szCs w:val="28"/>
        </w:rPr>
        <w:t>报名信息和志愿信息复核确认、资格审查、缴费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</w:rPr>
        <w:t>140元/生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</w:rPr>
        <w:t>等手续，报考资格合格考生领取《准考证》。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未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在规定时间内进行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现场确认的考生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视作自动放弃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报考资格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，不得参加考试，考生所交材料恕不退还。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 xml:space="preserve">第七章 </w:t>
      </w:r>
      <w:r>
        <w:rPr>
          <w:rFonts w:hint="eastAsia" w:ascii="黑体" w:hAnsi="黑体" w:eastAsia="黑体" w:cs="黑体"/>
          <w:b/>
          <w:color w:val="000000" w:themeColor="text1"/>
          <w:sz w:val="28"/>
        </w:rPr>
        <w:t>职业适应性测试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 xml:space="preserve">  测试采用笔试与面试相结合的方式进行，主要考核</w:t>
      </w:r>
      <w:r>
        <w:rPr>
          <w:rFonts w:hint="eastAsia" w:ascii="宋体" w:hAnsi="宋体"/>
          <w:color w:val="000000" w:themeColor="text1"/>
          <w:sz w:val="28"/>
          <w:szCs w:val="28"/>
        </w:rPr>
        <w:t>考生的职业基本素养和职业适应能力。</w:t>
      </w:r>
    </w:p>
    <w:tbl>
      <w:tblPr>
        <w:tblStyle w:val="7"/>
        <w:tblW w:w="7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06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主要测试内容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笔试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职业基本素养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面试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职业适应能力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rPr>
          <w:rFonts w:hint="eastAsia" w:ascii="宋体" w:hAnsi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  <w:lang w:val="en-US" w:eastAsia="zh-CN"/>
        </w:rPr>
        <w:t>第十四条</w:t>
      </w: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笔试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测试时间为2019年11月3日</w:t>
      </w:r>
      <w:r>
        <w:rPr>
          <w:rFonts w:hint="eastAsia" w:ascii="宋体" w:hAnsi="宋体"/>
          <w:color w:val="000000" w:themeColor="text1"/>
          <w:sz w:val="28"/>
          <w:szCs w:val="28"/>
        </w:rPr>
        <w:t>13:00-14:00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8"/>
          <w:szCs w:val="28"/>
        </w:rPr>
        <w:t>面试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测试时间为2019年11月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日</w:t>
      </w:r>
      <w:r>
        <w:rPr>
          <w:rFonts w:hint="eastAsia" w:ascii="宋体" w:hAnsi="宋体"/>
          <w:color w:val="000000" w:themeColor="text1"/>
          <w:sz w:val="28"/>
          <w:szCs w:val="28"/>
        </w:rPr>
        <w:t>14:30-17:00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00" w:leftChars="0"/>
        <w:jc w:val="left"/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00" w:leftChars="0"/>
        <w:jc w:val="left"/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第八章 录取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28"/>
          <w:szCs w:val="28"/>
        </w:rPr>
        <w:t>根据考生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职业适应性测试成绩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28"/>
          <w:szCs w:val="28"/>
        </w:rPr>
        <w:t>和专业志愿，从高分到低分按照专业招生计划的100%确定录取名单。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cs="宋体" w:asciiTheme="minorEastAsia" w:hAnsiTheme="minorEastAsia" w:eastAsiaTheme="minorEastAsia"/>
          <w:b w:val="0"/>
          <w:bCs w:val="0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当某专业录取最低分出现考生同分的情况，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优先录取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笔试成绩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得分较高者。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若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</w:rPr>
        <w:t>笔试、面试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测试成绩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</w:rPr>
        <w:t>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相同，则请示省教育考试院指导处理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</w:rPr>
        <w:t>如我校一志愿专业招生计划有缺额，对服从专业调剂志愿的考生，将其录取到计划未满的专业，对不服从专业调剂的考生不予录取。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对于二志愿或院校服从志愿调剂到我校的考生，我校认可第一志愿院校的考生考试成绩，折算为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百分制（四舍五入精确到小数点后两位）</w:t>
      </w:r>
      <w:bookmarkStart w:id="3" w:name="_GoBack"/>
      <w:bookmarkEnd w:id="3"/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后从高分到低分按专业缺额计划的100%确定录取名单。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若出现同分，则请示省教育考试院指导处理。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身体健康要求参照浙江省《普通高等学校招生体检工作指导意见》办理。凡考生体检符合“学校可以不予录取”条款的，学校将按“不予录取”执行。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新生入学体检不符合高校招生体检标准者，取消入学资格。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第九章 招生监督与违规处理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高职扩招招生工作在学校纪委监察处的全程监督下进行，自觉接受省教育考试院和社会监督。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监督举报电话：057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-82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606927。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考生应本着诚信原则向学校提出申请并参加相应测试。根据教育部36号令规定，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 xml:space="preserve">（一）提供虚假姓名、年龄、民族、户籍等个人信息，伪造、非法获得证件、成绩证明、荣誉证书等，骗取报名资格、享受优惠政策的；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 xml:space="preserve">（二）在相关申请材料中提供虚假材料、影响录取结果的；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 xml:space="preserve">（三）冒名顶替入学，由他人替考入学或者取得优惠资格的；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（四）其他严重违反高校招生规定的弄虚作假行为。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</w:rPr>
        <w:t>第十章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第十九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本方案若有与国家和上级有关政策不一致的，以国家和上级有关政策为准。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第二十条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录取的考生与普通高考、单独考试招生录取的考生享受同等待遇。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jc w:val="left"/>
        <w:textAlignment w:val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第二十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本方案由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浙江建设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职业技术学院高职扩招招生领导小组负责解释。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</w:p>
    <w:sectPr>
      <w:pgSz w:w="11906" w:h="16838"/>
      <w:pgMar w:top="1440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44FA"/>
    <w:rsid w:val="001F0728"/>
    <w:rsid w:val="00B25285"/>
    <w:rsid w:val="00C844FA"/>
    <w:rsid w:val="00FF7904"/>
    <w:rsid w:val="01334793"/>
    <w:rsid w:val="014A4E1F"/>
    <w:rsid w:val="025A01FA"/>
    <w:rsid w:val="03A8423C"/>
    <w:rsid w:val="03E71E49"/>
    <w:rsid w:val="04474628"/>
    <w:rsid w:val="044D7862"/>
    <w:rsid w:val="05332218"/>
    <w:rsid w:val="05D23027"/>
    <w:rsid w:val="05DB2C03"/>
    <w:rsid w:val="06100301"/>
    <w:rsid w:val="06547C03"/>
    <w:rsid w:val="08892505"/>
    <w:rsid w:val="0ACB5D26"/>
    <w:rsid w:val="0D182DBD"/>
    <w:rsid w:val="11351371"/>
    <w:rsid w:val="11364DF8"/>
    <w:rsid w:val="137610A8"/>
    <w:rsid w:val="1378122B"/>
    <w:rsid w:val="1586650C"/>
    <w:rsid w:val="15DC5630"/>
    <w:rsid w:val="169E7DE2"/>
    <w:rsid w:val="19513477"/>
    <w:rsid w:val="19A6563B"/>
    <w:rsid w:val="1A3652A3"/>
    <w:rsid w:val="1C853E0F"/>
    <w:rsid w:val="1D462E53"/>
    <w:rsid w:val="1EB112CC"/>
    <w:rsid w:val="1ED53AA1"/>
    <w:rsid w:val="1F64653F"/>
    <w:rsid w:val="209E7B42"/>
    <w:rsid w:val="22D539DB"/>
    <w:rsid w:val="24A34DCC"/>
    <w:rsid w:val="26532197"/>
    <w:rsid w:val="27C57D01"/>
    <w:rsid w:val="29637A6E"/>
    <w:rsid w:val="29EE7354"/>
    <w:rsid w:val="2CEB1EFA"/>
    <w:rsid w:val="2E2D4302"/>
    <w:rsid w:val="2E6A0691"/>
    <w:rsid w:val="2E6A3372"/>
    <w:rsid w:val="2F0F27CD"/>
    <w:rsid w:val="2F270511"/>
    <w:rsid w:val="2FA41484"/>
    <w:rsid w:val="30005D5C"/>
    <w:rsid w:val="309D6F6A"/>
    <w:rsid w:val="319D316D"/>
    <w:rsid w:val="33842DB4"/>
    <w:rsid w:val="33B763D7"/>
    <w:rsid w:val="33C878A2"/>
    <w:rsid w:val="34445692"/>
    <w:rsid w:val="34FA633D"/>
    <w:rsid w:val="3582482C"/>
    <w:rsid w:val="36550141"/>
    <w:rsid w:val="36A6070F"/>
    <w:rsid w:val="37A32028"/>
    <w:rsid w:val="37F42E0D"/>
    <w:rsid w:val="38364C2A"/>
    <w:rsid w:val="38E513CE"/>
    <w:rsid w:val="3B387B6D"/>
    <w:rsid w:val="3B5B588C"/>
    <w:rsid w:val="3B74312F"/>
    <w:rsid w:val="3BAC66C6"/>
    <w:rsid w:val="3D6A522D"/>
    <w:rsid w:val="3E117162"/>
    <w:rsid w:val="3F477AB9"/>
    <w:rsid w:val="3F731365"/>
    <w:rsid w:val="3FB026C9"/>
    <w:rsid w:val="437A036E"/>
    <w:rsid w:val="43AB347B"/>
    <w:rsid w:val="43E45EF8"/>
    <w:rsid w:val="455026A3"/>
    <w:rsid w:val="462D3925"/>
    <w:rsid w:val="46811C3A"/>
    <w:rsid w:val="47D7697B"/>
    <w:rsid w:val="48C6437C"/>
    <w:rsid w:val="48D753D9"/>
    <w:rsid w:val="495F512F"/>
    <w:rsid w:val="4B3419BE"/>
    <w:rsid w:val="4BF349B1"/>
    <w:rsid w:val="4C654173"/>
    <w:rsid w:val="4C9935F9"/>
    <w:rsid w:val="4D6C6AD6"/>
    <w:rsid w:val="4E16296B"/>
    <w:rsid w:val="50B1387E"/>
    <w:rsid w:val="516C7D55"/>
    <w:rsid w:val="51A108D0"/>
    <w:rsid w:val="541F740A"/>
    <w:rsid w:val="549E6A76"/>
    <w:rsid w:val="556105CB"/>
    <w:rsid w:val="56C0000B"/>
    <w:rsid w:val="59CF48A3"/>
    <w:rsid w:val="59FB5F22"/>
    <w:rsid w:val="5A474A0A"/>
    <w:rsid w:val="5B3720AF"/>
    <w:rsid w:val="5CDA3085"/>
    <w:rsid w:val="5E0A58EA"/>
    <w:rsid w:val="5E7856FA"/>
    <w:rsid w:val="600437DB"/>
    <w:rsid w:val="60AF403F"/>
    <w:rsid w:val="61456172"/>
    <w:rsid w:val="61B32DE8"/>
    <w:rsid w:val="63E52EEE"/>
    <w:rsid w:val="65500348"/>
    <w:rsid w:val="69DD138F"/>
    <w:rsid w:val="69F26ED9"/>
    <w:rsid w:val="6A17082D"/>
    <w:rsid w:val="6A6B0D79"/>
    <w:rsid w:val="6BDD3CF6"/>
    <w:rsid w:val="6CA976F6"/>
    <w:rsid w:val="6D832AF0"/>
    <w:rsid w:val="6DF71FF3"/>
    <w:rsid w:val="6E1C570E"/>
    <w:rsid w:val="6ED00972"/>
    <w:rsid w:val="6F476957"/>
    <w:rsid w:val="6FA13592"/>
    <w:rsid w:val="707609A4"/>
    <w:rsid w:val="70B34783"/>
    <w:rsid w:val="714436E2"/>
    <w:rsid w:val="723E54A5"/>
    <w:rsid w:val="72804914"/>
    <w:rsid w:val="732D574C"/>
    <w:rsid w:val="75B52F4A"/>
    <w:rsid w:val="75B91FD0"/>
    <w:rsid w:val="76F724F3"/>
    <w:rsid w:val="7A2333D8"/>
    <w:rsid w:val="7A2E2DEC"/>
    <w:rsid w:val="7C452470"/>
    <w:rsid w:val="7CE644A5"/>
    <w:rsid w:val="7D4A0FB3"/>
    <w:rsid w:val="7D8D785D"/>
    <w:rsid w:val="7DAC36F6"/>
    <w:rsid w:val="7E443B15"/>
    <w:rsid w:val="7EB0122D"/>
    <w:rsid w:val="7FD2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99"/>
    <w:rPr>
      <w:sz w:val="18"/>
      <w:szCs w:val="18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Calibri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2019-07-04T11:01:00Z</dcterms:created>
  <dc:creator>章国栋</dc:creator>
  <cp:lastModifiedBy>甜美</cp:lastModifiedBy>
  <cp:lastPrinted>2019-09-29T03:36:00Z</cp:lastPrinted>
  <dcterms:modified xsi:type="dcterms:W3CDTF">2019-09-29T08:23:13Z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