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E4CC" w14:textId="383F28A9" w:rsidR="00027C64" w:rsidRPr="00D45469" w:rsidRDefault="00027C64">
      <w:pPr>
        <w:pStyle w:val="1"/>
        <w:jc w:val="center"/>
        <w:rPr>
          <w:sz w:val="36"/>
          <w:szCs w:val="36"/>
        </w:rPr>
      </w:pPr>
      <w:r w:rsidRPr="00D45469">
        <w:rPr>
          <w:rFonts w:hint="eastAsia"/>
          <w:sz w:val="36"/>
          <w:szCs w:val="36"/>
        </w:rPr>
        <w:t>杭州师范大学</w:t>
      </w:r>
      <w:r w:rsidRPr="00D45469">
        <w:rPr>
          <w:rFonts w:hint="eastAsia"/>
          <w:sz w:val="36"/>
          <w:szCs w:val="36"/>
        </w:rPr>
        <w:t>20</w:t>
      </w:r>
      <w:r w:rsidR="00337AA8">
        <w:rPr>
          <w:rFonts w:hint="eastAsia"/>
          <w:sz w:val="36"/>
          <w:szCs w:val="36"/>
        </w:rPr>
        <w:t>2</w:t>
      </w:r>
      <w:r w:rsidR="00CC7C42">
        <w:rPr>
          <w:sz w:val="36"/>
          <w:szCs w:val="36"/>
        </w:rPr>
        <w:t>3</w:t>
      </w:r>
      <w:r w:rsidRPr="00D45469">
        <w:rPr>
          <w:rFonts w:hint="eastAsia"/>
          <w:sz w:val="36"/>
          <w:szCs w:val="36"/>
        </w:rPr>
        <w:t>年高等学历继续教育招生章程</w:t>
      </w:r>
    </w:p>
    <w:p w14:paraId="51282D97" w14:textId="77777777" w:rsidR="00027C64" w:rsidRDefault="00027C64">
      <w:pPr>
        <w:pStyle w:val="a7"/>
        <w:spacing w:before="0" w:beforeAutospacing="0" w:after="0" w:afterAutospacing="0"/>
        <w:jc w:val="both"/>
        <w:rPr>
          <w:rFonts w:ascii="仿宋" w:eastAsia="仿宋" w:hAnsi="仿宋"/>
          <w:sz w:val="28"/>
          <w:szCs w:val="28"/>
        </w:rPr>
      </w:pPr>
    </w:p>
    <w:p w14:paraId="0D69DEA3"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1.高校全称：杭州师范大学</w:t>
      </w:r>
    </w:p>
    <w:p w14:paraId="318ED275"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2.院校省代码：437</w:t>
      </w:r>
    </w:p>
    <w:p w14:paraId="4F2C91AB"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3.学校地址：浙江省</w:t>
      </w:r>
      <w:r>
        <w:rPr>
          <w:rFonts w:ascii="仿宋" w:eastAsia="仿宋" w:hAnsi="仿宋"/>
          <w:sz w:val="28"/>
          <w:szCs w:val="28"/>
        </w:rPr>
        <w:t>杭州市余杭区</w:t>
      </w:r>
      <w:r>
        <w:rPr>
          <w:rFonts w:ascii="仿宋" w:eastAsia="仿宋" w:hAnsi="仿宋" w:hint="eastAsia"/>
          <w:sz w:val="28"/>
          <w:szCs w:val="28"/>
        </w:rPr>
        <w:t>余杭塘路2318号</w:t>
      </w:r>
    </w:p>
    <w:p w14:paraId="7BDD2BAD"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4.办学性质：公办</w:t>
      </w:r>
    </w:p>
    <w:p w14:paraId="6EE194E4"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5.办学层次：</w:t>
      </w:r>
      <w:r w:rsidR="00AB2B4A">
        <w:rPr>
          <w:rFonts w:ascii="仿宋" w:eastAsia="仿宋" w:hAnsi="仿宋" w:hint="eastAsia"/>
          <w:sz w:val="28"/>
          <w:szCs w:val="28"/>
        </w:rPr>
        <w:t>专升本</w:t>
      </w:r>
    </w:p>
    <w:p w14:paraId="5F19D135" w14:textId="002659A0" w:rsidR="006B4096" w:rsidRDefault="006B4096">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6.招生专业：学前教育、小学教育、护理学、药学</w:t>
      </w:r>
    </w:p>
    <w:p w14:paraId="7C7BCB1F" w14:textId="77777777" w:rsidR="00027C64" w:rsidRDefault="006B4096">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7</w:t>
      </w:r>
      <w:r w:rsidR="00027C64">
        <w:rPr>
          <w:rFonts w:ascii="仿宋" w:eastAsia="仿宋" w:hAnsi="仿宋" w:hint="eastAsia"/>
          <w:sz w:val="28"/>
          <w:szCs w:val="28"/>
        </w:rPr>
        <w:t>.办学类型：高等学历继续教育</w:t>
      </w:r>
    </w:p>
    <w:p w14:paraId="342C618B" w14:textId="77777777" w:rsidR="00027C64" w:rsidRDefault="006B4096">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8</w:t>
      </w:r>
      <w:r w:rsidR="00027C64">
        <w:rPr>
          <w:rFonts w:ascii="仿宋" w:eastAsia="仿宋" w:hAnsi="仿宋" w:hint="eastAsia"/>
          <w:sz w:val="28"/>
          <w:szCs w:val="28"/>
        </w:rPr>
        <w:t>.招生范围：全省</w:t>
      </w:r>
    </w:p>
    <w:p w14:paraId="25A6DFF3" w14:textId="77777777" w:rsidR="00027C64" w:rsidRDefault="006B4096">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9</w:t>
      </w:r>
      <w:r w:rsidR="00027C64">
        <w:rPr>
          <w:rFonts w:ascii="仿宋" w:eastAsia="仿宋" w:hAnsi="仿宋" w:hint="eastAsia"/>
          <w:sz w:val="28"/>
          <w:szCs w:val="28"/>
        </w:rPr>
        <w:t>.学习形式、学制：</w:t>
      </w:r>
    </w:p>
    <w:p w14:paraId="0DEA2793" w14:textId="50A436C5"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（1）学习形式：函授</w:t>
      </w:r>
    </w:p>
    <w:p w14:paraId="6AFCF204"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（2）学制：</w:t>
      </w:r>
      <w:r w:rsidR="00911E3D" w:rsidRPr="00911E3D">
        <w:rPr>
          <w:rFonts w:ascii="仿宋" w:eastAsia="仿宋" w:hAnsi="仿宋"/>
          <w:sz w:val="28"/>
          <w:szCs w:val="28"/>
        </w:rPr>
        <w:t>基本学制3年，弹性学制2.5</w:t>
      </w:r>
      <w:r w:rsidR="00911E3D" w:rsidRPr="00911E3D">
        <w:rPr>
          <w:rFonts w:ascii="仿宋" w:eastAsia="仿宋" w:hAnsi="仿宋" w:hint="eastAsia"/>
          <w:sz w:val="28"/>
          <w:szCs w:val="28"/>
        </w:rPr>
        <w:t>-</w:t>
      </w:r>
      <w:r w:rsidR="00911E3D" w:rsidRPr="00911E3D">
        <w:rPr>
          <w:rFonts w:ascii="仿宋" w:eastAsia="仿宋" w:hAnsi="仿宋"/>
          <w:sz w:val="28"/>
          <w:szCs w:val="28"/>
        </w:rPr>
        <w:t>6年，最低学习年限2.5年</w:t>
      </w:r>
    </w:p>
    <w:p w14:paraId="04DD6577" w14:textId="77777777" w:rsidR="00027C64" w:rsidRDefault="006B4096">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10</w:t>
      </w:r>
      <w:r w:rsidR="00027C64">
        <w:rPr>
          <w:rFonts w:ascii="仿宋" w:eastAsia="仿宋" w:hAnsi="仿宋" w:hint="eastAsia"/>
          <w:sz w:val="28"/>
          <w:szCs w:val="28"/>
        </w:rPr>
        <w:t>.招生计划数：以教育厅实际下达计划数为准</w:t>
      </w:r>
    </w:p>
    <w:p w14:paraId="3C8A29D2"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1</w:t>
      </w:r>
      <w:r w:rsidR="006B4096">
        <w:rPr>
          <w:rFonts w:ascii="仿宋" w:eastAsia="仿宋" w:hAnsi="仿宋" w:hint="eastAsia"/>
          <w:sz w:val="28"/>
          <w:szCs w:val="28"/>
        </w:rPr>
        <w:t>1</w:t>
      </w:r>
      <w:r>
        <w:rPr>
          <w:rFonts w:ascii="仿宋" w:eastAsia="仿宋" w:hAnsi="仿宋" w:hint="eastAsia"/>
          <w:sz w:val="28"/>
          <w:szCs w:val="28"/>
        </w:rPr>
        <w:t>.录取规则：</w:t>
      </w:r>
    </w:p>
    <w:p w14:paraId="1B7341D8"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1）我校高等学历继续教育录取工作严格遵守教育部和浙江省教育考试院的相关政策和规定，积极组织实施高校招生“阳光工程”，贯彻“公平竞争、公正选拔、公开透明”的原则，并依照浙江省教育考试院所确定的最低录取控制分数线，按考生志愿和招生计划，分专业从高分到低分录取。</w:t>
      </w:r>
    </w:p>
    <w:p w14:paraId="2FB1CC2B"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lastRenderedPageBreak/>
        <w:t>（2）在招生计划许可的情况下，各专业招生人数可视成人高考上分数线人数和学校办学资源而定，且专业之间可适当调剂。</w:t>
      </w:r>
    </w:p>
    <w:p w14:paraId="52F25926"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1</w:t>
      </w:r>
      <w:r w:rsidR="006B4096">
        <w:rPr>
          <w:rFonts w:ascii="仿宋" w:eastAsia="仿宋" w:hAnsi="仿宋" w:hint="eastAsia"/>
          <w:sz w:val="28"/>
          <w:szCs w:val="28"/>
        </w:rPr>
        <w:t>2</w:t>
      </w:r>
      <w:r>
        <w:rPr>
          <w:rFonts w:ascii="仿宋" w:eastAsia="仿宋" w:hAnsi="仿宋" w:hint="eastAsia"/>
          <w:sz w:val="28"/>
          <w:szCs w:val="28"/>
        </w:rPr>
        <w:t>.学费标准：</w:t>
      </w:r>
    </w:p>
    <w:p w14:paraId="3652E43E"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我校高等学历继续教育的学费标准，各层次及各专业均根据《浙江省物价局 浙江省财政厅 浙江省教育厅关于调整成人高等教育收费标准的通知》（浙价费</w:t>
      </w:r>
      <w:r>
        <w:rPr>
          <w:rFonts w:ascii="仿宋" w:eastAsia="仿宋" w:hAnsi="仿宋"/>
          <w:sz w:val="28"/>
          <w:szCs w:val="28"/>
        </w:rPr>
        <w:t>〔201</w:t>
      </w: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245号）《杭州师范大学关于调整成人高等教育收费标准的请示》（杭师大〔2015〕17号）的规定和要求执行。</w:t>
      </w:r>
    </w:p>
    <w:p w14:paraId="250AE568"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1</w:t>
      </w:r>
      <w:r w:rsidR="006B4096">
        <w:rPr>
          <w:rFonts w:ascii="仿宋" w:eastAsia="仿宋" w:hAnsi="仿宋" w:hint="eastAsia"/>
          <w:sz w:val="28"/>
          <w:szCs w:val="28"/>
        </w:rPr>
        <w:t>3</w:t>
      </w:r>
      <w:r>
        <w:rPr>
          <w:rFonts w:ascii="仿宋" w:eastAsia="仿宋" w:hAnsi="仿宋" w:hint="eastAsia"/>
          <w:sz w:val="28"/>
          <w:szCs w:val="28"/>
        </w:rPr>
        <w:t>.颁发学历证书的学校名称及证书种类:</w:t>
      </w:r>
    </w:p>
    <w:p w14:paraId="2E0F9A2E" w14:textId="77777777" w:rsidR="00027C64" w:rsidRPr="00D45469" w:rsidRDefault="00027C64">
      <w:pPr>
        <w:pStyle w:val="a7"/>
        <w:spacing w:before="0" w:beforeAutospacing="0" w:after="0" w:afterAutospacing="0"/>
        <w:ind w:firstLineChars="200" w:firstLine="560"/>
        <w:jc w:val="both"/>
        <w:rPr>
          <w:rFonts w:ascii="仿宋" w:eastAsia="仿宋" w:hAnsi="仿宋"/>
          <w:sz w:val="28"/>
          <w:szCs w:val="28"/>
        </w:rPr>
      </w:pPr>
      <w:r w:rsidRPr="00D45469">
        <w:rPr>
          <w:rFonts w:ascii="仿宋" w:eastAsia="仿宋" w:hAnsi="仿宋" w:hint="eastAsia"/>
          <w:sz w:val="28"/>
          <w:szCs w:val="28"/>
        </w:rPr>
        <w:t>杭州师范大学，成人高等教育（高等学历继续教育），</w:t>
      </w:r>
      <w:r w:rsidR="00E963C8">
        <w:rPr>
          <w:rFonts w:ascii="仿宋" w:eastAsia="仿宋" w:hAnsi="仿宋" w:hint="eastAsia"/>
          <w:sz w:val="28"/>
          <w:szCs w:val="28"/>
        </w:rPr>
        <w:t>专升本</w:t>
      </w:r>
      <w:r w:rsidRPr="00D45469">
        <w:rPr>
          <w:rFonts w:ascii="仿宋" w:eastAsia="仿宋" w:hAnsi="仿宋" w:hint="eastAsia"/>
          <w:sz w:val="28"/>
          <w:szCs w:val="28"/>
        </w:rPr>
        <w:t>层次</w:t>
      </w:r>
    </w:p>
    <w:p w14:paraId="279A908F"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1</w:t>
      </w:r>
      <w:r w:rsidR="006B4096">
        <w:rPr>
          <w:rFonts w:ascii="仿宋" w:eastAsia="仿宋" w:hAnsi="仿宋" w:hint="eastAsia"/>
          <w:sz w:val="28"/>
          <w:szCs w:val="28"/>
        </w:rPr>
        <w:t>4</w:t>
      </w:r>
      <w:r>
        <w:rPr>
          <w:rFonts w:ascii="仿宋" w:eastAsia="仿宋" w:hAnsi="仿宋" w:hint="eastAsia"/>
          <w:sz w:val="28"/>
          <w:szCs w:val="28"/>
        </w:rPr>
        <w:t>.学校联系方式：</w:t>
      </w:r>
    </w:p>
    <w:p w14:paraId="6FA87A1D"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（1）杭州师范大学继续教育</w:t>
      </w:r>
      <w:r w:rsidR="00E963C8">
        <w:rPr>
          <w:rFonts w:ascii="仿宋" w:eastAsia="仿宋" w:hAnsi="仿宋" w:hint="eastAsia"/>
          <w:sz w:val="28"/>
          <w:szCs w:val="28"/>
        </w:rPr>
        <w:t>中心</w:t>
      </w:r>
      <w:r>
        <w:rPr>
          <w:rFonts w:ascii="仿宋" w:eastAsia="仿宋" w:hAnsi="仿宋" w:hint="eastAsia"/>
          <w:sz w:val="28"/>
          <w:szCs w:val="28"/>
        </w:rPr>
        <w:t>，地址：</w:t>
      </w:r>
      <w:r>
        <w:rPr>
          <w:rFonts w:ascii="仿宋" w:eastAsia="仿宋" w:hAnsi="仿宋"/>
          <w:sz w:val="28"/>
          <w:szCs w:val="28"/>
        </w:rPr>
        <w:t>杭州市余杭区仓前街道</w:t>
      </w:r>
      <w:r>
        <w:rPr>
          <w:rFonts w:ascii="仿宋" w:eastAsia="仿宋" w:hAnsi="仿宋" w:hint="eastAsia"/>
          <w:sz w:val="28"/>
          <w:szCs w:val="28"/>
        </w:rPr>
        <w:t>余杭塘路2318号</w:t>
      </w:r>
    </w:p>
    <w:p w14:paraId="2D61A545" w14:textId="08E6CAAA"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（2）电话：0571</w:t>
      </w:r>
      <w:r w:rsidR="00E05661">
        <w:rPr>
          <w:rFonts w:ascii="仿宋" w:eastAsia="仿宋" w:hAnsi="仿宋" w:hint="eastAsia"/>
          <w:sz w:val="28"/>
          <w:szCs w:val="28"/>
        </w:rPr>
        <w:t>-</w:t>
      </w:r>
      <w:r>
        <w:rPr>
          <w:rFonts w:ascii="仿宋" w:eastAsia="仿宋" w:hAnsi="仿宋" w:hint="eastAsia"/>
          <w:sz w:val="28"/>
          <w:szCs w:val="28"/>
        </w:rPr>
        <w:t>2886</w:t>
      </w:r>
      <w:r w:rsidR="00EA5100">
        <w:rPr>
          <w:rFonts w:ascii="仿宋" w:eastAsia="仿宋" w:hAnsi="仿宋" w:hint="eastAsia"/>
          <w:sz w:val="28"/>
          <w:szCs w:val="28"/>
        </w:rPr>
        <w:t>7669</w:t>
      </w:r>
    </w:p>
    <w:p w14:paraId="160E0FED" w14:textId="255CD2EA"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（3）网址：</w:t>
      </w:r>
      <w:r w:rsidR="00CC7C42" w:rsidRPr="00CC7C42">
        <w:rPr>
          <w:rStyle w:val="a3"/>
          <w:rFonts w:ascii="仿宋" w:eastAsia="仿宋" w:hAnsi="仿宋"/>
          <w:sz w:val="28"/>
          <w:szCs w:val="28"/>
        </w:rPr>
        <w:t>https://jxjy.hznu.</w:t>
      </w:r>
      <w:hyperlink r:id="rId6" w:history="1">
        <w:r w:rsidR="00CC7C42" w:rsidRPr="00CC7C42">
          <w:rPr>
            <w:rStyle w:val="a3"/>
            <w:rFonts w:ascii="仿宋" w:eastAsia="仿宋" w:hAnsi="仿宋"/>
            <w:sz w:val="28"/>
            <w:szCs w:val="28"/>
          </w:rPr>
          <w:t>edu</w:t>
        </w:r>
      </w:hyperlink>
      <w:r w:rsidR="00CC7C42" w:rsidRPr="00CC7C42">
        <w:rPr>
          <w:rStyle w:val="a3"/>
          <w:rFonts w:ascii="仿宋" w:eastAsia="仿宋" w:hAnsi="仿宋"/>
          <w:sz w:val="28"/>
          <w:szCs w:val="28"/>
        </w:rPr>
        <w:t>.cn/</w:t>
      </w:r>
    </w:p>
    <w:p w14:paraId="3485B1FE" w14:textId="77777777"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（4）电子邮箱：</w:t>
      </w:r>
      <w:hyperlink r:id="rId7" w:history="1">
        <w:r w:rsidR="00EA5100">
          <w:rPr>
            <w:rFonts w:ascii="仿宋" w:eastAsia="仿宋" w:hAnsi="仿宋" w:hint="eastAsia"/>
            <w:sz w:val="28"/>
            <w:szCs w:val="28"/>
          </w:rPr>
          <w:t>shanjz@163.com</w:t>
        </w:r>
      </w:hyperlink>
    </w:p>
    <w:p w14:paraId="080A2E46" w14:textId="45FD6E46" w:rsidR="00027C64" w:rsidRDefault="00027C64">
      <w:pPr>
        <w:pStyle w:val="a7"/>
        <w:spacing w:before="0" w:beforeAutospacing="0" w:after="0" w:afterAutospacing="0"/>
        <w:ind w:firstLineChars="200" w:firstLine="560"/>
        <w:jc w:val="both"/>
        <w:rPr>
          <w:rFonts w:ascii="仿宋" w:eastAsia="仿宋" w:hAnsi="仿宋"/>
          <w:sz w:val="28"/>
          <w:szCs w:val="28"/>
        </w:rPr>
      </w:pPr>
      <w:r>
        <w:rPr>
          <w:rFonts w:ascii="仿宋" w:eastAsia="仿宋" w:hAnsi="仿宋" w:hint="eastAsia"/>
          <w:sz w:val="28"/>
          <w:szCs w:val="28"/>
        </w:rPr>
        <w:t>（5）信访投诉电话：0571</w:t>
      </w:r>
      <w:r w:rsidR="00E05661">
        <w:rPr>
          <w:rFonts w:ascii="仿宋" w:eastAsia="仿宋" w:hAnsi="仿宋" w:hint="eastAsia"/>
          <w:sz w:val="28"/>
          <w:szCs w:val="28"/>
        </w:rPr>
        <w:t>-</w:t>
      </w:r>
      <w:r>
        <w:rPr>
          <w:rFonts w:ascii="仿宋" w:eastAsia="仿宋" w:hAnsi="仿宋" w:hint="eastAsia"/>
          <w:sz w:val="28"/>
          <w:szCs w:val="28"/>
        </w:rPr>
        <w:t>2886</w:t>
      </w:r>
      <w:r w:rsidR="00EA5100">
        <w:rPr>
          <w:rFonts w:ascii="仿宋" w:eastAsia="仿宋" w:hAnsi="仿宋" w:hint="eastAsia"/>
          <w:sz w:val="28"/>
          <w:szCs w:val="28"/>
        </w:rPr>
        <w:t>7669</w:t>
      </w:r>
    </w:p>
    <w:p w14:paraId="099DF479" w14:textId="77777777" w:rsidR="00027C64" w:rsidRDefault="00027C64">
      <w:pPr>
        <w:pStyle w:val="a7"/>
        <w:spacing w:before="0" w:beforeAutospacing="0" w:after="0" w:afterAutospacing="0" w:line="360" w:lineRule="auto"/>
        <w:ind w:right="1000" w:firstLineChars="200" w:firstLine="560"/>
        <w:jc w:val="both"/>
        <w:rPr>
          <w:rFonts w:ascii="仿宋" w:eastAsia="仿宋" w:hAnsi="仿宋"/>
          <w:sz w:val="28"/>
          <w:szCs w:val="28"/>
        </w:rPr>
      </w:pPr>
    </w:p>
    <w:p w14:paraId="0BB86C8C" w14:textId="77777777" w:rsidR="00027C64" w:rsidRDefault="00027C64">
      <w:pPr>
        <w:pStyle w:val="a7"/>
        <w:spacing w:before="0" w:beforeAutospacing="0" w:after="0" w:afterAutospacing="0" w:line="360" w:lineRule="auto"/>
        <w:ind w:right="1000" w:firstLineChars="200" w:firstLine="560"/>
        <w:jc w:val="both"/>
        <w:rPr>
          <w:rFonts w:ascii="仿宋" w:eastAsia="仿宋" w:hAnsi="仿宋"/>
          <w:sz w:val="28"/>
          <w:szCs w:val="28"/>
        </w:rPr>
      </w:pPr>
    </w:p>
    <w:p w14:paraId="3D28FF3E" w14:textId="77777777" w:rsidR="00027C64" w:rsidRDefault="00027C64">
      <w:pPr>
        <w:pStyle w:val="a7"/>
        <w:spacing w:before="0" w:beforeAutospacing="0" w:after="0" w:afterAutospacing="0" w:line="360" w:lineRule="auto"/>
        <w:ind w:right="1000" w:firstLineChars="2150" w:firstLine="6020"/>
        <w:jc w:val="both"/>
        <w:rPr>
          <w:rFonts w:ascii="仿宋" w:eastAsia="仿宋" w:hAnsi="仿宋"/>
          <w:sz w:val="28"/>
          <w:szCs w:val="28"/>
        </w:rPr>
      </w:pPr>
      <w:r>
        <w:rPr>
          <w:rFonts w:ascii="仿宋" w:eastAsia="仿宋" w:hAnsi="仿宋" w:hint="eastAsia"/>
          <w:sz w:val="28"/>
          <w:szCs w:val="28"/>
        </w:rPr>
        <w:t>杭州师范大学</w:t>
      </w:r>
    </w:p>
    <w:p w14:paraId="68D4B2D4" w14:textId="50B393E6" w:rsidR="00027C64" w:rsidRDefault="00027C64" w:rsidP="00EA5100">
      <w:pPr>
        <w:pStyle w:val="a7"/>
        <w:spacing w:before="0" w:beforeAutospacing="0" w:after="0" w:afterAutospacing="0" w:line="360" w:lineRule="auto"/>
        <w:ind w:right="1000" w:firstLineChars="2075" w:firstLine="5810"/>
        <w:jc w:val="both"/>
        <w:rPr>
          <w:rFonts w:ascii="仿宋_GB2312" w:eastAsia="仿宋_GB2312" w:hAnsi="宋体"/>
        </w:rPr>
      </w:pPr>
      <w:r>
        <w:rPr>
          <w:rFonts w:ascii="仿宋" w:eastAsia="仿宋" w:hAnsi="仿宋"/>
          <w:sz w:val="28"/>
          <w:szCs w:val="28"/>
        </w:rPr>
        <w:t>20</w:t>
      </w:r>
      <w:r w:rsidR="003F12A7">
        <w:rPr>
          <w:rFonts w:ascii="仿宋" w:eastAsia="仿宋" w:hAnsi="仿宋" w:hint="eastAsia"/>
          <w:sz w:val="28"/>
          <w:szCs w:val="28"/>
        </w:rPr>
        <w:t>2</w:t>
      </w:r>
      <w:r w:rsidR="00CC7C42">
        <w:rPr>
          <w:rFonts w:ascii="仿宋" w:eastAsia="仿宋" w:hAnsi="仿宋"/>
          <w:sz w:val="28"/>
          <w:szCs w:val="28"/>
        </w:rPr>
        <w:t>3</w:t>
      </w:r>
      <w:r>
        <w:rPr>
          <w:rFonts w:ascii="仿宋" w:eastAsia="仿宋" w:hAnsi="仿宋" w:hint="eastAsia"/>
          <w:sz w:val="28"/>
          <w:szCs w:val="28"/>
        </w:rPr>
        <w:t>年</w:t>
      </w:r>
      <w:r w:rsidR="003F12A7">
        <w:rPr>
          <w:rFonts w:ascii="仿宋" w:eastAsia="仿宋" w:hAnsi="仿宋" w:hint="eastAsia"/>
          <w:sz w:val="28"/>
          <w:szCs w:val="28"/>
        </w:rPr>
        <w:t>9</w:t>
      </w:r>
      <w:r>
        <w:rPr>
          <w:rFonts w:ascii="仿宋" w:eastAsia="仿宋" w:hAnsi="仿宋" w:hint="eastAsia"/>
          <w:sz w:val="28"/>
          <w:szCs w:val="28"/>
        </w:rPr>
        <w:t>月</w:t>
      </w:r>
      <w:r w:rsidR="00CC7C42">
        <w:rPr>
          <w:rFonts w:ascii="仿宋" w:eastAsia="仿宋" w:hAnsi="仿宋" w:hint="eastAsia"/>
          <w:sz w:val="28"/>
          <w:szCs w:val="28"/>
        </w:rPr>
        <w:t>1</w:t>
      </w:r>
      <w:r w:rsidR="003971B3">
        <w:rPr>
          <w:rFonts w:ascii="仿宋" w:eastAsia="仿宋" w:hAnsi="仿宋"/>
          <w:sz w:val="28"/>
          <w:szCs w:val="28"/>
        </w:rPr>
        <w:t>2</w:t>
      </w:r>
      <w:r>
        <w:rPr>
          <w:rFonts w:ascii="仿宋" w:eastAsia="仿宋" w:hAnsi="仿宋" w:hint="eastAsia"/>
          <w:sz w:val="28"/>
          <w:szCs w:val="28"/>
        </w:rPr>
        <w:t>日</w:t>
      </w:r>
    </w:p>
    <w:sectPr w:rsidR="00027C64">
      <w:headerReference w:type="default" r:id="rId8"/>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4B4" w14:textId="77777777" w:rsidR="00FF5240" w:rsidRDefault="00FF5240">
      <w:r>
        <w:separator/>
      </w:r>
    </w:p>
  </w:endnote>
  <w:endnote w:type="continuationSeparator" w:id="0">
    <w:p w14:paraId="1F7FD554" w14:textId="77777777" w:rsidR="00FF5240" w:rsidRDefault="00FF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A4C5" w14:textId="77777777" w:rsidR="00FF5240" w:rsidRDefault="00FF5240">
      <w:r>
        <w:separator/>
      </w:r>
    </w:p>
  </w:footnote>
  <w:footnote w:type="continuationSeparator" w:id="0">
    <w:p w14:paraId="46187DB7" w14:textId="77777777" w:rsidR="00FF5240" w:rsidRDefault="00FF5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0AD3" w14:textId="77777777" w:rsidR="00027C64" w:rsidRDefault="00027C6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350"/>
    <w:rsid w:val="00000A88"/>
    <w:rsid w:val="00027C64"/>
    <w:rsid w:val="00033379"/>
    <w:rsid w:val="00067896"/>
    <w:rsid w:val="0007321D"/>
    <w:rsid w:val="00082889"/>
    <w:rsid w:val="0009177D"/>
    <w:rsid w:val="000A3FD8"/>
    <w:rsid w:val="000C7254"/>
    <w:rsid w:val="000F4E9F"/>
    <w:rsid w:val="00101771"/>
    <w:rsid w:val="00167E72"/>
    <w:rsid w:val="0019483D"/>
    <w:rsid w:val="001A2768"/>
    <w:rsid w:val="001A4657"/>
    <w:rsid w:val="001C01AF"/>
    <w:rsid w:val="001D321D"/>
    <w:rsid w:val="002042DF"/>
    <w:rsid w:val="00207F53"/>
    <w:rsid w:val="002337F5"/>
    <w:rsid w:val="00245F5C"/>
    <w:rsid w:val="0024650D"/>
    <w:rsid w:val="00251E6C"/>
    <w:rsid w:val="00254C7C"/>
    <w:rsid w:val="00270306"/>
    <w:rsid w:val="00274452"/>
    <w:rsid w:val="002977FE"/>
    <w:rsid w:val="002B5B14"/>
    <w:rsid w:val="002D504E"/>
    <w:rsid w:val="00300D6E"/>
    <w:rsid w:val="00314C0D"/>
    <w:rsid w:val="00320138"/>
    <w:rsid w:val="00337AA8"/>
    <w:rsid w:val="00347350"/>
    <w:rsid w:val="00353E50"/>
    <w:rsid w:val="00357109"/>
    <w:rsid w:val="00357C7C"/>
    <w:rsid w:val="0037340F"/>
    <w:rsid w:val="003951CE"/>
    <w:rsid w:val="003971B3"/>
    <w:rsid w:val="003B2132"/>
    <w:rsid w:val="003E20BE"/>
    <w:rsid w:val="003F12A7"/>
    <w:rsid w:val="00457496"/>
    <w:rsid w:val="00487E38"/>
    <w:rsid w:val="004E0B40"/>
    <w:rsid w:val="00513831"/>
    <w:rsid w:val="00535BFF"/>
    <w:rsid w:val="00557306"/>
    <w:rsid w:val="005A6AF1"/>
    <w:rsid w:val="005E5ADD"/>
    <w:rsid w:val="006321C2"/>
    <w:rsid w:val="006B124E"/>
    <w:rsid w:val="006B4096"/>
    <w:rsid w:val="006D2B6F"/>
    <w:rsid w:val="006D3627"/>
    <w:rsid w:val="006D4649"/>
    <w:rsid w:val="006E10D9"/>
    <w:rsid w:val="00777773"/>
    <w:rsid w:val="007A1420"/>
    <w:rsid w:val="007B0670"/>
    <w:rsid w:val="007E1084"/>
    <w:rsid w:val="007F0AC1"/>
    <w:rsid w:val="007F3AB8"/>
    <w:rsid w:val="008018D8"/>
    <w:rsid w:val="00856730"/>
    <w:rsid w:val="00861A94"/>
    <w:rsid w:val="008D29A9"/>
    <w:rsid w:val="00911E3D"/>
    <w:rsid w:val="00913A57"/>
    <w:rsid w:val="009246C7"/>
    <w:rsid w:val="00955478"/>
    <w:rsid w:val="00963412"/>
    <w:rsid w:val="00967F12"/>
    <w:rsid w:val="009752F1"/>
    <w:rsid w:val="00985923"/>
    <w:rsid w:val="009878FF"/>
    <w:rsid w:val="009C0A57"/>
    <w:rsid w:val="009E3279"/>
    <w:rsid w:val="009F3A65"/>
    <w:rsid w:val="00A01EDD"/>
    <w:rsid w:val="00A5432A"/>
    <w:rsid w:val="00A620A7"/>
    <w:rsid w:val="00A72635"/>
    <w:rsid w:val="00A818C6"/>
    <w:rsid w:val="00AB2B4A"/>
    <w:rsid w:val="00AE14C4"/>
    <w:rsid w:val="00B162A2"/>
    <w:rsid w:val="00B505A9"/>
    <w:rsid w:val="00B52B66"/>
    <w:rsid w:val="00B54E67"/>
    <w:rsid w:val="00B56A19"/>
    <w:rsid w:val="00BA7EE2"/>
    <w:rsid w:val="00BB1D9B"/>
    <w:rsid w:val="00C27F14"/>
    <w:rsid w:val="00C7619F"/>
    <w:rsid w:val="00CA5507"/>
    <w:rsid w:val="00CB02DB"/>
    <w:rsid w:val="00CC7C42"/>
    <w:rsid w:val="00CE5186"/>
    <w:rsid w:val="00D00134"/>
    <w:rsid w:val="00D26ED9"/>
    <w:rsid w:val="00D45469"/>
    <w:rsid w:val="00D6173B"/>
    <w:rsid w:val="00D91874"/>
    <w:rsid w:val="00DA3537"/>
    <w:rsid w:val="00DC5ED6"/>
    <w:rsid w:val="00DD66D4"/>
    <w:rsid w:val="00DD74FA"/>
    <w:rsid w:val="00DF1D1E"/>
    <w:rsid w:val="00E05661"/>
    <w:rsid w:val="00E11FFE"/>
    <w:rsid w:val="00E24C0B"/>
    <w:rsid w:val="00E963C8"/>
    <w:rsid w:val="00EA5100"/>
    <w:rsid w:val="00EB0693"/>
    <w:rsid w:val="00ED676B"/>
    <w:rsid w:val="00EE2893"/>
    <w:rsid w:val="00EF3900"/>
    <w:rsid w:val="00EF6A42"/>
    <w:rsid w:val="00F110A3"/>
    <w:rsid w:val="00F56E26"/>
    <w:rsid w:val="00F86DCF"/>
    <w:rsid w:val="00F95427"/>
    <w:rsid w:val="00FA1719"/>
    <w:rsid w:val="00FC4B5A"/>
    <w:rsid w:val="00FD0A07"/>
    <w:rsid w:val="00FD4C71"/>
    <w:rsid w:val="00FF5240"/>
    <w:rsid w:val="431D5094"/>
    <w:rsid w:val="785D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91CAC"/>
  <w15:docId w15:val="{3D585849-8AD6-4390-8A0E-9B14A0A5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10">
    <w:name w:val="标题 1 字符"/>
    <w:link w:val="1"/>
    <w:rPr>
      <w:b/>
      <w:bCs/>
      <w:kern w:val="44"/>
      <w:sz w:val="44"/>
      <w:szCs w:val="44"/>
    </w:rPr>
  </w:style>
  <w:style w:type="character" w:customStyle="1" w:styleId="a4">
    <w:name w:val="副标题 字符"/>
    <w:link w:val="a5"/>
    <w:rPr>
      <w:rFonts w:ascii="Cambria" w:eastAsia="宋体" w:hAnsi="Cambria"/>
      <w:b/>
      <w:bCs/>
      <w:kern w:val="28"/>
      <w:sz w:val="32"/>
      <w:szCs w:val="32"/>
      <w:lang w:val="en-US" w:eastAsia="zh-CN" w:bidi="ar-SA"/>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kern w:val="0"/>
      <w:sz w:val="24"/>
    </w:rPr>
  </w:style>
  <w:style w:type="paragraph" w:styleId="a8">
    <w:name w:val="Balloon Text"/>
    <w:basedOn w:val="a"/>
    <w:semiHidden/>
    <w:rPr>
      <w:sz w:val="18"/>
      <w:szCs w:val="18"/>
    </w:rPr>
  </w:style>
  <w:style w:type="paragraph" w:styleId="a5">
    <w:name w:val="Subtitle"/>
    <w:basedOn w:val="a"/>
    <w:next w:val="a"/>
    <w:link w:val="a4"/>
    <w:qFormat/>
    <w:pPr>
      <w:spacing w:before="240" w:after="60" w:line="312" w:lineRule="auto"/>
      <w:jc w:val="center"/>
      <w:outlineLvl w:val="1"/>
    </w:pPr>
    <w:rPr>
      <w:rFonts w:ascii="Cambria" w:hAnsi="Cambria"/>
      <w:b/>
      <w:bCs/>
      <w:kern w:val="28"/>
      <w:sz w:val="32"/>
      <w:szCs w:val="32"/>
    </w:rPr>
  </w:style>
  <w:style w:type="paragraph" w:styleId="a9">
    <w:name w:val="Date"/>
    <w:basedOn w:val="a"/>
    <w:next w:val="a"/>
    <w:pPr>
      <w:ind w:leftChars="2500" w:left="100"/>
    </w:pPr>
  </w:style>
  <w:style w:type="paragraph" w:styleId="aa">
    <w:name w:val="footer"/>
    <w:basedOn w:val="a"/>
    <w:pPr>
      <w:tabs>
        <w:tab w:val="center" w:pos="4153"/>
        <w:tab w:val="right" w:pos="8306"/>
      </w:tabs>
      <w:snapToGrid w:val="0"/>
      <w:jc w:val="left"/>
    </w:pPr>
    <w:rPr>
      <w:sz w:val="18"/>
      <w:szCs w:val="18"/>
    </w:rPr>
  </w:style>
  <w:style w:type="character" w:styleId="ab">
    <w:name w:val="Unresolved Mention"/>
    <w:basedOn w:val="a0"/>
    <w:uiPriority w:val="99"/>
    <w:semiHidden/>
    <w:unhideWhenUsed/>
    <w:rsid w:val="00CC7C42"/>
    <w:rPr>
      <w:color w:val="605E5C"/>
      <w:shd w:val="clear" w:color="auto" w:fill="E1DFDD"/>
    </w:rPr>
  </w:style>
  <w:style w:type="character" w:styleId="ac">
    <w:name w:val="FollowedHyperlink"/>
    <w:basedOn w:val="a0"/>
    <w:semiHidden/>
    <w:unhideWhenUsed/>
    <w:rsid w:val="00CC7C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497836654@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xjy.hzn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128</Words>
  <Characters>733</Characters>
  <Application>Microsoft Office Word</Application>
  <DocSecurity>0</DocSecurity>
  <Lines>6</Lines>
  <Paragraphs>1</Paragraphs>
  <ScaleCrop>false</ScaleCrop>
  <Company>df</Company>
  <LinksUpToDate>false</LinksUpToDate>
  <CharactersWithSpaces>860</CharactersWithSpaces>
  <SharedDoc>false</SharedDoc>
  <HLinks>
    <vt:vector size="12" baseType="variant">
      <vt:variant>
        <vt:i4>6291482</vt:i4>
      </vt:variant>
      <vt:variant>
        <vt:i4>3</vt:i4>
      </vt:variant>
      <vt:variant>
        <vt:i4>0</vt:i4>
      </vt:variant>
      <vt:variant>
        <vt:i4>5</vt:i4>
      </vt:variant>
      <vt:variant>
        <vt:lpwstr>mailto:497836654@QQ.COM</vt:lpwstr>
      </vt:variant>
      <vt:variant>
        <vt:lpwstr/>
      </vt:variant>
      <vt:variant>
        <vt:i4>3080295</vt:i4>
      </vt:variant>
      <vt:variant>
        <vt:i4>0</vt:i4>
      </vt:variant>
      <vt:variant>
        <vt:i4>0</vt:i4>
      </vt:variant>
      <vt:variant>
        <vt:i4>5</vt:i4>
      </vt:variant>
      <vt:variant>
        <vt:lpwstr>https://www.hsdcjy.com/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年成人高等教育招生章程</dc:title>
  <dc:subject/>
  <dc:creator>df</dc:creator>
  <cp:keywords/>
  <dc:description/>
  <cp:lastModifiedBy>Administrator</cp:lastModifiedBy>
  <cp:revision>8</cp:revision>
  <cp:lastPrinted>2011-05-10T07:07:00Z</cp:lastPrinted>
  <dcterms:created xsi:type="dcterms:W3CDTF">2021-10-13T01:33:00Z</dcterms:created>
  <dcterms:modified xsi:type="dcterms:W3CDTF">2023-09-13T02:00:00Z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