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5" w:lineRule="atLeast"/>
        <w:jc w:val="center"/>
        <w:rPr>
          <w:rFonts w:ascii="黑体" w:hAnsi="??" w:eastAsia="黑体" w:cs="宋体"/>
          <w:b/>
          <w:color w:val="333333"/>
          <w:kern w:val="0"/>
          <w:sz w:val="28"/>
          <w:szCs w:val="28"/>
        </w:rPr>
      </w:pPr>
      <w:r>
        <w:rPr>
          <w:rFonts w:hint="eastAsia" w:ascii="黑体" w:hAnsi="??" w:eastAsia="黑体" w:cs="宋体"/>
          <w:b/>
          <w:color w:val="333333"/>
          <w:kern w:val="0"/>
          <w:sz w:val="28"/>
          <w:szCs w:val="28"/>
          <w:lang w:eastAsia="zh-CN"/>
        </w:rPr>
        <w:t>浙江金融职业学院</w:t>
      </w:r>
      <w:r>
        <w:rPr>
          <w:rFonts w:ascii="黑体" w:hAnsi="??" w:eastAsia="黑体" w:cs="宋体"/>
          <w:b/>
          <w:color w:val="333333"/>
          <w:kern w:val="0"/>
          <w:sz w:val="28"/>
          <w:szCs w:val="28"/>
        </w:rPr>
        <w:t>20</w:t>
      </w:r>
      <w:r>
        <w:rPr>
          <w:rFonts w:hint="eastAsia" w:ascii="黑体" w:hAnsi="??" w:eastAsia="黑体" w:cs="宋体"/>
          <w:b/>
          <w:color w:val="333333"/>
          <w:kern w:val="0"/>
          <w:sz w:val="28"/>
          <w:szCs w:val="28"/>
          <w:lang w:val="en-US" w:eastAsia="zh-CN"/>
        </w:rPr>
        <w:t>21</w:t>
      </w:r>
      <w:r>
        <w:rPr>
          <w:rFonts w:hint="eastAsia" w:ascii="黑体" w:hAnsi="??" w:eastAsia="黑体" w:cs="宋体"/>
          <w:b/>
          <w:color w:val="333333"/>
          <w:kern w:val="0"/>
          <w:sz w:val="28"/>
          <w:szCs w:val="28"/>
        </w:rPr>
        <w:t>年成人高等教育招生章程</w:t>
      </w:r>
    </w:p>
    <w:p>
      <w:pPr>
        <w:widowControl/>
        <w:spacing w:line="345" w:lineRule="atLeast"/>
        <w:rPr>
          <w:rFonts w:ascii="??" w:hAnsi="??" w:cs="宋体"/>
          <w:color w:val="333333"/>
          <w:kern w:val="0"/>
          <w:sz w:val="23"/>
          <w:szCs w:val="23"/>
        </w:rPr>
      </w:pP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1、学校全称：</w:t>
      </w:r>
      <w:r>
        <w:rPr>
          <w:rFonts w:hint="eastAsia" w:ascii="宋体" w:hAnsi="宋体"/>
          <w:sz w:val="24"/>
          <w:szCs w:val="24"/>
          <w:lang w:eastAsia="zh-CN"/>
        </w:rPr>
        <w:t>浙江金融职业学院</w:t>
      </w:r>
      <w:r>
        <w:rPr>
          <w:rFonts w:hint="eastAsia" w:ascii="宋体" w:hAnsi="宋体"/>
          <w:sz w:val="24"/>
          <w:szCs w:val="24"/>
        </w:rPr>
        <w:t>              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2、院校省代码：</w:t>
      </w:r>
      <w:r>
        <w:rPr>
          <w:rFonts w:hint="eastAsia" w:ascii="宋体" w:hAnsi="宋体"/>
          <w:sz w:val="24"/>
          <w:szCs w:val="24"/>
          <w:lang w:val="en-US" w:eastAsia="zh-CN"/>
        </w:rPr>
        <w:t>614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3、校址：浙江省</w:t>
      </w:r>
      <w:r>
        <w:rPr>
          <w:rFonts w:hint="eastAsia" w:ascii="宋体" w:hAnsi="宋体"/>
          <w:sz w:val="24"/>
          <w:szCs w:val="24"/>
          <w:lang w:eastAsia="zh-CN"/>
        </w:rPr>
        <w:t>杭州</w:t>
      </w:r>
      <w:r>
        <w:rPr>
          <w:rFonts w:hint="eastAsia" w:ascii="宋体" w:hAnsi="宋体"/>
          <w:sz w:val="24"/>
          <w:szCs w:val="24"/>
        </w:rPr>
        <w:t>市</w:t>
      </w:r>
      <w:r>
        <w:rPr>
          <w:rFonts w:hint="eastAsia" w:ascii="宋体" w:hAnsi="宋体"/>
          <w:sz w:val="24"/>
          <w:szCs w:val="24"/>
          <w:lang w:eastAsia="zh-CN"/>
        </w:rPr>
        <w:t>江干</w:t>
      </w:r>
      <w:r>
        <w:rPr>
          <w:rFonts w:hint="eastAsia" w:ascii="宋体" w:hAnsi="宋体"/>
          <w:sz w:val="24"/>
          <w:szCs w:val="24"/>
        </w:rPr>
        <w:t>区</w:t>
      </w:r>
      <w:r>
        <w:rPr>
          <w:rFonts w:hint="eastAsia" w:ascii="宋体" w:hAnsi="宋体"/>
          <w:sz w:val="24"/>
          <w:szCs w:val="24"/>
          <w:lang w:eastAsia="zh-CN"/>
        </w:rPr>
        <w:t>学源街</w:t>
      </w:r>
      <w:r>
        <w:rPr>
          <w:rFonts w:hint="eastAsia" w:ascii="宋体" w:hAnsi="宋体"/>
          <w:sz w:val="24"/>
          <w:szCs w:val="24"/>
          <w:lang w:val="en-US" w:eastAsia="zh-CN"/>
        </w:rPr>
        <w:t>118</w:t>
      </w:r>
      <w:r>
        <w:rPr>
          <w:rFonts w:hint="eastAsia" w:ascii="宋体" w:hAnsi="宋体"/>
          <w:sz w:val="24"/>
          <w:szCs w:val="24"/>
        </w:rPr>
        <w:t>号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4、办学性质：</w:t>
      </w:r>
      <w:r>
        <w:rPr>
          <w:rFonts w:hint="eastAsia" w:ascii="宋体" w:hAnsi="宋体"/>
          <w:sz w:val="24"/>
          <w:szCs w:val="24"/>
          <w:lang w:eastAsia="zh-CN"/>
        </w:rPr>
        <w:t>公办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5、办学层次：高起专</w:t>
      </w:r>
    </w:p>
    <w:p>
      <w:pPr>
        <w:spacing w:line="264" w:lineRule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6、办学类型：成人高等学历教育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7、招生范围：</w:t>
      </w:r>
      <w:r>
        <w:rPr>
          <w:rFonts w:hint="eastAsia" w:ascii="宋体" w:hAnsi="宋体"/>
          <w:sz w:val="24"/>
          <w:szCs w:val="24"/>
          <w:lang w:eastAsia="zh-CN"/>
        </w:rPr>
        <w:t>全省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8、学习形式、学制：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（1）学习形式：函授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（2）学制：2.5年</w:t>
      </w:r>
    </w:p>
    <w:p>
      <w:pPr>
        <w:spacing w:line="264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9、招生专业：</w:t>
      </w:r>
      <w:r>
        <w:rPr>
          <w:rFonts w:hint="eastAsia" w:ascii="宋体" w:hAnsi="宋体"/>
          <w:sz w:val="24"/>
          <w:szCs w:val="24"/>
          <w:lang w:val="en-US" w:eastAsia="zh-CN"/>
        </w:rPr>
        <w:t>大数据与</w:t>
      </w:r>
      <w:r>
        <w:rPr>
          <w:rFonts w:hint="eastAsia" w:ascii="宋体" w:hAnsi="宋体"/>
          <w:sz w:val="24"/>
          <w:szCs w:val="24"/>
        </w:rPr>
        <w:t>会计、工商企业管理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大数据技术、保险实务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10、招生计划数：按教育厅实际下达计划数为准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11、录取规则：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1）录取时间一般在12月下旬。按照省教育厅和省招办的规定和要求，对上了浙江省成人高校最低录取分数线的考生，在计划指标内择优录取。凡被我院录取的学生，由我院发给录取通知书，凭录取通知书和身份证等证件</w:t>
      </w:r>
      <w:r>
        <w:rPr>
          <w:rFonts w:hint="eastAsia" w:ascii="宋体" w:hAnsi="宋体"/>
          <w:sz w:val="24"/>
          <w:szCs w:val="24"/>
          <w:lang w:val="en-US" w:eastAsia="zh-CN"/>
        </w:rPr>
        <w:t>按要求</w:t>
      </w:r>
      <w:r>
        <w:rPr>
          <w:rFonts w:hint="eastAsia" w:ascii="宋体" w:hAnsi="宋体"/>
          <w:sz w:val="24"/>
          <w:szCs w:val="24"/>
        </w:rPr>
        <w:t>报到注册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交费。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）外语语种要求：</w:t>
      </w:r>
      <w:r>
        <w:rPr>
          <w:rFonts w:hint="eastAsia" w:ascii="宋体" w:hAnsi="宋体"/>
          <w:sz w:val="24"/>
          <w:szCs w:val="24"/>
          <w:lang w:eastAsia="zh-CN"/>
        </w:rPr>
        <w:t>不限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）男女比例：不限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）身体健康要求：参照《普通高等学校招生体检工作指导意见》等有关规定执行。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）录取具体方式：实行计算机远程网上录取。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12、学费标准：根据浙江省物价、教育等部门审核的学费标准收取学费。</w:t>
      </w:r>
      <w:r>
        <w:rPr>
          <w:rFonts w:hint="eastAsia" w:ascii="宋体" w:hAnsi="宋体"/>
          <w:sz w:val="24"/>
          <w:szCs w:val="24"/>
          <w:lang w:eastAsia="zh-CN"/>
        </w:rPr>
        <w:t>所有专业每学年</w:t>
      </w:r>
      <w:r>
        <w:rPr>
          <w:rFonts w:hint="eastAsia" w:ascii="宋体" w:hAnsi="宋体"/>
          <w:sz w:val="24"/>
          <w:szCs w:val="24"/>
          <w:lang w:val="en-US" w:eastAsia="zh-CN"/>
        </w:rPr>
        <w:t>2970元。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13、颁发学历证书的学校名称及证书种类：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浙江金融职业</w:t>
      </w:r>
      <w:r>
        <w:rPr>
          <w:rFonts w:hint="eastAsia" w:ascii="宋体" w:hAnsi="宋体"/>
          <w:sz w:val="24"/>
          <w:szCs w:val="24"/>
        </w:rPr>
        <w:t>学院，成人高等教育，专科层次。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14、招生咨询联系方式：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（1）联系地址：</w:t>
      </w:r>
      <w:r>
        <w:rPr>
          <w:rFonts w:hint="eastAsia" w:ascii="宋体" w:hAnsi="宋体"/>
          <w:sz w:val="24"/>
          <w:szCs w:val="24"/>
          <w:lang w:eastAsia="zh-CN"/>
        </w:rPr>
        <w:t>浙江金融职业学院</w:t>
      </w:r>
      <w:r>
        <w:rPr>
          <w:rFonts w:hint="eastAsia" w:ascii="宋体" w:hAnsi="宋体"/>
          <w:sz w:val="24"/>
          <w:szCs w:val="24"/>
        </w:rPr>
        <w:t>继续教育与培训学院学历部：杭州市下沙学源街118号浙江金融职业学院学生发展中心11217室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邮编：310018 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 xml:space="preserve">联系电话：0571— 86739010， 86967921 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）传    真：057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-8</w:t>
      </w:r>
      <w:r>
        <w:rPr>
          <w:rFonts w:hint="eastAsia" w:ascii="宋体" w:hAnsi="宋体"/>
          <w:sz w:val="24"/>
          <w:szCs w:val="24"/>
          <w:lang w:val="en-US" w:eastAsia="zh-CN"/>
        </w:rPr>
        <w:t>6967921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（4）学院</w:t>
      </w:r>
      <w:r>
        <w:rPr>
          <w:rFonts w:hint="eastAsia" w:ascii="宋体" w:hAnsi="宋体"/>
          <w:sz w:val="24"/>
          <w:szCs w:val="24"/>
          <w:lang w:eastAsia="zh-CN"/>
        </w:rPr>
        <w:t>招生</w:t>
      </w:r>
      <w:r>
        <w:rPr>
          <w:rFonts w:hint="eastAsia" w:ascii="宋体" w:hAnsi="宋体"/>
          <w:sz w:val="24"/>
          <w:szCs w:val="24"/>
        </w:rPr>
        <w:t>网址：</w:t>
      </w:r>
      <w:r>
        <w:rPr>
          <w:rFonts w:hint="eastAsia" w:ascii="宋体" w:hAnsi="宋体"/>
          <w:sz w:val="24"/>
          <w:szCs w:val="24"/>
        </w:rPr>
        <w:fldChar w:fldCharType="begin"/>
      </w:r>
      <w:r>
        <w:rPr>
          <w:rFonts w:hint="eastAsia" w:ascii="宋体" w:hAnsi="宋体"/>
          <w:sz w:val="24"/>
          <w:szCs w:val="24"/>
        </w:rPr>
        <w:instrText xml:space="preserve"> HYPERLINK "http://www.zfc.edu.cn/" </w:instrText>
      </w:r>
      <w:r>
        <w:rPr>
          <w:rFonts w:hint="eastAsia"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www.zfc.edu.cn</w:t>
      </w:r>
      <w:r>
        <w:rPr>
          <w:rFonts w:hint="eastAsia" w:ascii="宋体" w:hAnsi="宋体"/>
          <w:sz w:val="24"/>
          <w:szCs w:val="24"/>
        </w:rPr>
        <w:fldChar w:fldCharType="end"/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</w:p>
    <w:p>
      <w:pPr>
        <w:spacing w:line="264" w:lineRule="auto"/>
        <w:ind w:firstLine="5520" w:firstLineChars="23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浙江金融职业学院</w:t>
      </w:r>
    </w:p>
    <w:p>
      <w:pPr>
        <w:spacing w:line="264" w:lineRule="auto"/>
        <w:ind w:firstLine="5760" w:firstLineChars="24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二○</w:t>
      </w:r>
      <w:r>
        <w:rPr>
          <w:rFonts w:hint="eastAsia" w:ascii="宋体" w:hAnsi="宋体"/>
          <w:sz w:val="24"/>
          <w:szCs w:val="24"/>
          <w:lang w:eastAsia="zh-CN"/>
        </w:rPr>
        <w:t>二</w:t>
      </w:r>
      <w:r>
        <w:rPr>
          <w:rFonts w:hint="eastAsia" w:ascii="宋体" w:hAnsi="宋体"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七</w:t>
      </w:r>
      <w:r>
        <w:rPr>
          <w:rFonts w:hint="eastAsia" w:ascii="宋体" w:hAnsi="宋体"/>
          <w:sz w:val="24"/>
          <w:szCs w:val="24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B6"/>
    <w:rsid w:val="0003656A"/>
    <w:rsid w:val="00085D06"/>
    <w:rsid w:val="000A0CA9"/>
    <w:rsid w:val="000D461E"/>
    <w:rsid w:val="000F3064"/>
    <w:rsid w:val="00127E29"/>
    <w:rsid w:val="00140118"/>
    <w:rsid w:val="0015608E"/>
    <w:rsid w:val="001600B7"/>
    <w:rsid w:val="001E355B"/>
    <w:rsid w:val="00205965"/>
    <w:rsid w:val="0026004A"/>
    <w:rsid w:val="002959EE"/>
    <w:rsid w:val="002D205B"/>
    <w:rsid w:val="00313251"/>
    <w:rsid w:val="00360C51"/>
    <w:rsid w:val="00366CB6"/>
    <w:rsid w:val="003718D6"/>
    <w:rsid w:val="003727EA"/>
    <w:rsid w:val="003C74E6"/>
    <w:rsid w:val="003E6E83"/>
    <w:rsid w:val="00573486"/>
    <w:rsid w:val="00682A31"/>
    <w:rsid w:val="006C635C"/>
    <w:rsid w:val="00705321"/>
    <w:rsid w:val="00802D14"/>
    <w:rsid w:val="00804E16"/>
    <w:rsid w:val="008F3B0D"/>
    <w:rsid w:val="00A856D7"/>
    <w:rsid w:val="00B11BCC"/>
    <w:rsid w:val="00BD0A08"/>
    <w:rsid w:val="00C63B37"/>
    <w:rsid w:val="00C80970"/>
    <w:rsid w:val="00C86D56"/>
    <w:rsid w:val="00CB7FB4"/>
    <w:rsid w:val="00CD45D3"/>
    <w:rsid w:val="00D872CE"/>
    <w:rsid w:val="00DF4AB7"/>
    <w:rsid w:val="00E31520"/>
    <w:rsid w:val="00E74E02"/>
    <w:rsid w:val="00EC71C7"/>
    <w:rsid w:val="00F25286"/>
    <w:rsid w:val="00FA0A5F"/>
    <w:rsid w:val="00FD61B3"/>
    <w:rsid w:val="081A3EEB"/>
    <w:rsid w:val="0AC66FD6"/>
    <w:rsid w:val="1D3B4698"/>
    <w:rsid w:val="1DAA5A5B"/>
    <w:rsid w:val="1F6C67CD"/>
    <w:rsid w:val="31453056"/>
    <w:rsid w:val="35F367D8"/>
    <w:rsid w:val="3BD52777"/>
    <w:rsid w:val="3FED1C13"/>
    <w:rsid w:val="44FB4CE0"/>
    <w:rsid w:val="45223534"/>
    <w:rsid w:val="49EB2800"/>
    <w:rsid w:val="4AC37C88"/>
    <w:rsid w:val="56973E3F"/>
    <w:rsid w:val="5E3C6B86"/>
    <w:rsid w:val="69180C5C"/>
    <w:rsid w:val="695F01C2"/>
    <w:rsid w:val="7CD5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qFormat/>
    <w:uiPriority w:val="99"/>
    <w:rPr>
      <w:rFonts w:cs="Times New Roman"/>
      <w:color w:val="333333"/>
      <w:u w:val="none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109</Words>
  <Characters>626</Characters>
  <Lines>0</Lines>
  <Paragraphs>0</Paragraphs>
  <TotalTime>6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2016-07-25T08:34:00Z</dcterms:created>
  <dc:creator>Administrator</dc:creator>
  <cp:lastModifiedBy>好心情</cp:lastModifiedBy>
  <dcterms:modified xsi:type="dcterms:W3CDTF">2021-06-23T07:06:41Z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A89212D658074A1AAD8C2FC361216402</vt:lpwstr>
  </property>
</Properties>
</file>