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spacing w:line="480" w:lineRule="exact"/>
        <w:jc w:val="center"/>
        <w:textAlignment w:val="auto"/>
        <w:rPr>
          <w:rFonts w:hint="eastAsia" w:ascii="方正小标宋简体" w:hAnsi="方正小标宋简体" w:eastAsia="方正小标宋简体" w:cs="方正小标宋简体"/>
          <w:b/>
          <w:kern w:val="2"/>
          <w:sz w:val="36"/>
          <w:szCs w:val="28"/>
          <w:lang w:val="en-US" w:eastAsia="zh-CN" w:bidi="ar-SA"/>
        </w:rPr>
      </w:pPr>
      <w:r>
        <w:rPr>
          <w:rFonts w:hint="eastAsia" w:ascii="方正小标宋简体" w:hAnsi="方正小标宋简体" w:eastAsia="方正小标宋简体" w:cs="方正小标宋简体"/>
          <w:b/>
          <w:kern w:val="2"/>
          <w:sz w:val="36"/>
          <w:szCs w:val="28"/>
          <w:lang w:val="en-US" w:eastAsia="zh-CN" w:bidi="ar-SA"/>
        </w:rPr>
        <w:t>浙江理工大学科技与艺术学院</w:t>
      </w:r>
    </w:p>
    <w:p>
      <w:pPr>
        <w:pageBreakBefore w:val="0"/>
        <w:kinsoku/>
        <w:wordWrap/>
        <w:overflowPunct/>
        <w:topLinePunct w:val="0"/>
        <w:autoSpaceDN/>
        <w:bidi w:val="0"/>
        <w:spacing w:line="480" w:lineRule="exact"/>
        <w:jc w:val="center"/>
        <w:textAlignment w:val="auto"/>
        <w:rPr>
          <w:rFonts w:hint="eastAsia" w:ascii="方正小标宋简体" w:hAnsi="方正小标宋简体" w:eastAsia="方正小标宋简体" w:cs="方正小标宋简体"/>
          <w:b/>
          <w:kern w:val="2"/>
          <w:sz w:val="36"/>
          <w:szCs w:val="28"/>
          <w:lang w:val="en-US" w:eastAsia="zh-CN" w:bidi="ar-SA"/>
        </w:rPr>
      </w:pPr>
      <w:r>
        <w:rPr>
          <w:rFonts w:hint="eastAsia" w:ascii="方正小标宋简体" w:hAnsi="方正小标宋简体" w:eastAsia="方正小标宋简体" w:cs="方正小标宋简体"/>
          <w:b/>
          <w:kern w:val="2"/>
          <w:sz w:val="36"/>
          <w:szCs w:val="28"/>
          <w:lang w:val="en-US" w:eastAsia="zh-CN" w:bidi="ar-SA"/>
        </w:rPr>
        <w:t>2021年成人高等教育招生章程</w:t>
      </w:r>
      <w:bookmarkStart w:id="0" w:name="_GoBack"/>
      <w:bookmarkEnd w:id="0"/>
    </w:p>
    <w:p>
      <w:pPr>
        <w:pageBreakBefore w:val="0"/>
        <w:kinsoku/>
        <w:wordWrap/>
        <w:overflowPunct/>
        <w:topLinePunct w:val="0"/>
        <w:autoSpaceDN/>
        <w:bidi w:val="0"/>
        <w:spacing w:line="480" w:lineRule="exact"/>
        <w:ind w:firstLine="562" w:firstLineChars="200"/>
        <w:jc w:val="center"/>
        <w:textAlignment w:val="auto"/>
        <w:rPr>
          <w:rFonts w:hint="eastAsia" w:ascii="仿宋" w:hAnsi="仿宋" w:eastAsia="仿宋" w:cs="仿宋"/>
          <w:b/>
          <w:sz w:val="28"/>
          <w:szCs w:val="28"/>
        </w:rPr>
      </w:pPr>
    </w:p>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规范招生工作，提高生源质量，维护学院和考生的合法权益，确保招生录取工作的顺利进行，根据《中华人民共和国教育法》、《中华人民共和国高等教育法》和教育主管部门的有关政策和规定，结合学院招生工作的实际情况，特制订本章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本章程适用于浙江理工大学科技与艺术学院2021年成人高等学历教育招生工作。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学院招生工作严格执行教育部和省级招生主管部门的有关政策和规定，遵循公开透明、公平竞争、公正选拔的原则，择优录取。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学院招生工作实施“阳光工程”，接受广大考生及其家长和社会各界的监督。</w:t>
      </w:r>
    </w:p>
    <w:p>
      <w:pPr>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学院概况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第五条  学院代码和全称：457、浙江理工大学科技与艺术学院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第六条  办学层次、学习形式和最短学习年限：专科起点本科（专升本）、业余、2.5年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第七条  办学地点：浙江省绍兴市杭州湾上虞经济技术开发区康阳大道58号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学院基本情况：浙江理工大学科技与艺术学院是由浙江理工大学创办的独立学院，于2000年开始招收本科生。学院占地面积550亩，总建筑面积23万余平方米，办学设施完善。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学院坚持因材施教，实行学分制、主辅修制和优秀生培养方案，积极实施素质教育，确保和提高人才培养质量。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现设有本科专业30个，在校生近8000人。学院依托浙江理工大学雄厚的师资力量和综合办学优势，紧密结合地方经济建设和社会发展需要，以纺织、服装、艺术设计为特色，理、工、艺、经、管等多学科协调发展，以培养基础扎实、具有较强创新精神和实践能力的高素质应用型人才为目标。2019年4月，学院顺利通过独立学院规范设置省级验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继续教育学院是我院各类继续教育的归口管理单位，依托各专业学院办学，形成了多层次、多形式的学历教育和非学历继续教育体系，为社会培养了大批应用型技术人才和管理人才。</w:t>
      </w:r>
    </w:p>
    <w:p>
      <w:pPr>
        <w:numPr>
          <w:ilvl w:val="0"/>
          <w:numId w:val="1"/>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招生计划和录取原则</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  实行“学</w:t>
      </w:r>
      <w:r>
        <w:rPr>
          <w:rFonts w:hint="eastAsia" w:ascii="仿宋" w:hAnsi="仿宋" w:eastAsia="仿宋" w:cs="仿宋"/>
          <w:sz w:val="32"/>
          <w:szCs w:val="32"/>
          <w:lang w:val="en-US" w:eastAsia="zh-CN"/>
        </w:rPr>
        <w:t>院</w:t>
      </w:r>
      <w:r>
        <w:rPr>
          <w:rFonts w:hint="eastAsia" w:ascii="仿宋" w:hAnsi="仿宋" w:eastAsia="仿宋" w:cs="仿宋"/>
          <w:sz w:val="32"/>
          <w:szCs w:val="32"/>
        </w:rPr>
        <w:t>负责、省招生主管部门监督”的工作机制。</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公共外语为英语。</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执行教育部、省级招生主管部门审核下达的招生专业、招生计划和关于投档的有关规定。</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认同并执行教育部、省级招生主管部门制定的有关加分或降分投档的政策规定。</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  学</w:t>
      </w:r>
      <w:r>
        <w:rPr>
          <w:rFonts w:hint="eastAsia" w:ascii="仿宋" w:hAnsi="仿宋" w:eastAsia="仿宋" w:cs="仿宋"/>
          <w:sz w:val="32"/>
          <w:szCs w:val="32"/>
          <w:lang w:val="en-US" w:eastAsia="zh-CN"/>
        </w:rPr>
        <w:t>院</w:t>
      </w:r>
      <w:r>
        <w:rPr>
          <w:rFonts w:hint="eastAsia" w:ascii="仿宋" w:hAnsi="仿宋" w:eastAsia="仿宋" w:cs="仿宋"/>
          <w:sz w:val="32"/>
          <w:szCs w:val="32"/>
        </w:rPr>
        <w:t>对进档的考生，按照专业录取。遵循“分数和考生志愿优先”的原则依次择优录取；排序中考生总分相同（同分段考生）时，报省级招生主管部门同意后原则上全部予以录取。</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对于免试生的录取工作，按照教育部、省级招生主管部门制定的相关规定执行。</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对于享受加分或投档照顾政策的考生录取工作，按照教育部、省级招生主管部门的相关规定执行。</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根据生源情况需要进行招生计划调整时，由学</w:t>
      </w:r>
      <w:r>
        <w:rPr>
          <w:rFonts w:hint="eastAsia" w:ascii="仿宋" w:hAnsi="仿宋" w:eastAsia="仿宋" w:cs="仿宋"/>
          <w:sz w:val="32"/>
          <w:szCs w:val="32"/>
          <w:lang w:val="en-US" w:eastAsia="zh-CN"/>
        </w:rPr>
        <w:t>院</w:t>
      </w:r>
      <w:r>
        <w:rPr>
          <w:rFonts w:hint="eastAsia" w:ascii="仿宋" w:hAnsi="仿宋" w:eastAsia="仿宋" w:cs="仿宋"/>
          <w:sz w:val="32"/>
          <w:szCs w:val="32"/>
        </w:rPr>
        <w:t>向省级计划主管部门及招生主管部门提出申请，经同意后执行。</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录取结果经教育部、省级招生主管部门审批同意并向社会公布后，由学</w:t>
      </w:r>
      <w:r>
        <w:rPr>
          <w:rFonts w:hint="eastAsia" w:ascii="仿宋" w:hAnsi="仿宋" w:eastAsia="仿宋" w:cs="仿宋"/>
          <w:sz w:val="32"/>
          <w:szCs w:val="32"/>
          <w:lang w:val="en-US" w:eastAsia="zh-CN"/>
        </w:rPr>
        <w:t>院</w:t>
      </w:r>
      <w:r>
        <w:rPr>
          <w:rFonts w:hint="eastAsia" w:ascii="仿宋" w:hAnsi="仿宋" w:eastAsia="仿宋" w:cs="仿宋"/>
          <w:sz w:val="32"/>
          <w:szCs w:val="32"/>
        </w:rPr>
        <w:t>发放新生录取通知书。</w:t>
      </w:r>
    </w:p>
    <w:p>
      <w:pPr>
        <w:pageBreakBefore w:val="0"/>
        <w:kinsoku/>
        <w:wordWrap/>
        <w:overflowPunct/>
        <w:topLinePunct w:val="0"/>
        <w:autoSpaceDN/>
        <w:bidi w:val="0"/>
        <w:spacing w:line="48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第四章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入学复查、收费</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被我</w:t>
      </w:r>
      <w:r>
        <w:rPr>
          <w:rFonts w:hint="eastAsia" w:ascii="仿宋" w:hAnsi="仿宋" w:eastAsia="仿宋" w:cs="仿宋"/>
          <w:sz w:val="32"/>
          <w:szCs w:val="32"/>
          <w:lang w:val="en-US" w:eastAsia="zh-CN"/>
        </w:rPr>
        <w:t>院</w:t>
      </w:r>
      <w:r>
        <w:rPr>
          <w:rFonts w:hint="eastAsia" w:ascii="仿宋" w:hAnsi="仿宋" w:eastAsia="仿宋" w:cs="仿宋"/>
          <w:sz w:val="32"/>
          <w:szCs w:val="32"/>
        </w:rPr>
        <w:t>录取的新生，应在学</w:t>
      </w:r>
      <w:r>
        <w:rPr>
          <w:rFonts w:hint="eastAsia" w:ascii="仿宋" w:hAnsi="仿宋" w:eastAsia="仿宋" w:cs="仿宋"/>
          <w:sz w:val="32"/>
          <w:szCs w:val="32"/>
          <w:lang w:val="en-US" w:eastAsia="zh-CN"/>
        </w:rPr>
        <w:t>院</w:t>
      </w:r>
      <w:r>
        <w:rPr>
          <w:rFonts w:hint="eastAsia" w:ascii="仿宋" w:hAnsi="仿宋" w:eastAsia="仿宋" w:cs="仿宋"/>
          <w:sz w:val="32"/>
          <w:szCs w:val="32"/>
        </w:rPr>
        <w:t>规定的期限内到校办理入学手续，因故不能按期入学者，应向学</w:t>
      </w:r>
      <w:r>
        <w:rPr>
          <w:rFonts w:hint="eastAsia" w:ascii="仿宋" w:hAnsi="仿宋" w:eastAsia="仿宋" w:cs="仿宋"/>
          <w:sz w:val="32"/>
          <w:szCs w:val="32"/>
          <w:lang w:val="en-US" w:eastAsia="zh-CN"/>
        </w:rPr>
        <w:t>院</w:t>
      </w:r>
      <w:r>
        <w:rPr>
          <w:rFonts w:hint="eastAsia" w:ascii="仿宋" w:hAnsi="仿宋" w:eastAsia="仿宋" w:cs="仿宋"/>
          <w:sz w:val="32"/>
          <w:szCs w:val="32"/>
        </w:rPr>
        <w:t>请假，未请假或请假逾期者，视为放弃入学资格。新生入学后，学</w:t>
      </w:r>
      <w:r>
        <w:rPr>
          <w:rFonts w:hint="eastAsia" w:ascii="仿宋" w:hAnsi="仿宋" w:eastAsia="仿宋" w:cs="仿宋"/>
          <w:sz w:val="32"/>
          <w:szCs w:val="32"/>
          <w:lang w:val="en-US" w:eastAsia="zh-CN"/>
        </w:rPr>
        <w:t>院</w:t>
      </w:r>
      <w:r>
        <w:rPr>
          <w:rFonts w:hint="eastAsia" w:ascii="仿宋" w:hAnsi="仿宋" w:eastAsia="仿宋" w:cs="仿宋"/>
          <w:sz w:val="32"/>
          <w:szCs w:val="32"/>
        </w:rPr>
        <w:t>在三个月内按照国家招生规定对其进行复查。复查不合格者，学</w:t>
      </w:r>
      <w:r>
        <w:rPr>
          <w:rFonts w:hint="eastAsia" w:ascii="仿宋" w:hAnsi="仿宋" w:eastAsia="仿宋" w:cs="仿宋"/>
          <w:sz w:val="32"/>
          <w:szCs w:val="32"/>
          <w:lang w:val="en-US" w:eastAsia="zh-CN"/>
        </w:rPr>
        <w:t>院</w:t>
      </w:r>
      <w:r>
        <w:rPr>
          <w:rFonts w:hint="eastAsia" w:ascii="仿宋" w:hAnsi="仿宋" w:eastAsia="仿宋" w:cs="仿宋"/>
          <w:sz w:val="32"/>
          <w:szCs w:val="32"/>
        </w:rPr>
        <w:t>将依据有关规定予以处理，直至取消入学资格。</w:t>
      </w:r>
    </w:p>
    <w:p>
      <w:pPr>
        <w:pageBreakBefore w:val="0"/>
        <w:widowControl/>
        <w:kinsoku/>
        <w:wordWrap/>
        <w:overflowPunct/>
        <w:topLinePunct w:val="0"/>
        <w:autoSpaceDN/>
        <w:bidi w:val="0"/>
        <w:spacing w:line="480" w:lineRule="exact"/>
        <w:jc w:val="left"/>
        <w:textAlignment w:val="auto"/>
        <w:rPr>
          <w:rFonts w:hint="eastAsia" w:ascii="仿宋" w:hAnsi="仿宋" w:eastAsia="仿宋" w:cs="仿宋"/>
          <w:sz w:val="32"/>
          <w:szCs w:val="32"/>
          <w:lang w:val="en"/>
        </w:rPr>
      </w:pPr>
      <w:r>
        <w:rPr>
          <w:rFonts w:hint="eastAsia" w:ascii="仿宋" w:hAnsi="仿宋" w:eastAsia="仿宋" w:cs="仿宋"/>
          <w:sz w:val="32"/>
          <w:szCs w:val="32"/>
        </w:rPr>
        <w:t xml:space="preserve">    第十九条  </w:t>
      </w:r>
      <w:r>
        <w:rPr>
          <w:rFonts w:hint="eastAsia" w:ascii="仿宋" w:hAnsi="仿宋" w:eastAsia="仿宋" w:cs="仿宋"/>
          <w:color w:val="auto"/>
          <w:sz w:val="32"/>
          <w:szCs w:val="32"/>
        </w:rPr>
        <w:t>学</w:t>
      </w:r>
      <w:r>
        <w:rPr>
          <w:rFonts w:hint="eastAsia" w:ascii="仿宋" w:hAnsi="仿宋" w:eastAsia="仿宋" w:cs="仿宋"/>
          <w:color w:val="auto"/>
          <w:sz w:val="32"/>
          <w:szCs w:val="32"/>
          <w:lang w:val="en-US" w:eastAsia="zh-CN"/>
        </w:rPr>
        <w:t>院</w:t>
      </w:r>
      <w:r>
        <w:rPr>
          <w:rFonts w:hint="eastAsia" w:ascii="仿宋" w:hAnsi="仿宋" w:eastAsia="仿宋" w:cs="仿宋"/>
          <w:color w:val="auto"/>
          <w:sz w:val="32"/>
          <w:szCs w:val="32"/>
          <w:lang w:val="en"/>
        </w:rPr>
        <w:t>根据</w:t>
      </w:r>
      <w:r>
        <w:rPr>
          <w:rFonts w:hint="eastAsia" w:ascii="仿宋" w:hAnsi="仿宋" w:eastAsia="仿宋" w:cs="仿宋"/>
          <w:color w:val="auto"/>
          <w:sz w:val="32"/>
          <w:szCs w:val="32"/>
        </w:rPr>
        <w:t>《关于调整成人高等教育收费标准的通知》（浙价费〔2014〕245号）</w:t>
      </w:r>
      <w:r>
        <w:rPr>
          <w:rFonts w:hint="eastAsia" w:ascii="仿宋" w:hAnsi="仿宋" w:eastAsia="仿宋" w:cs="仿宋"/>
          <w:sz w:val="32"/>
          <w:szCs w:val="32"/>
        </w:rPr>
        <w:t>文件</w:t>
      </w:r>
      <w:r>
        <w:rPr>
          <w:rFonts w:hint="eastAsia" w:ascii="仿宋" w:hAnsi="仿宋" w:eastAsia="仿宋" w:cs="仿宋"/>
          <w:sz w:val="32"/>
          <w:szCs w:val="32"/>
          <w:lang w:val="en"/>
        </w:rPr>
        <w:t>的规定收取学费。</w:t>
      </w:r>
    </w:p>
    <w:p>
      <w:pPr>
        <w:pageBreakBefore w:val="0"/>
        <w:kinsoku/>
        <w:wordWrap/>
        <w:overflowPunct/>
        <w:topLinePunct w:val="0"/>
        <w:autoSpaceDN/>
        <w:bidi w:val="0"/>
        <w:spacing w:line="48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附则</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联系方式：</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学院</w:t>
      </w:r>
      <w:r>
        <w:rPr>
          <w:rFonts w:hint="eastAsia" w:ascii="仿宋" w:hAnsi="仿宋" w:eastAsia="仿宋" w:cs="仿宋"/>
          <w:sz w:val="32"/>
          <w:szCs w:val="32"/>
        </w:rPr>
        <w:t>网址：http://www.ky.zstu.edu.cn</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电话：057</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82978211</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通讯地址：</w:t>
      </w:r>
      <w:r>
        <w:rPr>
          <w:rFonts w:hint="eastAsia" w:ascii="仿宋" w:hAnsi="仿宋" w:eastAsia="仿宋" w:cs="仿宋"/>
          <w:sz w:val="32"/>
          <w:szCs w:val="32"/>
          <w:lang w:val="en-US" w:eastAsia="zh-CN"/>
        </w:rPr>
        <w:t>绍兴市康阳大道58号</w:t>
      </w:r>
      <w:r>
        <w:rPr>
          <w:rFonts w:hint="eastAsia" w:ascii="仿宋" w:hAnsi="仿宋" w:eastAsia="仿宋" w:cs="仿宋"/>
          <w:sz w:val="32"/>
          <w:szCs w:val="32"/>
        </w:rPr>
        <w:t>　浙江理工大学</w:t>
      </w:r>
      <w:r>
        <w:rPr>
          <w:rFonts w:hint="eastAsia" w:ascii="仿宋" w:hAnsi="仿宋" w:eastAsia="仿宋" w:cs="仿宋"/>
          <w:sz w:val="32"/>
          <w:szCs w:val="32"/>
          <w:lang w:val="en-US" w:eastAsia="zh-CN"/>
        </w:rPr>
        <w:t>科技与艺术学院</w:t>
      </w:r>
      <w:r>
        <w:rPr>
          <w:rFonts w:hint="eastAsia" w:ascii="仿宋" w:hAnsi="仿宋" w:eastAsia="仿宋" w:cs="仿宋"/>
          <w:sz w:val="32"/>
          <w:szCs w:val="32"/>
        </w:rPr>
        <w:t>继续教育学院</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邮编：312369</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招生工作监督电话：057</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82978021</w:t>
      </w:r>
      <w:r>
        <w:rPr>
          <w:rFonts w:hint="eastAsia" w:ascii="仿宋" w:hAnsi="仿宋" w:eastAsia="仿宋" w:cs="仿宋"/>
          <w:sz w:val="32"/>
          <w:szCs w:val="32"/>
        </w:rPr>
        <w:t>。</w:t>
      </w:r>
    </w:p>
    <w:p>
      <w:pPr>
        <w:pageBreakBefore w:val="0"/>
        <w:kinsoku/>
        <w:wordWrap/>
        <w:overflowPunct/>
        <w:topLinePunct w:val="0"/>
        <w:autoSpaceDN/>
        <w:bidi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本章程由浙江理工大学</w:t>
      </w:r>
      <w:r>
        <w:rPr>
          <w:rFonts w:hint="eastAsia" w:ascii="仿宋" w:hAnsi="仿宋" w:eastAsia="仿宋" w:cs="仿宋"/>
          <w:sz w:val="32"/>
          <w:szCs w:val="32"/>
          <w:lang w:val="en-US" w:eastAsia="zh-CN"/>
        </w:rPr>
        <w:t>科技与艺术学院</w:t>
      </w:r>
      <w:r>
        <w:rPr>
          <w:rFonts w:hint="eastAsia" w:ascii="仿宋" w:hAnsi="仿宋" w:eastAsia="仿宋" w:cs="仿宋"/>
          <w:sz w:val="32"/>
          <w:szCs w:val="32"/>
        </w:rPr>
        <w:t>继续教育学院负责解释。若有与上级有关政策和规定不一致的，以上级有关政策和规定为准。</w:t>
      </w:r>
    </w:p>
    <w:p>
      <w:pPr>
        <w:numPr>
          <w:ilvl w:val="0"/>
          <w:numId w:val="0"/>
        </w:numPr>
        <w:jc w:val="both"/>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p>
    <w:p>
      <w:pPr>
        <w:numPr>
          <w:ilvl w:val="0"/>
          <w:numId w:val="0"/>
        </w:numPr>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DD842"/>
    <w:multiLevelType w:val="singleLevel"/>
    <w:tmpl w:val="C6CDD84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E45DC"/>
    <w:rsid w:val="2E735FF7"/>
    <w:rsid w:val="3CFA3DE2"/>
    <w:rsid w:val="46A4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333333"/>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2021-09-16T02:43:00Z</dcterms:created>
  <dc:creator>bboylhk</dc:creator>
  <cp:lastModifiedBy>酥饼awei</cp:lastModifiedBy>
  <dcterms:modified xsi:type="dcterms:W3CDTF">2021-10-25T02:13:26Z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6C408246893F4553919EC0ACB4E3E0A7</vt:lpwstr>
  </property>
</Properties>
</file>