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682" w:rsidRPr="006A231A" w:rsidRDefault="00634682" w:rsidP="00634682">
      <w:pPr>
        <w:spacing w:line="360" w:lineRule="auto"/>
        <w:jc w:val="center"/>
        <w:rPr>
          <w:b/>
          <w:sz w:val="32"/>
          <w:szCs w:val="32"/>
        </w:rPr>
      </w:pPr>
      <w:r w:rsidRPr="006A231A">
        <w:rPr>
          <w:rFonts w:hint="eastAsia"/>
          <w:b/>
          <w:sz w:val="32"/>
          <w:szCs w:val="32"/>
        </w:rPr>
        <w:t>宁波工程学院2020年成人高等学历教育招生章</w:t>
      </w:r>
      <w:r w:rsidR="00A62802">
        <w:rPr>
          <w:rFonts w:hint="eastAsia"/>
          <w:b/>
          <w:sz w:val="32"/>
          <w:szCs w:val="32"/>
        </w:rPr>
        <w:t>程</w:t>
      </w:r>
    </w:p>
    <w:p w:rsidR="00634682" w:rsidRPr="006A231A" w:rsidRDefault="00634682" w:rsidP="00634682">
      <w:pPr>
        <w:spacing w:line="360" w:lineRule="auto"/>
        <w:ind w:firstLineChars="200" w:firstLine="420"/>
      </w:pPr>
    </w:p>
    <w:p w:rsidR="00634682" w:rsidRPr="006A231A" w:rsidRDefault="00634682" w:rsidP="00634682">
      <w:pPr>
        <w:spacing w:line="360" w:lineRule="auto"/>
        <w:ind w:firstLineChars="200" w:firstLine="420"/>
      </w:pPr>
      <w:r w:rsidRPr="006A231A">
        <w:rPr>
          <w:rFonts w:hint="eastAsia"/>
        </w:rPr>
        <w:t>【学校简介】</w:t>
      </w:r>
    </w:p>
    <w:p w:rsidR="00634682" w:rsidRPr="006A231A" w:rsidRDefault="00634682" w:rsidP="00634682">
      <w:pPr>
        <w:spacing w:line="360" w:lineRule="auto"/>
        <w:ind w:firstLineChars="200" w:firstLine="420"/>
      </w:pPr>
      <w:r w:rsidRPr="006A231A">
        <w:rPr>
          <w:rFonts w:hint="eastAsia"/>
        </w:rPr>
        <w:t>宁波工程学院是由宁波市人民政府举办的全日制普通本科院校，创建于1983年。占地面积1800亩，分为风华校区、翠柏校区和杭州湾校区。现有13个二级教学单位，45个本科专业；专任教师875人，其中高级职称352人，博士333人；在校全日制本科学生13470余人。</w:t>
      </w:r>
    </w:p>
    <w:p w:rsidR="00634682" w:rsidRPr="006A231A" w:rsidRDefault="00634682" w:rsidP="00634682">
      <w:pPr>
        <w:spacing w:line="360" w:lineRule="auto"/>
        <w:ind w:firstLineChars="200" w:firstLine="420"/>
      </w:pPr>
      <w:r w:rsidRPr="006A231A">
        <w:rPr>
          <w:rFonts w:hint="eastAsia"/>
        </w:rPr>
        <w:t>学校明确应用型定位与争试点创示范目标，积极探索地方应用型本科院校特色发展之路，实施“双轮驱动”战略（产教融合+国际化）。2010年被教育部列入“卓越工程师教育培养计划”首批实施高校，2014年成为首届长三角地区应用型本科高校联盟理事会主席单位，2015年成为浙江省应用型建设试点示范高校，2016年入选国家产教融合发展工程建设高校，当选全省应用型本科高校联盟首届理事长单位。学校坚持以培养人才为根本，突出地方性、应用型和国际化特色，为地方经济建设和社会发展服务，力争把学校建成特色鲜明、服务地方、国内知名的高水平工程技术大学，成为现代工程师的摇篮。</w:t>
      </w:r>
    </w:p>
    <w:p w:rsidR="00634682" w:rsidRPr="006A231A" w:rsidRDefault="00634682" w:rsidP="00634682">
      <w:pPr>
        <w:spacing w:line="360" w:lineRule="auto"/>
        <w:ind w:firstLineChars="200" w:firstLine="420"/>
      </w:pPr>
      <w:r w:rsidRPr="006A231A">
        <w:rPr>
          <w:rFonts w:hint="eastAsia"/>
        </w:rPr>
        <w:t>宁波工程学院继续教育学院是具体承担学校继续教育培训工作的二级教学单位，代表学校开展成人学历教育和各类培训、社会考试等非学历教育的组织管理工作，同时负责承担宁波市农民学院、宁波工程学院自考学院、宁波工程学院安全技术培训中心、宁波工程学院国家职业技能鉴定所等多项机构工作的具体开展，与宁波市宁工继续教育中心合署办公，是省高等教育自学考试示范性助学单位，宁波市“百姓满意培训机构”。学院依托宁波工程学院普通高校教育资源，秉承“知行合一”校训，注重学生实践能力的培养，以其规范的管理、严谨的治学作风、良好的校纪校风，高质量的师资和设施，不断创新办学模式，锐意改革，服务社会，形成了多渠道、多层次社会教育与培训体系。</w:t>
      </w:r>
    </w:p>
    <w:p w:rsidR="00634682" w:rsidRPr="006A231A" w:rsidRDefault="00634682" w:rsidP="00634682">
      <w:pPr>
        <w:spacing w:line="360" w:lineRule="auto"/>
        <w:ind w:firstLineChars="200" w:firstLine="420"/>
      </w:pPr>
      <w:r w:rsidRPr="006A231A">
        <w:rPr>
          <w:rFonts w:hint="eastAsia"/>
        </w:rPr>
        <w:t>学院主要开展自考助学、技能+学历全日制培训办学，成人高等学历教育以及船员培训、安全技术培训、交通从业资格培训、师资培训等各类职业、从业资格、政府购买等非学历培训项目。学院现有全日制自考助学、“技能+学历”在校学生近1000人，业余、函授等各种形式在籍成人高等教育学生10000多人，每年各类培训、考核4万多人次，学院规模和影响力已居市内同类院校前列，已经成为宁波工程学院服务地方经济发展的重要平台和践行模式之一。 </w:t>
      </w:r>
    </w:p>
    <w:p w:rsidR="00634682" w:rsidRPr="006A231A" w:rsidRDefault="00634682" w:rsidP="00634682">
      <w:pPr>
        <w:spacing w:line="360" w:lineRule="auto"/>
        <w:ind w:firstLineChars="200" w:firstLine="420"/>
      </w:pPr>
    </w:p>
    <w:p w:rsidR="00634682" w:rsidRDefault="00634682" w:rsidP="00634682">
      <w:pPr>
        <w:spacing w:line="360" w:lineRule="auto"/>
      </w:pPr>
    </w:p>
    <w:p w:rsidR="00634682" w:rsidRPr="006A231A" w:rsidRDefault="00634682" w:rsidP="00634682">
      <w:pPr>
        <w:spacing w:line="360" w:lineRule="auto"/>
      </w:pPr>
    </w:p>
    <w:p w:rsidR="00634682" w:rsidRPr="006A231A" w:rsidRDefault="00634682" w:rsidP="00634682">
      <w:pPr>
        <w:spacing w:line="360" w:lineRule="auto"/>
      </w:pPr>
      <w:r w:rsidRPr="006A231A">
        <w:rPr>
          <w:rFonts w:hint="eastAsia"/>
        </w:rPr>
        <w:lastRenderedPageBreak/>
        <w:t>【招生专业】</w:t>
      </w:r>
    </w:p>
    <w:p w:rsidR="00634682" w:rsidRPr="00291AF7" w:rsidRDefault="00634682" w:rsidP="00634682">
      <w:pPr>
        <w:spacing w:line="360" w:lineRule="auto"/>
        <w:ind w:firstLineChars="200" w:firstLine="420"/>
        <w:jc w:val="center"/>
        <w:rPr>
          <w:b/>
        </w:rPr>
      </w:pPr>
      <w:r w:rsidRPr="00291AF7">
        <w:rPr>
          <w:rFonts w:hint="eastAsia"/>
          <w:b/>
        </w:rPr>
        <w:t>2020年宁波工程学院成人高等学历拟招生专业</w:t>
      </w:r>
    </w:p>
    <w:tbl>
      <w:tblPr>
        <w:tblStyle w:val="a3"/>
        <w:tblpPr w:leftFromText="180" w:rightFromText="180" w:vertAnchor="text" w:horzAnchor="page" w:tblpXSpec="center" w:tblpY="83"/>
        <w:tblOverlap w:val="never"/>
        <w:tblW w:w="8784" w:type="dxa"/>
        <w:tblLayout w:type="fixed"/>
        <w:tblLook w:val="04A0" w:firstRow="1" w:lastRow="0" w:firstColumn="1" w:lastColumn="0" w:noHBand="0" w:noVBand="1"/>
      </w:tblPr>
      <w:tblGrid>
        <w:gridCol w:w="662"/>
        <w:gridCol w:w="2168"/>
        <w:gridCol w:w="851"/>
        <w:gridCol w:w="1134"/>
        <w:gridCol w:w="850"/>
        <w:gridCol w:w="1134"/>
        <w:gridCol w:w="851"/>
        <w:gridCol w:w="1134"/>
      </w:tblGrid>
      <w:tr w:rsidR="00634682" w:rsidRPr="006A231A" w:rsidTr="00BB6CA6">
        <w:trPr>
          <w:trHeight w:val="566"/>
        </w:trPr>
        <w:tc>
          <w:tcPr>
            <w:tcW w:w="662" w:type="dxa"/>
            <w:vAlign w:val="center"/>
          </w:tcPr>
          <w:p w:rsidR="00634682" w:rsidRPr="006A231A" w:rsidRDefault="00634682" w:rsidP="00BB6CA6">
            <w:pPr>
              <w:jc w:val="center"/>
              <w:rPr>
                <w:rFonts w:hAnsi="宋体"/>
                <w:szCs w:val="21"/>
              </w:rPr>
            </w:pPr>
            <w:r w:rsidRPr="006A231A">
              <w:rPr>
                <w:rFonts w:hAnsi="宋体"/>
                <w:szCs w:val="21"/>
              </w:rPr>
              <w:t>层次</w:t>
            </w:r>
          </w:p>
        </w:tc>
        <w:tc>
          <w:tcPr>
            <w:tcW w:w="2168" w:type="dxa"/>
            <w:vAlign w:val="center"/>
          </w:tcPr>
          <w:p w:rsidR="00634682" w:rsidRPr="006A231A" w:rsidRDefault="00634682" w:rsidP="00BB6CA6">
            <w:pPr>
              <w:jc w:val="center"/>
              <w:rPr>
                <w:rFonts w:hAnsi="宋体"/>
                <w:szCs w:val="21"/>
              </w:rPr>
            </w:pPr>
            <w:r w:rsidRPr="006A231A">
              <w:rPr>
                <w:rFonts w:hAnsi="宋体"/>
                <w:szCs w:val="21"/>
              </w:rPr>
              <w:t>专业</w:t>
            </w:r>
          </w:p>
        </w:tc>
        <w:tc>
          <w:tcPr>
            <w:tcW w:w="851" w:type="dxa"/>
            <w:vAlign w:val="center"/>
          </w:tcPr>
          <w:p w:rsidR="00634682" w:rsidRPr="006A231A" w:rsidRDefault="00634682" w:rsidP="00BB6CA6">
            <w:pPr>
              <w:jc w:val="center"/>
              <w:rPr>
                <w:rFonts w:hAnsi="宋体"/>
                <w:szCs w:val="21"/>
              </w:rPr>
            </w:pPr>
            <w:r w:rsidRPr="006A231A">
              <w:rPr>
                <w:rFonts w:hAnsi="宋体"/>
                <w:szCs w:val="21"/>
              </w:rPr>
              <w:t>类别</w:t>
            </w:r>
          </w:p>
        </w:tc>
        <w:tc>
          <w:tcPr>
            <w:tcW w:w="1134" w:type="dxa"/>
            <w:vAlign w:val="center"/>
          </w:tcPr>
          <w:p w:rsidR="00634682" w:rsidRPr="006A231A" w:rsidRDefault="00634682" w:rsidP="00BB6CA6">
            <w:pPr>
              <w:jc w:val="center"/>
              <w:rPr>
                <w:rFonts w:hAnsi="宋体"/>
                <w:szCs w:val="21"/>
              </w:rPr>
            </w:pPr>
            <w:r w:rsidRPr="006A231A">
              <w:rPr>
                <w:rFonts w:hAnsi="宋体" w:hint="eastAsia"/>
                <w:szCs w:val="21"/>
              </w:rPr>
              <w:t>入</w:t>
            </w:r>
            <w:r w:rsidRPr="006A231A">
              <w:rPr>
                <w:rFonts w:hAnsi="宋体"/>
                <w:szCs w:val="21"/>
              </w:rPr>
              <w:t>学考试科目</w:t>
            </w:r>
          </w:p>
        </w:tc>
        <w:tc>
          <w:tcPr>
            <w:tcW w:w="850" w:type="dxa"/>
            <w:vAlign w:val="center"/>
          </w:tcPr>
          <w:p w:rsidR="00634682" w:rsidRPr="006A231A" w:rsidRDefault="00634682" w:rsidP="00BB6CA6">
            <w:pPr>
              <w:jc w:val="center"/>
              <w:rPr>
                <w:rFonts w:hAnsi="宋体"/>
                <w:szCs w:val="21"/>
              </w:rPr>
            </w:pPr>
            <w:r w:rsidRPr="006A231A">
              <w:rPr>
                <w:rFonts w:hAnsi="宋体"/>
                <w:szCs w:val="21"/>
              </w:rPr>
              <w:t>学制</w:t>
            </w:r>
          </w:p>
        </w:tc>
        <w:tc>
          <w:tcPr>
            <w:tcW w:w="1134" w:type="dxa"/>
            <w:vAlign w:val="center"/>
          </w:tcPr>
          <w:p w:rsidR="00634682" w:rsidRPr="006A231A" w:rsidRDefault="00634682" w:rsidP="00BB6CA6">
            <w:pPr>
              <w:jc w:val="center"/>
              <w:rPr>
                <w:rFonts w:hAnsi="宋体"/>
                <w:szCs w:val="21"/>
              </w:rPr>
            </w:pPr>
            <w:r w:rsidRPr="006A231A">
              <w:rPr>
                <w:rFonts w:hAnsi="宋体"/>
                <w:szCs w:val="21"/>
              </w:rPr>
              <w:t>学费</w:t>
            </w:r>
          </w:p>
        </w:tc>
        <w:tc>
          <w:tcPr>
            <w:tcW w:w="851" w:type="dxa"/>
            <w:vAlign w:val="center"/>
          </w:tcPr>
          <w:p w:rsidR="00634682" w:rsidRPr="006A231A" w:rsidRDefault="00634682" w:rsidP="00BB6CA6">
            <w:pPr>
              <w:jc w:val="center"/>
              <w:rPr>
                <w:rFonts w:hAnsi="宋体"/>
                <w:szCs w:val="21"/>
              </w:rPr>
            </w:pPr>
            <w:r w:rsidRPr="006A231A">
              <w:rPr>
                <w:rFonts w:hAnsi="宋体"/>
                <w:szCs w:val="21"/>
              </w:rPr>
              <w:t>代管费</w:t>
            </w:r>
          </w:p>
        </w:tc>
        <w:tc>
          <w:tcPr>
            <w:tcW w:w="1134" w:type="dxa"/>
            <w:vAlign w:val="center"/>
          </w:tcPr>
          <w:p w:rsidR="00634682" w:rsidRPr="006A231A" w:rsidRDefault="00634682" w:rsidP="00BB6CA6">
            <w:pPr>
              <w:jc w:val="center"/>
              <w:rPr>
                <w:rFonts w:hAnsi="宋体"/>
                <w:szCs w:val="21"/>
              </w:rPr>
            </w:pPr>
            <w:r w:rsidRPr="006A231A">
              <w:rPr>
                <w:rFonts w:hAnsi="宋体"/>
                <w:szCs w:val="21"/>
              </w:rPr>
              <w:t>往届分数</w:t>
            </w:r>
          </w:p>
        </w:tc>
      </w:tr>
      <w:tr w:rsidR="00634682" w:rsidRPr="006A231A" w:rsidTr="00BB6CA6">
        <w:tc>
          <w:tcPr>
            <w:tcW w:w="662" w:type="dxa"/>
            <w:vMerge w:val="restart"/>
            <w:textDirection w:val="tbRlV"/>
            <w:vAlign w:val="center"/>
          </w:tcPr>
          <w:p w:rsidR="00634682" w:rsidRPr="006A231A" w:rsidRDefault="00634682" w:rsidP="00BB6CA6">
            <w:pPr>
              <w:ind w:left="113" w:right="113"/>
              <w:jc w:val="center"/>
              <w:rPr>
                <w:rFonts w:hAnsi="宋体"/>
                <w:szCs w:val="21"/>
              </w:rPr>
            </w:pPr>
            <w:r w:rsidRPr="006A231A">
              <w:rPr>
                <w:rFonts w:hAnsi="宋体"/>
                <w:szCs w:val="21"/>
              </w:rPr>
              <w:t>高起专</w:t>
            </w:r>
          </w:p>
        </w:tc>
        <w:tc>
          <w:tcPr>
            <w:tcW w:w="2168" w:type="dxa"/>
            <w:vAlign w:val="center"/>
          </w:tcPr>
          <w:p w:rsidR="00634682" w:rsidRPr="006A231A" w:rsidRDefault="00634682" w:rsidP="00BB6CA6">
            <w:pPr>
              <w:jc w:val="center"/>
              <w:rPr>
                <w:rFonts w:hAnsi="宋体"/>
                <w:szCs w:val="21"/>
              </w:rPr>
            </w:pPr>
            <w:r w:rsidRPr="006A231A">
              <w:rPr>
                <w:rFonts w:hAnsi="宋体"/>
                <w:szCs w:val="21"/>
              </w:rPr>
              <w:t>会计</w:t>
            </w:r>
          </w:p>
        </w:tc>
        <w:tc>
          <w:tcPr>
            <w:tcW w:w="851" w:type="dxa"/>
            <w:vMerge w:val="restart"/>
            <w:vAlign w:val="center"/>
          </w:tcPr>
          <w:p w:rsidR="00634682" w:rsidRPr="006A231A" w:rsidRDefault="00634682" w:rsidP="00BB6CA6">
            <w:pPr>
              <w:rPr>
                <w:rFonts w:hAnsi="宋体"/>
                <w:szCs w:val="21"/>
              </w:rPr>
            </w:pPr>
            <w:r w:rsidRPr="006A231A">
              <w:rPr>
                <w:rFonts w:hAnsi="宋体"/>
                <w:szCs w:val="21"/>
              </w:rPr>
              <w:t>文史类</w:t>
            </w:r>
          </w:p>
        </w:tc>
        <w:tc>
          <w:tcPr>
            <w:tcW w:w="1134" w:type="dxa"/>
            <w:vMerge w:val="restart"/>
            <w:vAlign w:val="center"/>
          </w:tcPr>
          <w:p w:rsidR="00634682" w:rsidRPr="006A231A" w:rsidRDefault="00634682" w:rsidP="00BB6CA6">
            <w:pPr>
              <w:ind w:firstLineChars="100" w:firstLine="200"/>
              <w:rPr>
                <w:rFonts w:hAnsi="宋体"/>
                <w:szCs w:val="21"/>
              </w:rPr>
            </w:pPr>
            <w:r w:rsidRPr="006A231A">
              <w:rPr>
                <w:rFonts w:hAnsi="宋体"/>
                <w:szCs w:val="21"/>
              </w:rPr>
              <w:t>语文</w:t>
            </w:r>
          </w:p>
          <w:p w:rsidR="00634682" w:rsidRPr="006A231A" w:rsidRDefault="00634682" w:rsidP="00BB6CA6">
            <w:pPr>
              <w:jc w:val="center"/>
              <w:rPr>
                <w:rFonts w:hAnsi="宋体"/>
                <w:szCs w:val="21"/>
              </w:rPr>
            </w:pPr>
            <w:r w:rsidRPr="006A231A">
              <w:rPr>
                <w:rFonts w:hAnsi="宋体"/>
                <w:szCs w:val="21"/>
              </w:rPr>
              <w:t>数学</w:t>
            </w:r>
          </w:p>
          <w:p w:rsidR="00634682" w:rsidRPr="006A231A" w:rsidRDefault="00634682" w:rsidP="00BB6CA6">
            <w:pPr>
              <w:jc w:val="center"/>
              <w:rPr>
                <w:rFonts w:hAnsi="宋体"/>
                <w:szCs w:val="21"/>
              </w:rPr>
            </w:pPr>
            <w:r w:rsidRPr="006A231A">
              <w:rPr>
                <w:rFonts w:hAnsi="宋体"/>
                <w:szCs w:val="21"/>
              </w:rPr>
              <w:t>英语</w:t>
            </w:r>
          </w:p>
        </w:tc>
        <w:tc>
          <w:tcPr>
            <w:tcW w:w="850" w:type="dxa"/>
            <w:vMerge w:val="restart"/>
            <w:vAlign w:val="center"/>
          </w:tcPr>
          <w:p w:rsidR="00634682" w:rsidRPr="006A231A" w:rsidRDefault="00634682" w:rsidP="00BB6CA6">
            <w:pPr>
              <w:rPr>
                <w:rFonts w:hAnsi="宋体"/>
                <w:szCs w:val="21"/>
              </w:rPr>
            </w:pPr>
            <w:r w:rsidRPr="006A231A">
              <w:rPr>
                <w:rFonts w:hAnsi="宋体"/>
                <w:szCs w:val="21"/>
              </w:rPr>
              <w:t>2.5年</w:t>
            </w:r>
          </w:p>
        </w:tc>
        <w:tc>
          <w:tcPr>
            <w:tcW w:w="1134" w:type="dxa"/>
            <w:vMerge w:val="restart"/>
            <w:vAlign w:val="center"/>
          </w:tcPr>
          <w:p w:rsidR="00634682" w:rsidRPr="006A231A" w:rsidRDefault="00634682" w:rsidP="00BB6CA6">
            <w:pPr>
              <w:ind w:firstLineChars="100" w:firstLine="200"/>
              <w:rPr>
                <w:rFonts w:hAnsi="宋体"/>
                <w:szCs w:val="21"/>
              </w:rPr>
            </w:pPr>
            <w:r w:rsidRPr="006A231A">
              <w:rPr>
                <w:rFonts w:hAnsi="宋体"/>
                <w:szCs w:val="21"/>
              </w:rPr>
              <w:t>8910元</w:t>
            </w:r>
          </w:p>
          <w:p w:rsidR="00634682" w:rsidRPr="006A231A" w:rsidRDefault="00634682" w:rsidP="00BB6CA6">
            <w:pPr>
              <w:jc w:val="center"/>
              <w:rPr>
                <w:rFonts w:hAnsi="宋体"/>
                <w:szCs w:val="21"/>
              </w:rPr>
            </w:pPr>
            <w:r w:rsidRPr="006A231A">
              <w:rPr>
                <w:rFonts w:hAnsi="宋体"/>
                <w:szCs w:val="21"/>
              </w:rPr>
              <w:t>/2.5年</w:t>
            </w:r>
          </w:p>
        </w:tc>
        <w:tc>
          <w:tcPr>
            <w:tcW w:w="851" w:type="dxa"/>
            <w:vMerge w:val="restart"/>
            <w:vAlign w:val="center"/>
          </w:tcPr>
          <w:p w:rsidR="00634682" w:rsidRPr="006A231A" w:rsidRDefault="00634682" w:rsidP="00BB6CA6">
            <w:pPr>
              <w:rPr>
                <w:rFonts w:hAnsi="宋体"/>
                <w:szCs w:val="21"/>
              </w:rPr>
            </w:pPr>
            <w:r w:rsidRPr="006A231A">
              <w:rPr>
                <w:rFonts w:hAnsi="宋体"/>
                <w:szCs w:val="21"/>
              </w:rPr>
              <w:t>900元</w:t>
            </w:r>
          </w:p>
          <w:p w:rsidR="00634682" w:rsidRPr="006A231A" w:rsidRDefault="00634682" w:rsidP="00BB6CA6">
            <w:pPr>
              <w:jc w:val="center"/>
              <w:rPr>
                <w:rFonts w:hAnsi="宋体"/>
                <w:szCs w:val="21"/>
              </w:rPr>
            </w:pPr>
            <w:r w:rsidRPr="006A231A">
              <w:rPr>
                <w:rFonts w:hAnsi="宋体"/>
                <w:szCs w:val="21"/>
              </w:rPr>
              <w:t>/2.5年</w:t>
            </w:r>
          </w:p>
        </w:tc>
        <w:tc>
          <w:tcPr>
            <w:tcW w:w="1134" w:type="dxa"/>
            <w:vMerge w:val="restart"/>
            <w:vAlign w:val="center"/>
          </w:tcPr>
          <w:p w:rsidR="00634682" w:rsidRPr="006A231A" w:rsidRDefault="00634682" w:rsidP="00BB6CA6">
            <w:pPr>
              <w:ind w:firstLineChars="150" w:firstLine="300"/>
              <w:rPr>
                <w:rFonts w:hAnsi="宋体"/>
                <w:szCs w:val="21"/>
              </w:rPr>
            </w:pPr>
            <w:r w:rsidRPr="006A231A">
              <w:rPr>
                <w:rFonts w:hAnsi="宋体"/>
                <w:szCs w:val="21"/>
              </w:rPr>
              <w:t>115</w:t>
            </w: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电子商务</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国际经济与贸易</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汽车检测与维修技术</w:t>
            </w:r>
          </w:p>
        </w:tc>
        <w:tc>
          <w:tcPr>
            <w:tcW w:w="851" w:type="dxa"/>
            <w:vMerge w:val="restart"/>
            <w:vAlign w:val="center"/>
          </w:tcPr>
          <w:p w:rsidR="00634682" w:rsidRPr="006A231A" w:rsidRDefault="00634682" w:rsidP="00BB6CA6">
            <w:pPr>
              <w:rPr>
                <w:rFonts w:hAnsi="宋体"/>
                <w:szCs w:val="21"/>
              </w:rPr>
            </w:pPr>
            <w:r w:rsidRPr="006A231A">
              <w:rPr>
                <w:rFonts w:hAnsi="宋体"/>
                <w:szCs w:val="21"/>
              </w:rPr>
              <w:t>理工类</w:t>
            </w: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restart"/>
            <w:vAlign w:val="center"/>
          </w:tcPr>
          <w:p w:rsidR="00634682" w:rsidRPr="006A231A" w:rsidRDefault="00634682" w:rsidP="00BB6CA6">
            <w:pPr>
              <w:ind w:firstLineChars="100" w:firstLine="200"/>
              <w:rPr>
                <w:rFonts w:hAnsi="宋体"/>
                <w:szCs w:val="21"/>
              </w:rPr>
            </w:pPr>
            <w:r w:rsidRPr="006A231A">
              <w:rPr>
                <w:rFonts w:hAnsi="宋体"/>
                <w:szCs w:val="21"/>
              </w:rPr>
              <w:t>990</w:t>
            </w:r>
            <w:r w:rsidRPr="006A231A">
              <w:rPr>
                <w:rFonts w:hAnsi="宋体" w:hint="eastAsia"/>
                <w:szCs w:val="21"/>
              </w:rPr>
              <w:t>0</w:t>
            </w:r>
            <w:r w:rsidRPr="006A231A">
              <w:rPr>
                <w:rFonts w:hAnsi="宋体"/>
                <w:szCs w:val="21"/>
              </w:rPr>
              <w:t>元/2.5年</w:t>
            </w:r>
          </w:p>
        </w:tc>
        <w:tc>
          <w:tcPr>
            <w:tcW w:w="851" w:type="dxa"/>
            <w:vMerge/>
            <w:vAlign w:val="center"/>
          </w:tcPr>
          <w:p w:rsidR="00634682" w:rsidRPr="006A231A" w:rsidRDefault="00634682" w:rsidP="00BB6CA6">
            <w:pPr>
              <w:jc w:val="center"/>
              <w:rPr>
                <w:rFonts w:hAnsi="宋体"/>
                <w:szCs w:val="21"/>
              </w:rPr>
            </w:pPr>
          </w:p>
        </w:tc>
        <w:tc>
          <w:tcPr>
            <w:tcW w:w="1134" w:type="dxa"/>
            <w:vMerge w:val="restart"/>
            <w:vAlign w:val="center"/>
          </w:tcPr>
          <w:p w:rsidR="00634682" w:rsidRPr="006A231A" w:rsidRDefault="00634682" w:rsidP="00BB6CA6">
            <w:pPr>
              <w:ind w:firstLineChars="150" w:firstLine="300"/>
              <w:rPr>
                <w:rFonts w:hAnsi="宋体"/>
                <w:szCs w:val="21"/>
              </w:rPr>
            </w:pPr>
            <w:r w:rsidRPr="006A231A">
              <w:rPr>
                <w:rFonts w:hAnsi="宋体"/>
                <w:szCs w:val="21"/>
              </w:rPr>
              <w:t>115</w:t>
            </w: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机电一体化技术</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电气自动化技术</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模具设计与制造</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建筑工程技术</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restart"/>
            <w:textDirection w:val="tbRlV"/>
            <w:vAlign w:val="center"/>
          </w:tcPr>
          <w:p w:rsidR="00634682" w:rsidRPr="006A231A" w:rsidRDefault="00634682" w:rsidP="00BB6CA6">
            <w:pPr>
              <w:ind w:left="113" w:right="113"/>
              <w:jc w:val="center"/>
              <w:rPr>
                <w:rFonts w:hAnsi="宋体"/>
                <w:szCs w:val="21"/>
              </w:rPr>
            </w:pPr>
            <w:r w:rsidRPr="006A231A">
              <w:rPr>
                <w:rFonts w:hAnsi="宋体"/>
                <w:szCs w:val="21"/>
              </w:rPr>
              <w:t>专升本</w:t>
            </w:r>
          </w:p>
        </w:tc>
        <w:tc>
          <w:tcPr>
            <w:tcW w:w="2168" w:type="dxa"/>
            <w:vAlign w:val="center"/>
          </w:tcPr>
          <w:p w:rsidR="00634682" w:rsidRPr="006A231A" w:rsidRDefault="00634682" w:rsidP="00BB6CA6">
            <w:pPr>
              <w:jc w:val="center"/>
              <w:rPr>
                <w:rFonts w:hAnsi="宋体"/>
                <w:szCs w:val="21"/>
              </w:rPr>
            </w:pPr>
            <w:r w:rsidRPr="006A231A">
              <w:rPr>
                <w:rFonts w:hAnsi="宋体"/>
                <w:szCs w:val="21"/>
              </w:rPr>
              <w:t>国际经济与贸易</w:t>
            </w:r>
          </w:p>
        </w:tc>
        <w:tc>
          <w:tcPr>
            <w:tcW w:w="851" w:type="dxa"/>
            <w:vMerge w:val="restart"/>
            <w:vAlign w:val="center"/>
          </w:tcPr>
          <w:p w:rsidR="00634682" w:rsidRPr="006A231A" w:rsidRDefault="00634682" w:rsidP="00BB6CA6">
            <w:pPr>
              <w:ind w:firstLine="1080"/>
              <w:jc w:val="center"/>
              <w:rPr>
                <w:rFonts w:hAnsi="宋体"/>
                <w:szCs w:val="21"/>
              </w:rPr>
            </w:pPr>
            <w:r w:rsidRPr="006A231A">
              <w:rPr>
                <w:rFonts w:hAnsi="宋体"/>
                <w:szCs w:val="21"/>
              </w:rPr>
              <w:t>经经管类</w:t>
            </w:r>
          </w:p>
        </w:tc>
        <w:tc>
          <w:tcPr>
            <w:tcW w:w="1134" w:type="dxa"/>
            <w:vMerge w:val="restart"/>
            <w:vAlign w:val="center"/>
          </w:tcPr>
          <w:p w:rsidR="00634682" w:rsidRPr="006A231A" w:rsidRDefault="00634682" w:rsidP="00BB6CA6">
            <w:pPr>
              <w:ind w:firstLineChars="100" w:firstLine="200"/>
              <w:rPr>
                <w:rFonts w:hAnsi="宋体"/>
                <w:szCs w:val="21"/>
              </w:rPr>
            </w:pPr>
            <w:r w:rsidRPr="006A231A">
              <w:rPr>
                <w:rFonts w:hAnsi="宋体"/>
                <w:szCs w:val="21"/>
              </w:rPr>
              <w:t>政治</w:t>
            </w:r>
          </w:p>
          <w:p w:rsidR="00634682" w:rsidRPr="006A231A" w:rsidRDefault="00634682" w:rsidP="00BB6CA6">
            <w:pPr>
              <w:jc w:val="center"/>
              <w:rPr>
                <w:rFonts w:hAnsi="宋体"/>
                <w:szCs w:val="21"/>
              </w:rPr>
            </w:pPr>
            <w:r w:rsidRPr="006A231A">
              <w:rPr>
                <w:rFonts w:hAnsi="宋体"/>
                <w:szCs w:val="21"/>
              </w:rPr>
              <w:t>英语</w:t>
            </w:r>
          </w:p>
          <w:p w:rsidR="00634682" w:rsidRPr="006A231A" w:rsidRDefault="00634682" w:rsidP="00BB6CA6">
            <w:pPr>
              <w:jc w:val="center"/>
              <w:rPr>
                <w:rFonts w:hAnsi="宋体"/>
                <w:szCs w:val="21"/>
              </w:rPr>
            </w:pPr>
            <w:r w:rsidRPr="006A231A">
              <w:rPr>
                <w:rFonts w:hAnsi="宋体"/>
                <w:szCs w:val="21"/>
              </w:rPr>
              <w:t>高数</w:t>
            </w:r>
            <w:r w:rsidRPr="006A231A">
              <w:rPr>
                <w:rFonts w:hAnsi="宋体" w:hint="eastAsia"/>
                <w:szCs w:val="21"/>
              </w:rPr>
              <w:t>（二</w:t>
            </w:r>
            <w:r w:rsidRPr="006A231A">
              <w:rPr>
                <w:rFonts w:hAnsi="宋体"/>
                <w:szCs w:val="21"/>
              </w:rPr>
              <w:t>）</w:t>
            </w:r>
          </w:p>
        </w:tc>
        <w:tc>
          <w:tcPr>
            <w:tcW w:w="850" w:type="dxa"/>
            <w:vMerge w:val="restart"/>
            <w:vAlign w:val="center"/>
          </w:tcPr>
          <w:p w:rsidR="00634682" w:rsidRPr="006A231A" w:rsidRDefault="00634682" w:rsidP="00BB6CA6">
            <w:pPr>
              <w:rPr>
                <w:rFonts w:hAnsi="宋体"/>
                <w:szCs w:val="21"/>
              </w:rPr>
            </w:pPr>
            <w:r w:rsidRPr="006A231A">
              <w:rPr>
                <w:rFonts w:hAnsi="宋体"/>
                <w:szCs w:val="21"/>
              </w:rPr>
              <w:t>2.5年</w:t>
            </w:r>
          </w:p>
        </w:tc>
        <w:tc>
          <w:tcPr>
            <w:tcW w:w="1134" w:type="dxa"/>
            <w:vMerge w:val="restart"/>
            <w:vAlign w:val="center"/>
          </w:tcPr>
          <w:p w:rsidR="00634682" w:rsidRPr="006A231A" w:rsidRDefault="00634682" w:rsidP="00BB6CA6">
            <w:pPr>
              <w:ind w:firstLineChars="50" w:firstLine="100"/>
              <w:rPr>
                <w:rFonts w:hAnsi="宋体"/>
                <w:szCs w:val="21"/>
              </w:rPr>
            </w:pPr>
            <w:r w:rsidRPr="006A231A">
              <w:rPr>
                <w:rFonts w:hAnsi="宋体"/>
                <w:szCs w:val="21"/>
              </w:rPr>
              <w:t>8910元</w:t>
            </w:r>
          </w:p>
          <w:p w:rsidR="00634682" w:rsidRPr="006A231A" w:rsidRDefault="00634682" w:rsidP="00BB6CA6">
            <w:pPr>
              <w:jc w:val="center"/>
              <w:rPr>
                <w:rFonts w:hAnsi="宋体"/>
                <w:szCs w:val="21"/>
              </w:rPr>
            </w:pPr>
            <w:r w:rsidRPr="006A231A">
              <w:rPr>
                <w:rFonts w:hAnsi="宋体"/>
                <w:szCs w:val="21"/>
              </w:rPr>
              <w:t>/2.5年</w:t>
            </w:r>
          </w:p>
        </w:tc>
        <w:tc>
          <w:tcPr>
            <w:tcW w:w="851" w:type="dxa"/>
            <w:vMerge w:val="restart"/>
            <w:vAlign w:val="center"/>
          </w:tcPr>
          <w:p w:rsidR="00634682" w:rsidRPr="006A231A" w:rsidRDefault="00634682" w:rsidP="00BB6CA6">
            <w:pPr>
              <w:rPr>
                <w:rFonts w:hAnsi="宋体"/>
                <w:szCs w:val="21"/>
              </w:rPr>
            </w:pPr>
            <w:r w:rsidRPr="006A231A">
              <w:rPr>
                <w:rFonts w:hAnsi="宋体"/>
                <w:szCs w:val="21"/>
              </w:rPr>
              <w:t>900元</w:t>
            </w:r>
          </w:p>
          <w:p w:rsidR="00634682" w:rsidRPr="006A231A" w:rsidRDefault="00634682" w:rsidP="00BB6CA6">
            <w:pPr>
              <w:jc w:val="center"/>
              <w:rPr>
                <w:rFonts w:hAnsi="宋体"/>
                <w:szCs w:val="21"/>
              </w:rPr>
            </w:pPr>
            <w:r w:rsidRPr="006A231A">
              <w:rPr>
                <w:rFonts w:hAnsi="宋体"/>
                <w:szCs w:val="21"/>
              </w:rPr>
              <w:t>/2.5年</w:t>
            </w:r>
          </w:p>
        </w:tc>
        <w:tc>
          <w:tcPr>
            <w:tcW w:w="1134" w:type="dxa"/>
            <w:vMerge w:val="restart"/>
            <w:vAlign w:val="center"/>
          </w:tcPr>
          <w:p w:rsidR="00634682" w:rsidRPr="006A231A" w:rsidRDefault="00634682" w:rsidP="00BB6CA6">
            <w:pPr>
              <w:ind w:firstLineChars="150" w:firstLine="300"/>
              <w:rPr>
                <w:rFonts w:hAnsi="宋体"/>
                <w:szCs w:val="21"/>
              </w:rPr>
            </w:pPr>
            <w:r w:rsidRPr="006A231A">
              <w:rPr>
                <w:rFonts w:hAnsi="宋体"/>
                <w:szCs w:val="21"/>
              </w:rPr>
              <w:t>120</w:t>
            </w: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会计学</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市场营销</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金融工程</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物流管理</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工程管理</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电子商务</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工业设计</w:t>
            </w:r>
          </w:p>
        </w:tc>
        <w:tc>
          <w:tcPr>
            <w:tcW w:w="851" w:type="dxa"/>
            <w:vMerge w:val="restart"/>
            <w:vAlign w:val="center"/>
          </w:tcPr>
          <w:p w:rsidR="00634682" w:rsidRPr="006A231A" w:rsidRDefault="00634682" w:rsidP="00BB6CA6">
            <w:pPr>
              <w:rPr>
                <w:rFonts w:hAnsi="宋体"/>
                <w:szCs w:val="21"/>
              </w:rPr>
            </w:pPr>
            <w:r w:rsidRPr="006A231A">
              <w:rPr>
                <w:rFonts w:hAnsi="宋体"/>
                <w:szCs w:val="21"/>
              </w:rPr>
              <w:t>理工类</w:t>
            </w:r>
          </w:p>
        </w:tc>
        <w:tc>
          <w:tcPr>
            <w:tcW w:w="1134" w:type="dxa"/>
            <w:vMerge w:val="restart"/>
            <w:vAlign w:val="center"/>
          </w:tcPr>
          <w:p w:rsidR="00634682" w:rsidRPr="006A231A" w:rsidRDefault="00634682" w:rsidP="00BB6CA6">
            <w:pPr>
              <w:ind w:firstLineChars="150" w:firstLine="300"/>
              <w:rPr>
                <w:rFonts w:hAnsi="宋体"/>
                <w:szCs w:val="21"/>
              </w:rPr>
            </w:pPr>
            <w:r w:rsidRPr="006A231A">
              <w:rPr>
                <w:rFonts w:hAnsi="宋体"/>
                <w:szCs w:val="21"/>
              </w:rPr>
              <w:t>政治</w:t>
            </w:r>
          </w:p>
          <w:p w:rsidR="00634682" w:rsidRPr="006A231A" w:rsidRDefault="00634682" w:rsidP="00BB6CA6">
            <w:pPr>
              <w:ind w:firstLine="180"/>
              <w:jc w:val="center"/>
              <w:rPr>
                <w:rFonts w:hAnsi="宋体"/>
                <w:szCs w:val="21"/>
              </w:rPr>
            </w:pPr>
            <w:r w:rsidRPr="006A231A">
              <w:rPr>
                <w:rFonts w:hAnsi="宋体"/>
                <w:szCs w:val="21"/>
              </w:rPr>
              <w:t>英语</w:t>
            </w:r>
          </w:p>
          <w:p w:rsidR="00634682" w:rsidRPr="006A231A" w:rsidRDefault="00634682" w:rsidP="00BB6CA6">
            <w:pPr>
              <w:jc w:val="center"/>
              <w:rPr>
                <w:rFonts w:hAnsi="宋体"/>
                <w:szCs w:val="21"/>
              </w:rPr>
            </w:pPr>
            <w:r w:rsidRPr="006A231A">
              <w:rPr>
                <w:rFonts w:hAnsi="宋体" w:hint="eastAsia"/>
                <w:szCs w:val="21"/>
              </w:rPr>
              <w:t>高</w:t>
            </w:r>
            <w:r w:rsidRPr="006A231A">
              <w:rPr>
                <w:rFonts w:hAnsi="宋体"/>
                <w:szCs w:val="21"/>
              </w:rPr>
              <w:t>数</w:t>
            </w:r>
            <w:r w:rsidRPr="006A231A">
              <w:rPr>
                <w:rFonts w:hAnsi="宋体" w:hint="eastAsia"/>
                <w:szCs w:val="21"/>
              </w:rPr>
              <w:t>（二</w:t>
            </w:r>
            <w:r w:rsidRPr="006A231A">
              <w:rPr>
                <w:rFonts w:hAnsi="宋体"/>
                <w:szCs w:val="21"/>
              </w:rPr>
              <w:t>）</w:t>
            </w:r>
          </w:p>
        </w:tc>
        <w:tc>
          <w:tcPr>
            <w:tcW w:w="850" w:type="dxa"/>
            <w:vMerge w:val="restart"/>
            <w:vAlign w:val="center"/>
          </w:tcPr>
          <w:p w:rsidR="00634682" w:rsidRPr="006A231A" w:rsidRDefault="00634682" w:rsidP="00BB6CA6">
            <w:pPr>
              <w:rPr>
                <w:rFonts w:hAnsi="宋体"/>
                <w:szCs w:val="21"/>
              </w:rPr>
            </w:pPr>
            <w:r w:rsidRPr="006A231A">
              <w:rPr>
                <w:rFonts w:hAnsi="宋体"/>
                <w:szCs w:val="21"/>
              </w:rPr>
              <w:t>2.5年</w:t>
            </w:r>
          </w:p>
        </w:tc>
        <w:tc>
          <w:tcPr>
            <w:tcW w:w="1134" w:type="dxa"/>
            <w:vMerge w:val="restart"/>
            <w:vAlign w:val="center"/>
          </w:tcPr>
          <w:p w:rsidR="00634682" w:rsidRPr="006A231A" w:rsidRDefault="00634682" w:rsidP="00BB6CA6">
            <w:pPr>
              <w:ind w:firstLineChars="100" w:firstLine="200"/>
              <w:rPr>
                <w:rFonts w:hAnsi="宋体"/>
                <w:szCs w:val="21"/>
              </w:rPr>
            </w:pPr>
            <w:r w:rsidRPr="006A231A">
              <w:rPr>
                <w:rFonts w:hAnsi="宋体"/>
                <w:szCs w:val="21"/>
              </w:rPr>
              <w:t>9900元/2.5年</w:t>
            </w:r>
          </w:p>
        </w:tc>
        <w:tc>
          <w:tcPr>
            <w:tcW w:w="851" w:type="dxa"/>
            <w:vMerge/>
            <w:vAlign w:val="center"/>
          </w:tcPr>
          <w:p w:rsidR="00634682" w:rsidRPr="006A231A" w:rsidRDefault="00634682" w:rsidP="00BB6CA6">
            <w:pPr>
              <w:jc w:val="center"/>
              <w:rPr>
                <w:rFonts w:hAnsi="宋体"/>
                <w:szCs w:val="21"/>
              </w:rPr>
            </w:pPr>
          </w:p>
        </w:tc>
        <w:tc>
          <w:tcPr>
            <w:tcW w:w="1134" w:type="dxa"/>
            <w:vMerge w:val="restart"/>
            <w:vAlign w:val="center"/>
          </w:tcPr>
          <w:p w:rsidR="00634682" w:rsidRPr="006A231A" w:rsidRDefault="00634682" w:rsidP="00BB6CA6">
            <w:pPr>
              <w:ind w:firstLineChars="150" w:firstLine="300"/>
              <w:rPr>
                <w:rFonts w:hAnsi="宋体"/>
                <w:szCs w:val="21"/>
              </w:rPr>
            </w:pPr>
            <w:r w:rsidRPr="006A231A">
              <w:rPr>
                <w:rFonts w:hAnsi="宋体"/>
                <w:szCs w:val="21"/>
              </w:rPr>
              <w:t>120</w:t>
            </w: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机械设计制造及其自动化</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计算机科学与技术</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电气工程及自动化</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电子信息工程</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安全工程</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车辆工程</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土木工程</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汽车服务工程</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化学工程与工艺</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汉语言文学</w:t>
            </w:r>
          </w:p>
        </w:tc>
        <w:tc>
          <w:tcPr>
            <w:tcW w:w="851" w:type="dxa"/>
            <w:vMerge w:val="restart"/>
            <w:vAlign w:val="center"/>
          </w:tcPr>
          <w:p w:rsidR="00634682" w:rsidRPr="006A231A" w:rsidRDefault="00634682" w:rsidP="00BB6CA6">
            <w:pPr>
              <w:jc w:val="center"/>
              <w:rPr>
                <w:rFonts w:hAnsi="宋体"/>
                <w:szCs w:val="21"/>
              </w:rPr>
            </w:pPr>
            <w:r w:rsidRPr="006A231A">
              <w:rPr>
                <w:rFonts w:hAnsi="宋体"/>
                <w:szCs w:val="21"/>
              </w:rPr>
              <w:t>文史、中医类</w:t>
            </w:r>
          </w:p>
        </w:tc>
        <w:tc>
          <w:tcPr>
            <w:tcW w:w="1134" w:type="dxa"/>
            <w:vMerge w:val="restart"/>
            <w:vAlign w:val="center"/>
          </w:tcPr>
          <w:p w:rsidR="00634682" w:rsidRPr="006A231A" w:rsidRDefault="00634682" w:rsidP="00BB6CA6">
            <w:pPr>
              <w:jc w:val="center"/>
              <w:rPr>
                <w:rFonts w:hAnsi="宋体"/>
                <w:szCs w:val="21"/>
              </w:rPr>
            </w:pPr>
            <w:r w:rsidRPr="006A231A">
              <w:rPr>
                <w:rFonts w:hAnsi="宋体"/>
                <w:szCs w:val="21"/>
              </w:rPr>
              <w:t>政治、英语、大学语文</w:t>
            </w:r>
          </w:p>
        </w:tc>
        <w:tc>
          <w:tcPr>
            <w:tcW w:w="850" w:type="dxa"/>
            <w:vMerge/>
            <w:vAlign w:val="center"/>
          </w:tcPr>
          <w:p w:rsidR="00634682" w:rsidRPr="006A231A" w:rsidRDefault="00634682" w:rsidP="00BB6CA6">
            <w:pPr>
              <w:jc w:val="center"/>
              <w:rPr>
                <w:rFonts w:hAnsi="宋体"/>
                <w:szCs w:val="21"/>
              </w:rPr>
            </w:pPr>
          </w:p>
        </w:tc>
        <w:tc>
          <w:tcPr>
            <w:tcW w:w="1134" w:type="dxa"/>
            <w:vMerge w:val="restart"/>
            <w:vAlign w:val="center"/>
          </w:tcPr>
          <w:p w:rsidR="00634682" w:rsidRPr="006A231A" w:rsidRDefault="00634682" w:rsidP="00BB6CA6">
            <w:pPr>
              <w:jc w:val="center"/>
              <w:rPr>
                <w:rFonts w:hAnsi="宋体"/>
                <w:szCs w:val="21"/>
              </w:rPr>
            </w:pPr>
            <w:r w:rsidRPr="006A231A">
              <w:rPr>
                <w:rFonts w:hAnsi="宋体"/>
                <w:szCs w:val="21"/>
              </w:rPr>
              <w:t>8910元</w:t>
            </w:r>
          </w:p>
          <w:p w:rsidR="00634682" w:rsidRPr="006A231A" w:rsidRDefault="00634682" w:rsidP="00BB6CA6">
            <w:pPr>
              <w:jc w:val="center"/>
              <w:rPr>
                <w:rFonts w:hAnsi="宋体"/>
                <w:szCs w:val="21"/>
              </w:rPr>
            </w:pPr>
            <w:r w:rsidRPr="006A231A">
              <w:rPr>
                <w:rFonts w:hAnsi="宋体"/>
                <w:szCs w:val="21"/>
              </w:rPr>
              <w:t>/2.5年</w:t>
            </w:r>
          </w:p>
        </w:tc>
        <w:tc>
          <w:tcPr>
            <w:tcW w:w="851" w:type="dxa"/>
            <w:vMerge/>
            <w:vAlign w:val="center"/>
          </w:tcPr>
          <w:p w:rsidR="00634682" w:rsidRPr="006A231A" w:rsidRDefault="00634682" w:rsidP="00BB6CA6">
            <w:pPr>
              <w:jc w:val="center"/>
              <w:rPr>
                <w:rFonts w:hAnsi="宋体"/>
                <w:szCs w:val="21"/>
              </w:rPr>
            </w:pPr>
          </w:p>
        </w:tc>
        <w:tc>
          <w:tcPr>
            <w:tcW w:w="1134" w:type="dxa"/>
            <w:vMerge w:val="restart"/>
            <w:vAlign w:val="center"/>
          </w:tcPr>
          <w:p w:rsidR="00634682" w:rsidRPr="006A231A" w:rsidRDefault="00634682" w:rsidP="00BB6CA6">
            <w:pPr>
              <w:jc w:val="center"/>
              <w:rPr>
                <w:rFonts w:hAnsi="宋体"/>
                <w:szCs w:val="21"/>
              </w:rPr>
            </w:pPr>
            <w:r w:rsidRPr="006A231A">
              <w:rPr>
                <w:rFonts w:hAnsi="宋体"/>
                <w:szCs w:val="21"/>
              </w:rPr>
              <w:t>180</w:t>
            </w:r>
          </w:p>
        </w:tc>
      </w:tr>
      <w:tr w:rsidR="00634682" w:rsidRPr="006A231A" w:rsidTr="00BB6CA6">
        <w:tc>
          <w:tcPr>
            <w:tcW w:w="662" w:type="dxa"/>
            <w:vMerge/>
            <w:vAlign w:val="center"/>
          </w:tcPr>
          <w:p w:rsidR="00634682" w:rsidRPr="006A231A" w:rsidRDefault="00634682" w:rsidP="00BB6CA6">
            <w:pPr>
              <w:jc w:val="center"/>
              <w:rPr>
                <w:rFonts w:hAnsi="宋体"/>
                <w:szCs w:val="21"/>
              </w:rPr>
            </w:pPr>
          </w:p>
        </w:tc>
        <w:tc>
          <w:tcPr>
            <w:tcW w:w="2168" w:type="dxa"/>
            <w:vAlign w:val="center"/>
          </w:tcPr>
          <w:p w:rsidR="00634682" w:rsidRPr="006A231A" w:rsidRDefault="00634682" w:rsidP="00BB6CA6">
            <w:pPr>
              <w:jc w:val="center"/>
              <w:rPr>
                <w:rFonts w:hAnsi="宋体"/>
                <w:szCs w:val="21"/>
              </w:rPr>
            </w:pPr>
            <w:r w:rsidRPr="006A231A">
              <w:rPr>
                <w:rFonts w:hAnsi="宋体"/>
                <w:szCs w:val="21"/>
              </w:rPr>
              <w:t>英语</w:t>
            </w: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0"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c>
          <w:tcPr>
            <w:tcW w:w="851" w:type="dxa"/>
            <w:vMerge/>
            <w:vAlign w:val="center"/>
          </w:tcPr>
          <w:p w:rsidR="00634682" w:rsidRPr="006A231A" w:rsidRDefault="00634682" w:rsidP="00BB6CA6">
            <w:pPr>
              <w:jc w:val="center"/>
              <w:rPr>
                <w:rFonts w:hAnsi="宋体"/>
                <w:szCs w:val="21"/>
              </w:rPr>
            </w:pPr>
          </w:p>
        </w:tc>
        <w:tc>
          <w:tcPr>
            <w:tcW w:w="1134" w:type="dxa"/>
            <w:vMerge/>
            <w:vAlign w:val="center"/>
          </w:tcPr>
          <w:p w:rsidR="00634682" w:rsidRPr="006A231A" w:rsidRDefault="00634682" w:rsidP="00BB6CA6">
            <w:pPr>
              <w:jc w:val="center"/>
              <w:rPr>
                <w:rFonts w:hAnsi="宋体"/>
                <w:szCs w:val="21"/>
              </w:rPr>
            </w:pPr>
          </w:p>
        </w:tc>
      </w:tr>
    </w:tbl>
    <w:p w:rsidR="00634682" w:rsidRPr="006A231A" w:rsidRDefault="00634682" w:rsidP="00634682">
      <w:pPr>
        <w:spacing w:line="360" w:lineRule="auto"/>
        <w:ind w:firstLineChars="200" w:firstLine="420"/>
      </w:pPr>
      <w:r w:rsidRPr="006A231A">
        <w:rPr>
          <w:rFonts w:hint="eastAsia"/>
        </w:rPr>
        <w:t>注：以上为2020年拟招生专业，最终的招生计划以浙江省教育考试院公布为准。</w:t>
      </w:r>
    </w:p>
    <w:p w:rsidR="00634682" w:rsidRPr="006A231A" w:rsidRDefault="00634682" w:rsidP="00634682">
      <w:pPr>
        <w:spacing w:line="360" w:lineRule="auto"/>
      </w:pPr>
      <w:r w:rsidRPr="006A231A">
        <w:rPr>
          <w:rFonts w:hint="eastAsia"/>
        </w:rPr>
        <w:t>【报考条件】</w:t>
      </w:r>
    </w:p>
    <w:p w:rsidR="00634682" w:rsidRPr="006A231A" w:rsidRDefault="00634682" w:rsidP="00634682">
      <w:pPr>
        <w:spacing w:line="360" w:lineRule="auto"/>
        <w:ind w:leftChars="200" w:left="420"/>
      </w:pPr>
      <w:r w:rsidRPr="006A231A">
        <w:rPr>
          <w:rFonts w:hint="eastAsia"/>
        </w:rPr>
        <w:t>报考学员应符合2020年浙江省成人高校招生工作实施意见中约定报考条件。包括：</w:t>
      </w:r>
    </w:p>
    <w:p w:rsidR="00634682" w:rsidRPr="006A231A" w:rsidRDefault="00634682" w:rsidP="00634682">
      <w:pPr>
        <w:numPr>
          <w:ilvl w:val="0"/>
          <w:numId w:val="1"/>
        </w:numPr>
        <w:spacing w:line="360" w:lineRule="auto"/>
        <w:ind w:firstLineChars="200" w:firstLine="420"/>
      </w:pPr>
      <w:r w:rsidRPr="006A231A">
        <w:rPr>
          <w:rFonts w:hint="eastAsia"/>
        </w:rPr>
        <w:t>国家承认学历的各类高、中等学校在校生以外的从业人员和社会其他人员。</w:t>
      </w:r>
    </w:p>
    <w:p w:rsidR="00634682" w:rsidRPr="006A231A" w:rsidRDefault="00634682" w:rsidP="00634682">
      <w:pPr>
        <w:numPr>
          <w:ilvl w:val="0"/>
          <w:numId w:val="1"/>
        </w:numPr>
        <w:spacing w:line="360" w:lineRule="auto"/>
        <w:ind w:firstLineChars="200" w:firstLine="420"/>
      </w:pPr>
      <w:r w:rsidRPr="006A231A">
        <w:rPr>
          <w:rFonts w:hint="eastAsia"/>
        </w:rPr>
        <w:t>高中起点专科：考生应具有高中（含中专、职高、技校）毕业文化程度或同等学力。</w:t>
      </w:r>
    </w:p>
    <w:p w:rsidR="00634682" w:rsidRPr="006A231A" w:rsidRDefault="00634682" w:rsidP="00634682">
      <w:pPr>
        <w:numPr>
          <w:ilvl w:val="0"/>
          <w:numId w:val="1"/>
        </w:numPr>
        <w:spacing w:line="360" w:lineRule="auto"/>
        <w:ind w:firstLineChars="200" w:firstLine="420"/>
      </w:pPr>
      <w:r w:rsidRPr="006A231A">
        <w:rPr>
          <w:rFonts w:hint="eastAsia"/>
        </w:rPr>
        <w:t>专科起点本科：考生必须是已取得经教育部审定核准的国民教育系列高等学校、高等教育</w:t>
      </w:r>
      <w:r w:rsidRPr="006A231A">
        <w:rPr>
          <w:rFonts w:hint="eastAsia"/>
        </w:rPr>
        <w:lastRenderedPageBreak/>
        <w:t>自学考试机构颁发的专科毕业证书、本科结业证书或以上证书的人员。（须提供学信网学历查询电子注册备案表或学历认证报告，录取后供高校复核报考资格）</w:t>
      </w:r>
    </w:p>
    <w:p w:rsidR="00634682" w:rsidRPr="006A231A" w:rsidRDefault="00634682" w:rsidP="00634682">
      <w:pPr>
        <w:spacing w:line="360" w:lineRule="auto"/>
      </w:pPr>
      <w:r w:rsidRPr="006A231A">
        <w:rPr>
          <w:rFonts w:hint="eastAsia"/>
        </w:rPr>
        <w:t>【报考流程】</w:t>
      </w:r>
    </w:p>
    <w:p w:rsidR="00634682" w:rsidRPr="006A231A" w:rsidRDefault="00634682" w:rsidP="00634682">
      <w:pPr>
        <w:spacing w:line="360" w:lineRule="auto"/>
      </w:pPr>
      <w:r w:rsidRPr="006A231A">
        <w:rPr>
          <w:rFonts w:hint="eastAsia"/>
        </w:rPr>
        <w:t xml:space="preserve">    所有参加统考、单考和免试入学的考生均须办理报名手续。</w:t>
      </w:r>
    </w:p>
    <w:p w:rsidR="00634682" w:rsidRPr="006A231A" w:rsidRDefault="00634682" w:rsidP="00634682">
      <w:pPr>
        <w:spacing w:line="360" w:lineRule="auto"/>
        <w:ind w:firstLineChars="200" w:firstLine="420"/>
        <w:rPr>
          <w:b/>
          <w:bCs/>
        </w:rPr>
      </w:pPr>
      <w:r w:rsidRPr="006A231A">
        <w:rPr>
          <w:rFonts w:hint="eastAsia"/>
          <w:b/>
          <w:bCs/>
        </w:rPr>
        <w:t>第一阶段：网上报名</w:t>
      </w:r>
    </w:p>
    <w:p w:rsidR="00634682" w:rsidRPr="006A231A" w:rsidRDefault="00634682" w:rsidP="00634682">
      <w:pPr>
        <w:spacing w:line="360" w:lineRule="auto"/>
        <w:ind w:firstLineChars="200" w:firstLine="420"/>
      </w:pPr>
      <w:r w:rsidRPr="006A231A">
        <w:rPr>
          <w:rFonts w:hint="eastAsia"/>
        </w:rPr>
        <w:t>成人高考试行网上报名，报名时间预计在8月底或9月初。考生登录浙江省教育考试院官网(http://www.zjzs.net)成人高校报名和志愿填报系统，认真阅读《报考须知》，签订《考生诚信承诺书》，按规定输入个人报名基本信息及志愿信息。（注：我校代码455，请考生妥善保管网上报名号和报名密码）</w:t>
      </w:r>
    </w:p>
    <w:p w:rsidR="00634682" w:rsidRPr="006A231A" w:rsidRDefault="00634682" w:rsidP="00634682">
      <w:pPr>
        <w:spacing w:line="360" w:lineRule="auto"/>
        <w:ind w:firstLineChars="200" w:firstLine="420"/>
        <w:rPr>
          <w:b/>
          <w:bCs/>
        </w:rPr>
      </w:pPr>
      <w:r w:rsidRPr="006A231A">
        <w:rPr>
          <w:rFonts w:hint="eastAsia"/>
          <w:b/>
          <w:bCs/>
        </w:rPr>
        <w:t>第二阶段：现场确认</w:t>
      </w:r>
    </w:p>
    <w:p w:rsidR="00634682" w:rsidRPr="006A231A" w:rsidRDefault="00634682" w:rsidP="00634682">
      <w:pPr>
        <w:spacing w:line="360" w:lineRule="auto"/>
        <w:ind w:firstLineChars="200" w:firstLine="420"/>
      </w:pPr>
      <w:r w:rsidRPr="006A231A">
        <w:rPr>
          <w:rFonts w:hint="eastAsia"/>
        </w:rPr>
        <w:t>9月中、下旬现场确认。考生本人持有效身份证件、证明材料原件和复印件（专升本考生还须持国民教育系列专科毕业、本科结业及以上证书，其中在职中小学教师报考专升本的，还须提供所在学校工作证明；外省户籍考生还须凭我省居住证或报名所在地社保证明）到网报时选定的报名信息确认点，办理报名资格审查、交费（120元/人）、摄像和信息确认等手续。</w:t>
      </w:r>
    </w:p>
    <w:p w:rsidR="00634682" w:rsidRPr="006A231A" w:rsidRDefault="00634682" w:rsidP="00634682">
      <w:pPr>
        <w:spacing w:line="360" w:lineRule="auto"/>
        <w:ind w:firstLineChars="200" w:firstLine="420"/>
      </w:pPr>
      <w:r w:rsidRPr="006A231A">
        <w:rPr>
          <w:rFonts w:hint="eastAsia"/>
        </w:rPr>
        <w:t>符合政策加分或免试录取条件的考生在报名现场信息确认时，须交验有关原始证件、复印件和单位证明，并填写免试、政策加分考生登记表，逾期不再办理。</w:t>
      </w:r>
    </w:p>
    <w:p w:rsidR="00634682" w:rsidRPr="006A231A" w:rsidRDefault="00634682" w:rsidP="00634682">
      <w:pPr>
        <w:spacing w:line="360" w:lineRule="auto"/>
        <w:ind w:firstLineChars="200" w:firstLine="420"/>
      </w:pPr>
      <w:r w:rsidRPr="006A231A">
        <w:rPr>
          <w:rFonts w:hint="eastAsia"/>
        </w:rPr>
        <w:t>考生如果只进行了网上报名和填报志愿，而未在规定时间内到报名信息确认点确认，则报名与志愿信息无效，不能参加考试。</w:t>
      </w:r>
    </w:p>
    <w:p w:rsidR="00634682" w:rsidRPr="006A231A" w:rsidRDefault="00634682" w:rsidP="00634682">
      <w:pPr>
        <w:spacing w:line="360" w:lineRule="auto"/>
        <w:ind w:firstLineChars="200" w:firstLine="420"/>
        <w:rPr>
          <w:b/>
          <w:bCs/>
        </w:rPr>
      </w:pPr>
      <w:r w:rsidRPr="006A231A">
        <w:rPr>
          <w:rFonts w:hint="eastAsia"/>
          <w:b/>
          <w:bCs/>
        </w:rPr>
        <w:t>第三阶段：考试时间及科目</w:t>
      </w:r>
    </w:p>
    <w:p w:rsidR="00634682" w:rsidRPr="006A231A" w:rsidRDefault="00634682" w:rsidP="00634682">
      <w:pPr>
        <w:spacing w:line="360" w:lineRule="auto"/>
        <w:ind w:firstLineChars="200" w:firstLine="420"/>
      </w:pPr>
      <w:r w:rsidRPr="006A231A">
        <w:rPr>
          <w:rFonts w:hint="eastAsia"/>
        </w:rPr>
        <w:t>1、考试时间：10月中下旬（具体时间以省教育考试院公布为准）。</w:t>
      </w:r>
    </w:p>
    <w:p w:rsidR="00634682" w:rsidRPr="006A231A" w:rsidRDefault="00634682" w:rsidP="00634682">
      <w:pPr>
        <w:spacing w:line="360" w:lineRule="auto"/>
        <w:ind w:firstLineChars="200" w:firstLine="420"/>
      </w:pPr>
      <w:r w:rsidRPr="006A231A">
        <w:rPr>
          <w:rFonts w:hint="eastAsia"/>
        </w:rPr>
        <w:t>2、考试科目：参加全国成人高考统一招生考试，具体为:</w:t>
      </w:r>
    </w:p>
    <w:p w:rsidR="00634682" w:rsidRPr="006A231A" w:rsidRDefault="00634682" w:rsidP="00634682">
      <w:pPr>
        <w:spacing w:line="360" w:lineRule="auto"/>
        <w:ind w:firstLineChars="200" w:firstLine="420"/>
      </w:pPr>
      <w:r w:rsidRPr="006A231A">
        <w:rPr>
          <w:rFonts w:hint="eastAsia"/>
        </w:rPr>
        <w:t>高中起点专科:语文、数学、英语，每科150分，总分450分。</w:t>
      </w:r>
    </w:p>
    <w:p w:rsidR="00634682" w:rsidRPr="006A231A" w:rsidRDefault="00634682" w:rsidP="00634682">
      <w:pPr>
        <w:spacing w:line="360" w:lineRule="auto"/>
        <w:ind w:firstLineChars="200" w:firstLine="420"/>
      </w:pPr>
      <w:r w:rsidRPr="006A231A">
        <w:rPr>
          <w:rFonts w:hint="eastAsia"/>
        </w:rPr>
        <w:t>专科起点本科(经管类) :政治、英语、高数(二)，每科150分，总分450分。</w:t>
      </w:r>
    </w:p>
    <w:p w:rsidR="00634682" w:rsidRPr="006A231A" w:rsidRDefault="00634682" w:rsidP="00634682">
      <w:pPr>
        <w:spacing w:line="360" w:lineRule="auto"/>
        <w:ind w:firstLineChars="200" w:firstLine="420"/>
      </w:pPr>
      <w:r w:rsidRPr="006A231A">
        <w:rPr>
          <w:rFonts w:hint="eastAsia"/>
        </w:rPr>
        <w:t>专科起点本科(理工类) :政治、英语、高数(一)，每科150分，总分450分。</w:t>
      </w:r>
    </w:p>
    <w:p w:rsidR="00634682" w:rsidRPr="006A231A" w:rsidRDefault="00634682" w:rsidP="00634682">
      <w:pPr>
        <w:spacing w:line="360" w:lineRule="auto"/>
        <w:ind w:firstLineChars="200" w:firstLine="420"/>
      </w:pPr>
      <w:r w:rsidRPr="006A231A">
        <w:rPr>
          <w:rFonts w:hint="eastAsia"/>
        </w:rPr>
        <w:t>专科起点本科(文史类) :政治、英语、大学语文，每科150分，总分450分。</w:t>
      </w:r>
    </w:p>
    <w:p w:rsidR="00634682" w:rsidRPr="006A231A" w:rsidRDefault="00634682" w:rsidP="00634682">
      <w:pPr>
        <w:spacing w:line="360" w:lineRule="auto"/>
        <w:ind w:firstLineChars="200" w:firstLine="420"/>
        <w:rPr>
          <w:b/>
          <w:bCs/>
        </w:rPr>
      </w:pPr>
      <w:r w:rsidRPr="006A231A">
        <w:rPr>
          <w:rFonts w:hint="eastAsia"/>
          <w:b/>
          <w:bCs/>
        </w:rPr>
        <w:t>第四阶段：确认志愿</w:t>
      </w:r>
    </w:p>
    <w:p w:rsidR="00634682" w:rsidRPr="006A231A" w:rsidRDefault="00634682" w:rsidP="00634682">
      <w:pPr>
        <w:spacing w:line="360" w:lineRule="auto"/>
        <w:ind w:firstLineChars="200" w:firstLine="420"/>
      </w:pPr>
      <w:r w:rsidRPr="006A231A">
        <w:rPr>
          <w:rFonts w:hint="eastAsia"/>
        </w:rPr>
        <w:t>考试结束后，考生凭网报时设置的密码登录浙江省教育考试网成人高校招生报名系统确认志愿。考生可根据公布的院校专业招生计划，结合本人实际情况对报名时填报的志愿进行修改。修改的志愿必须是与考试科目一致的同层次，同科类且符合报考条件的院校和专业。</w:t>
      </w:r>
    </w:p>
    <w:p w:rsidR="00634682" w:rsidRPr="006A231A" w:rsidRDefault="00634682" w:rsidP="00634682">
      <w:pPr>
        <w:spacing w:line="360" w:lineRule="auto"/>
        <w:ind w:firstLineChars="200" w:firstLine="420"/>
        <w:rPr>
          <w:b/>
          <w:bCs/>
        </w:rPr>
      </w:pPr>
      <w:r w:rsidRPr="006A231A">
        <w:rPr>
          <w:rFonts w:hint="eastAsia"/>
          <w:b/>
          <w:bCs/>
        </w:rPr>
        <w:t>第五阶段：录取</w:t>
      </w:r>
    </w:p>
    <w:p w:rsidR="00634682" w:rsidRPr="006A231A" w:rsidRDefault="00634682" w:rsidP="00634682">
      <w:pPr>
        <w:spacing w:line="360" w:lineRule="auto"/>
        <w:ind w:firstLineChars="200" w:firstLine="420"/>
      </w:pPr>
      <w:r w:rsidRPr="006A231A">
        <w:rPr>
          <w:rFonts w:hint="eastAsia"/>
        </w:rPr>
        <w:lastRenderedPageBreak/>
        <w:t>录取期间，省教育考试院对各批次未完成招生计划的院校和专业，将通过浙江省教育考试网统一向社会公布，未录取的符合条件考生可登录浙江省教育考试网，查看院校信息，在规定时间内，重新在网上补报。</w:t>
      </w:r>
    </w:p>
    <w:p w:rsidR="00634682" w:rsidRPr="006A231A" w:rsidRDefault="00634682" w:rsidP="00634682">
      <w:pPr>
        <w:spacing w:line="360" w:lineRule="auto"/>
        <w:ind w:firstLineChars="200" w:firstLine="420"/>
        <w:rPr>
          <w:b/>
          <w:bCs/>
        </w:rPr>
      </w:pPr>
      <w:r w:rsidRPr="006A231A">
        <w:rPr>
          <w:rFonts w:hint="eastAsia"/>
          <w:b/>
          <w:bCs/>
        </w:rPr>
        <w:t>第六阶段：新生复查</w:t>
      </w:r>
    </w:p>
    <w:p w:rsidR="00634682" w:rsidRPr="006A231A" w:rsidRDefault="00634682" w:rsidP="00634682">
      <w:pPr>
        <w:spacing w:line="360" w:lineRule="auto"/>
        <w:ind w:firstLineChars="200" w:firstLine="420"/>
      </w:pPr>
      <w:r w:rsidRPr="006A231A">
        <w:rPr>
          <w:rFonts w:hint="eastAsia"/>
        </w:rPr>
        <w:t>新生入学需持录取通知书、准考证原件及复印件、身份证，专升本的新生还需持专科文凭原件，符合照顾政策录取的新生还需持有关证明原件。新生入学后，学校将对已经报到的新生进行全面复查。对于不符合报考条件和录取标准以及弄虚作假、违纪舞弊者，学校按规定须取消入学资格。</w:t>
      </w:r>
    </w:p>
    <w:p w:rsidR="00634682" w:rsidRPr="006A231A" w:rsidRDefault="00634682" w:rsidP="00634682">
      <w:pPr>
        <w:spacing w:line="360" w:lineRule="auto"/>
        <w:ind w:firstLineChars="200" w:firstLine="420"/>
      </w:pPr>
      <w:r w:rsidRPr="006A231A">
        <w:rPr>
          <w:rFonts w:hint="eastAsia"/>
        </w:rPr>
        <w:t>注：2020年报考流程中涉及的具体操作要求和时间以省教育考试院公布为准。</w:t>
      </w:r>
    </w:p>
    <w:p w:rsidR="00634682" w:rsidRPr="006A231A" w:rsidRDefault="00634682" w:rsidP="00634682">
      <w:pPr>
        <w:spacing w:line="360" w:lineRule="auto"/>
      </w:pPr>
      <w:r w:rsidRPr="006A231A">
        <w:rPr>
          <w:rFonts w:hint="eastAsia"/>
        </w:rPr>
        <w:t>【录取】</w:t>
      </w:r>
    </w:p>
    <w:p w:rsidR="00634682" w:rsidRPr="006A231A" w:rsidRDefault="00634682" w:rsidP="00634682">
      <w:pPr>
        <w:spacing w:line="360" w:lineRule="auto"/>
        <w:ind w:firstLineChars="200" w:firstLine="420"/>
      </w:pPr>
      <w:r w:rsidRPr="006A231A">
        <w:rPr>
          <w:rFonts w:hint="eastAsia"/>
        </w:rPr>
        <w:t>我校在符合招生报名条件，考试成绩达到我校投档分数线的考生中，根据“从高分到低分择优录取”的原则，决定考生录取与否和录取的专业。</w:t>
      </w:r>
    </w:p>
    <w:p w:rsidR="00634682" w:rsidRPr="006A231A" w:rsidRDefault="00634682" w:rsidP="00634682">
      <w:pPr>
        <w:spacing w:line="360" w:lineRule="auto"/>
        <w:ind w:firstLineChars="200" w:firstLine="420"/>
      </w:pPr>
      <w:r w:rsidRPr="006A231A">
        <w:rPr>
          <w:rFonts w:hint="eastAsia"/>
        </w:rPr>
        <w:t>我校声明：专业上线人数不足十五人的，原则上不予开班。征询考生意见后，本部考生可转入我校本部相同考试科类的其他专业学习，函授站（点）不开班专业的学生转入本部或就近函授站（点）就读。否则，视为放弃录取资格处理。</w:t>
      </w:r>
    </w:p>
    <w:p w:rsidR="00634682" w:rsidRPr="006A231A" w:rsidRDefault="00634682" w:rsidP="00634682">
      <w:pPr>
        <w:spacing w:line="360" w:lineRule="auto"/>
      </w:pPr>
      <w:r w:rsidRPr="006A231A">
        <w:rPr>
          <w:rFonts w:hint="eastAsia"/>
        </w:rPr>
        <w:t>【教学形式及费用】</w:t>
      </w:r>
    </w:p>
    <w:p w:rsidR="00634682" w:rsidRPr="006A231A" w:rsidRDefault="00634682" w:rsidP="00634682">
      <w:pPr>
        <w:spacing w:line="360" w:lineRule="auto"/>
        <w:ind w:firstLineChars="200" w:firstLine="420"/>
      </w:pPr>
      <w:r w:rsidRPr="006A231A">
        <w:rPr>
          <w:rFonts w:hint="eastAsia"/>
        </w:rPr>
        <w:t>教学形式：采用网络学习与面授教学相结合的方式，面授教学一般安排在双休日。</w:t>
      </w:r>
    </w:p>
    <w:p w:rsidR="00634682" w:rsidRPr="006A231A" w:rsidRDefault="00634682" w:rsidP="00634682">
      <w:pPr>
        <w:spacing w:line="360" w:lineRule="auto"/>
        <w:ind w:firstLineChars="200" w:firstLine="420"/>
      </w:pPr>
      <w:r w:rsidRPr="006A231A">
        <w:rPr>
          <w:rFonts w:hint="eastAsia"/>
        </w:rPr>
        <w:t>收费标准：根据浙江省物价局、财政厅、教育厅“关于调整成人高等教育收费标准的通知”（浙价费[2014]245号），我校实行学分制收费。</w:t>
      </w:r>
    </w:p>
    <w:p w:rsidR="00634682" w:rsidRPr="006A231A" w:rsidRDefault="00634682" w:rsidP="00634682">
      <w:pPr>
        <w:spacing w:line="360" w:lineRule="auto"/>
      </w:pPr>
      <w:r w:rsidRPr="006A231A">
        <w:rPr>
          <w:rFonts w:hint="eastAsia"/>
        </w:rPr>
        <w:t>【学历和待遇】</w:t>
      </w:r>
    </w:p>
    <w:p w:rsidR="00634682" w:rsidRPr="006A231A" w:rsidRDefault="00634682" w:rsidP="00634682">
      <w:pPr>
        <w:spacing w:line="360" w:lineRule="auto"/>
        <w:ind w:firstLineChars="200" w:firstLine="420"/>
      </w:pPr>
      <w:r w:rsidRPr="006A231A">
        <w:rPr>
          <w:rFonts w:hint="eastAsia"/>
        </w:rPr>
        <w:t>凡经成考被我校正式录取的学员，修满本专业教学计划规定的全部课程，成绩合格，符合毕业条件者，由宁波工程学院颁发经国家教育部电子注册的成人高等教育毕业文凭。符合宁波工程学院有关学位授予条件的本科毕业生，可申请学士学位。</w:t>
      </w:r>
    </w:p>
    <w:p w:rsidR="00634682" w:rsidRPr="006A231A" w:rsidRDefault="00634682" w:rsidP="00634682">
      <w:pPr>
        <w:spacing w:line="360" w:lineRule="auto"/>
        <w:ind w:firstLineChars="200" w:firstLine="420"/>
      </w:pPr>
      <w:r w:rsidRPr="006A231A">
        <w:rPr>
          <w:rFonts w:hint="eastAsia"/>
        </w:rPr>
        <w:t>咨询地址：宁波工程学院翠柏校区继教楼</w:t>
      </w:r>
    </w:p>
    <w:p w:rsidR="00634682" w:rsidRPr="006A231A" w:rsidRDefault="00634682" w:rsidP="00634682">
      <w:pPr>
        <w:spacing w:line="360" w:lineRule="auto"/>
        <w:ind w:firstLineChars="200" w:firstLine="420"/>
      </w:pPr>
      <w:r w:rsidRPr="006A231A">
        <w:rPr>
          <w:rFonts w:hint="eastAsia"/>
        </w:rPr>
        <w:t>继教学院网址：http://jxjy.nbut.edu.cn</w:t>
      </w:r>
    </w:p>
    <w:p w:rsidR="00634682" w:rsidRPr="006A231A" w:rsidRDefault="00634682" w:rsidP="00634682">
      <w:pPr>
        <w:spacing w:line="360" w:lineRule="auto"/>
        <w:ind w:firstLineChars="200" w:firstLine="420"/>
      </w:pPr>
      <w:r w:rsidRPr="006A231A">
        <w:rPr>
          <w:rFonts w:hint="eastAsia"/>
        </w:rPr>
        <w:t>咨询电话：0574-8708</w:t>
      </w:r>
      <w:r>
        <w:rPr>
          <w:rFonts w:hint="eastAsia"/>
        </w:rPr>
        <w:t>0811</w:t>
      </w:r>
    </w:p>
    <w:p w:rsidR="00634682" w:rsidRPr="006A231A" w:rsidRDefault="00634682" w:rsidP="00634682">
      <w:pPr>
        <w:spacing w:line="360" w:lineRule="auto"/>
        <w:ind w:firstLineChars="200" w:firstLine="420"/>
      </w:pPr>
      <w:r w:rsidRPr="006A231A">
        <w:rPr>
          <w:rFonts w:hint="eastAsia"/>
        </w:rPr>
        <w:t>监督电话：0574-87400626</w:t>
      </w:r>
    </w:p>
    <w:p w:rsidR="00634682" w:rsidRDefault="00634682" w:rsidP="00634682">
      <w:pPr>
        <w:jc w:val="left"/>
        <w:sectPr w:rsidR="00634682">
          <w:pgSz w:w="11906" w:h="16838"/>
          <w:pgMar w:top="1440" w:right="1531" w:bottom="1440" w:left="1588" w:header="851" w:footer="992" w:gutter="0"/>
          <w:cols w:space="425"/>
          <w:docGrid w:type="lines" w:linePitch="312"/>
        </w:sectPr>
      </w:pPr>
      <w:r w:rsidRPr="006A231A">
        <w:rPr>
          <w:rFonts w:hint="eastAsia"/>
        </w:rPr>
        <w:t>说明：简章中相关内容如遇成人教育相关政策调整，则按</w:t>
      </w:r>
      <w:r>
        <w:rPr>
          <w:rFonts w:hint="eastAsia"/>
        </w:rPr>
        <w:t>调整后的政策执行。本招生简章由宁波工程学院继续教育学院负责</w:t>
      </w:r>
      <w:r w:rsidR="006A7285">
        <w:rPr>
          <w:rFonts w:hint="eastAsia"/>
        </w:rPr>
        <w:t>。</w:t>
      </w:r>
      <w:bookmarkStart w:id="0" w:name="_GoBack"/>
      <w:bookmarkEnd w:id="0"/>
    </w:p>
    <w:p w:rsidR="00857DEF" w:rsidRPr="006A7285" w:rsidRDefault="00857DEF" w:rsidP="00857DEF">
      <w:pPr>
        <w:rPr>
          <w:rFonts w:hint="eastAsia"/>
        </w:rPr>
      </w:pPr>
    </w:p>
    <w:sectPr w:rsidR="00857DEF" w:rsidRPr="006A7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F21470"/>
    <w:multiLevelType w:val="singleLevel"/>
    <w:tmpl w:val="CFF2147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82"/>
    <w:rsid w:val="0009512D"/>
    <w:rsid w:val="0039226C"/>
    <w:rsid w:val="00577253"/>
    <w:rsid w:val="00634682"/>
    <w:rsid w:val="006A7285"/>
    <w:rsid w:val="00796FB6"/>
    <w:rsid w:val="007E51C5"/>
    <w:rsid w:val="00857DEF"/>
    <w:rsid w:val="008A2745"/>
    <w:rsid w:val="00A2583C"/>
    <w:rsid w:val="00A62802"/>
    <w:rsid w:val="00AA1547"/>
    <w:rsid w:val="00B9556E"/>
    <w:rsid w:val="00BC3360"/>
    <w:rsid w:val="00DC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C298"/>
  <w15:chartTrackingRefBased/>
  <w15:docId w15:val="{4645BE84-3DC9-4E24-8412-8A2CD0B4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8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7"/>
    <w:qFormat/>
    <w:rsid w:val="00634682"/>
    <w:pPr>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2020-09-18T08:22:00Z</dcterms:created>
  <dcterms:modified xsi:type="dcterms:W3CDTF">2020-09-20T08:10:00Z</dcterms:modified>
</cp:coreProperties>
</file>