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浙江育英职业技术学院2018年成人高等教育招生章程</w:t>
      </w:r>
    </w:p>
    <w:p>
      <w:pPr>
        <w:spacing w:line="360" w:lineRule="auto"/>
        <w:jc w:val="center"/>
        <w:rPr>
          <w:rFonts w:ascii="黑体" w:eastAsia="黑体"/>
          <w:szCs w:val="21"/>
        </w:rPr>
      </w:pPr>
    </w:p>
    <w:p>
      <w:pPr>
        <w:spacing w:line="380" w:lineRule="exact"/>
        <w:ind w:firstLine="482" w:firstLineChars="200"/>
        <w:rPr>
          <w:rFonts w:ascii="宋体" w:hAnsi="宋体"/>
          <w:b/>
          <w:sz w:val="24"/>
        </w:rPr>
      </w:pPr>
      <w:r>
        <w:rPr>
          <w:rFonts w:hint="eastAsia" w:ascii="宋体" w:hAnsi="宋体"/>
          <w:b/>
          <w:sz w:val="24"/>
        </w:rPr>
        <w:t>1.学校概况</w:t>
      </w:r>
    </w:p>
    <w:p>
      <w:pPr>
        <w:shd w:val="solid" w:color="FFFFFF" w:fill="auto"/>
        <w:autoSpaceDN w:val="0"/>
        <w:spacing w:line="380" w:lineRule="exact"/>
        <w:ind w:left="480"/>
        <w:rPr>
          <w:rFonts w:ascii="宋体" w:hAnsi="宋体"/>
          <w:sz w:val="24"/>
        </w:rPr>
      </w:pPr>
      <w:r>
        <w:rPr>
          <w:rFonts w:hint="eastAsia" w:ascii="宋体" w:hAnsi="宋体"/>
          <w:sz w:val="24"/>
        </w:rPr>
        <w:t xml:space="preserve">学校全称：浙江育英职业技术学院 </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学校代码：622</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学校地址：杭州经济开发区（下沙高教园）四号大街16号</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办学地点：杭州下沙</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办学类型：民办高校</w:t>
      </w:r>
    </w:p>
    <w:p>
      <w:pPr>
        <w:shd w:val="solid" w:color="FFFFFF" w:fill="auto"/>
        <w:autoSpaceDN w:val="0"/>
        <w:spacing w:line="380" w:lineRule="exact"/>
        <w:ind w:firstLine="480" w:firstLineChars="200"/>
        <w:rPr>
          <w:rFonts w:ascii="宋体" w:hAnsi="宋体"/>
          <w:sz w:val="24"/>
        </w:rPr>
      </w:pPr>
      <w:r>
        <w:rPr>
          <w:rFonts w:hint="eastAsia" w:ascii="宋体" w:hAnsi="宋体"/>
          <w:sz w:val="24"/>
        </w:rPr>
        <w:t xml:space="preserve">学历层次：高职（专科） </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学习形式：业余、函授</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学校简介：</w:t>
      </w:r>
    </w:p>
    <w:p>
      <w:pPr>
        <w:shd w:val="solid" w:color="FFFFFF" w:fill="auto"/>
        <w:autoSpaceDN w:val="0"/>
        <w:spacing w:line="380" w:lineRule="exact"/>
        <w:ind w:firstLine="480" w:firstLineChars="200"/>
        <w:rPr>
          <w:rFonts w:ascii="宋体" w:hAnsi="宋体"/>
          <w:sz w:val="24"/>
        </w:rPr>
      </w:pPr>
      <w:r>
        <w:rPr>
          <w:rFonts w:hint="eastAsia" w:ascii="宋体" w:hAnsi="宋体"/>
          <w:sz w:val="24"/>
        </w:rPr>
        <w:t>浙江育英职业技术学院经浙江省人民政府批准，创办于1998年，是第一所进驻下沙的高校。学院地处钱塘江畔、国家级经济技术开发区和下沙高教园区，区域环境得天独厚，现有民航交通、信息技术、商务贸易、经济管理、创意设计、继续教育6个分院，社科部、体艺部2个部。学院获得全国先进社会组织、全国民办非企业单位自律诚信建设先进单位、全国民办教育先进集体、浙江省文明单位、浙江省社会治安综合治理先进集体、浙江省先进基层党组织、浙江省5A级社会组织、浙江省高校平安校园、浙江省无偿献血促进奖、浙江省优秀志愿服务集体等90余项荣誉。</w:t>
      </w:r>
    </w:p>
    <w:p>
      <w:pPr>
        <w:shd w:val="solid" w:color="FFFFFF" w:fill="auto"/>
        <w:autoSpaceDN w:val="0"/>
        <w:spacing w:line="380" w:lineRule="exact"/>
        <w:ind w:firstLine="480" w:firstLineChars="200"/>
        <w:rPr>
          <w:rFonts w:ascii="宋体" w:hAnsi="宋体" w:cs="宋体"/>
          <w:sz w:val="24"/>
          <w:shd w:val="clear" w:color="auto" w:fill="FFFFFF"/>
        </w:rPr>
      </w:pPr>
      <w:r>
        <w:rPr>
          <w:rFonts w:hint="eastAsia" w:ascii="宋体" w:hAnsi="宋体"/>
          <w:sz w:val="24"/>
        </w:rPr>
        <w:t>学院以“厚德载物，自强不息”为校训，立足下沙、大江东，融入杭州都市经济圈，面向浙江全省，为现代服务业培养全面发展的具有优势品质与技能的高素质应用型职业人，在校学生7000余人</w:t>
      </w:r>
      <w:r>
        <w:rPr>
          <w:rFonts w:hint="eastAsia" w:ascii="宋体" w:hAnsi="宋体" w:cs="宋体"/>
          <w:sz w:val="24"/>
          <w:shd w:val="clear" w:color="auto" w:fill="FFFFFF"/>
        </w:rPr>
        <w:t>，师资力量强。</w:t>
      </w:r>
    </w:p>
    <w:p>
      <w:pPr>
        <w:shd w:val="solid" w:color="FFFFFF" w:fill="auto"/>
        <w:autoSpaceDN w:val="0"/>
        <w:spacing w:line="380" w:lineRule="exact"/>
        <w:ind w:firstLine="480" w:firstLineChars="200"/>
        <w:rPr>
          <w:rFonts w:ascii="宋体" w:hAnsi="宋体"/>
          <w:sz w:val="24"/>
        </w:rPr>
      </w:pPr>
      <w:r>
        <w:rPr>
          <w:rFonts w:hint="eastAsia" w:ascii="宋体" w:hAnsi="宋体"/>
          <w:sz w:val="24"/>
        </w:rPr>
        <w:t>学院坚持以高素质应用型人才培养为核心，围绕“职业人”优势职业品质与技能，设计人才培养方案，主动适应市场需求，不断深化高校与政府、企业、社区全方位合作，以技术服务产业持续发展，以培训服务公民终身学习，以文化服务社会文明进步，积极推进教育国际化，加强与发达国家（地区）高校交流合作，不断提高人才培养质量，朝着“人文、精致、开放、活力”特质的建设目标不断奋进，逐渐形成专业建设、人文教育、体育运动、社会服务和党的建设等优势特色，办学整体水平不断提升。</w:t>
      </w:r>
    </w:p>
    <w:p>
      <w:pPr>
        <w:shd w:val="solid" w:color="FFFFFF" w:fill="auto"/>
        <w:autoSpaceDN w:val="0"/>
        <w:spacing w:line="380" w:lineRule="exact"/>
        <w:ind w:firstLine="480" w:firstLineChars="200"/>
        <w:rPr>
          <w:rFonts w:ascii="宋体" w:hAnsi="宋体"/>
          <w:sz w:val="24"/>
        </w:rPr>
      </w:pPr>
      <w:r>
        <w:rPr>
          <w:rFonts w:hint="eastAsia" w:ascii="宋体" w:hAnsi="宋体"/>
          <w:sz w:val="24"/>
        </w:rPr>
        <w:t>浙江育英职业技术学院</w:t>
      </w:r>
      <w:r>
        <w:rPr>
          <w:rFonts w:hint="eastAsia" w:ascii="宋体" w:hAnsi="宋体" w:cs="宋体"/>
          <w:sz w:val="24"/>
          <w:shd w:val="clear" w:color="auto" w:fill="FFFFFF"/>
        </w:rPr>
        <w:t>继续教育分院开设各类成人</w:t>
      </w:r>
      <w:r>
        <w:rPr>
          <w:rFonts w:hint="eastAsia" w:ascii="宋体" w:hAnsi="宋体"/>
          <w:sz w:val="24"/>
        </w:rPr>
        <w:t>高等教育、高等教育自学考试及继续教育相关工作。</w:t>
      </w:r>
    </w:p>
    <w:p>
      <w:pPr>
        <w:spacing w:line="380" w:lineRule="exact"/>
        <w:ind w:firstLine="482" w:firstLineChars="200"/>
        <w:rPr>
          <w:rFonts w:ascii="宋体" w:hAnsi="宋体"/>
          <w:sz w:val="24"/>
        </w:rPr>
      </w:pPr>
      <w:r>
        <w:rPr>
          <w:rFonts w:hint="eastAsia" w:ascii="宋体" w:hAnsi="宋体"/>
          <w:b/>
          <w:sz w:val="24"/>
        </w:rPr>
        <w:t>2.招生专业：</w:t>
      </w:r>
      <w:r>
        <w:rPr>
          <w:rFonts w:hint="eastAsia" w:ascii="宋体" w:hAnsi="宋体"/>
          <w:sz w:val="24"/>
        </w:rPr>
        <w:t>空中乘务、民航安全技术管理、电子商务、城市轨道交通运营管理、酒店管理、物业管理。注：最终招生专业以浙江省教育考试院公布为准。</w:t>
      </w:r>
    </w:p>
    <w:p>
      <w:pPr>
        <w:spacing w:line="380" w:lineRule="exact"/>
        <w:ind w:firstLine="422" w:firstLineChars="175"/>
        <w:rPr>
          <w:rFonts w:ascii="宋体" w:hAnsi="宋体"/>
          <w:sz w:val="24"/>
        </w:rPr>
      </w:pPr>
      <w:r>
        <w:rPr>
          <w:rFonts w:hint="eastAsia" w:ascii="宋体" w:hAnsi="宋体"/>
          <w:b/>
          <w:sz w:val="24"/>
        </w:rPr>
        <w:t>3.收费标准</w:t>
      </w:r>
      <w:r>
        <w:rPr>
          <w:rFonts w:hint="eastAsia" w:ascii="宋体" w:hAnsi="宋体"/>
          <w:sz w:val="24"/>
        </w:rPr>
        <w:t>：成人高等教育学费（业余、函授），</w:t>
      </w:r>
      <w:r>
        <w:rPr>
          <w:rFonts w:ascii="宋体" w:hAnsi="宋体"/>
          <w:sz w:val="24"/>
        </w:rPr>
        <w:t>我校实行学</w:t>
      </w:r>
      <w:r>
        <w:rPr>
          <w:rFonts w:hint="eastAsia" w:ascii="宋体" w:hAnsi="宋体"/>
          <w:sz w:val="24"/>
        </w:rPr>
        <w:t>年</w:t>
      </w:r>
      <w:r>
        <w:rPr>
          <w:rFonts w:ascii="宋体" w:hAnsi="宋体"/>
          <w:sz w:val="24"/>
        </w:rPr>
        <w:t>制教学管理，按浙价费</w:t>
      </w:r>
      <w:r>
        <w:rPr>
          <w:rFonts w:hint="eastAsia" w:ascii="宋体" w:hAnsi="宋体"/>
          <w:sz w:val="24"/>
        </w:rPr>
        <w:t>[2014]245号</w:t>
      </w:r>
      <w:r>
        <w:rPr>
          <w:rFonts w:ascii="宋体" w:hAnsi="宋体"/>
          <w:sz w:val="24"/>
        </w:rPr>
        <w:t>文件的规定收取学费</w:t>
      </w:r>
      <w:r>
        <w:rPr>
          <w:rFonts w:hint="eastAsia" w:ascii="宋体" w:hAnsi="宋体"/>
          <w:sz w:val="24"/>
        </w:rPr>
        <w:t>，每生每学年2970元。</w:t>
      </w:r>
    </w:p>
    <w:p>
      <w:pPr>
        <w:shd w:val="solid" w:color="FFFFFF" w:fill="auto"/>
        <w:autoSpaceDN w:val="0"/>
        <w:spacing w:line="380" w:lineRule="exact"/>
        <w:ind w:firstLine="482" w:firstLineChars="200"/>
        <w:rPr>
          <w:rFonts w:ascii="宋体" w:hAnsi="宋体"/>
          <w:sz w:val="24"/>
        </w:rPr>
      </w:pPr>
      <w:r>
        <w:rPr>
          <w:rFonts w:hint="eastAsia" w:ascii="宋体" w:hAnsi="宋体"/>
          <w:b/>
          <w:sz w:val="24"/>
        </w:rPr>
        <w:t>4.报名条件：</w:t>
      </w:r>
      <w:r>
        <w:rPr>
          <w:rFonts w:hint="eastAsia" w:ascii="宋体" w:hAnsi="宋体"/>
          <w:sz w:val="24"/>
        </w:rPr>
        <w:t>考生应具有高中（含中专、职高、技校）以上的毕业文化程序或同等学力；本省户籍考生凭有效居民身份证，可在省内跨市、县报名；外省户籍考生除凭有效居民身份证外，还需凭我省固定居住证明（暂住证）或单位证明，在居住或工作所在地的当地招生考试机构报名。报名费用：按照省价局浙价费[2005]22号文件规定执行，每考生报考费1</w:t>
      </w:r>
      <w:r>
        <w:rPr>
          <w:rFonts w:hint="eastAsia" w:ascii="宋体" w:hAnsi="宋体"/>
          <w:sz w:val="24"/>
          <w:lang w:val="en-US" w:eastAsia="zh-CN"/>
        </w:rPr>
        <w:t>2</w:t>
      </w:r>
      <w:r>
        <w:rPr>
          <w:rFonts w:hint="eastAsia" w:ascii="宋体" w:hAnsi="宋体"/>
          <w:sz w:val="24"/>
        </w:rPr>
        <w:t>0元。</w:t>
      </w:r>
    </w:p>
    <w:p>
      <w:pPr>
        <w:shd w:val="solid" w:color="FFFFFF" w:fill="auto"/>
        <w:autoSpaceDN w:val="0"/>
        <w:spacing w:line="380" w:lineRule="exact"/>
        <w:ind w:firstLine="482" w:firstLineChars="200"/>
        <w:rPr>
          <w:rFonts w:ascii="宋体" w:hAnsi="宋体"/>
          <w:sz w:val="24"/>
        </w:rPr>
      </w:pPr>
      <w:r>
        <w:rPr>
          <w:rFonts w:hint="eastAsia" w:ascii="宋体" w:hAnsi="宋体"/>
          <w:b/>
          <w:sz w:val="24"/>
        </w:rPr>
        <w:t>5.报名流程：</w:t>
      </w:r>
      <w:r>
        <w:rPr>
          <w:rFonts w:hint="eastAsia" w:ascii="宋体" w:hAnsi="宋体"/>
          <w:sz w:val="24"/>
        </w:rPr>
        <w:t>（注：各阶段时间和流程以浙江省教育考试院公布为准）</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第一阶段，考生网上报名和填报</w:t>
      </w:r>
      <w:bookmarkStart w:id="0" w:name="_GoBack"/>
      <w:bookmarkEnd w:id="0"/>
      <w:r>
        <w:rPr>
          <w:rFonts w:hint="eastAsia" w:ascii="宋体" w:hAnsi="宋体"/>
          <w:sz w:val="24"/>
        </w:rPr>
        <w:t>志愿（约9月初）。考生登录浙江省教育考试网（www.zjzs.net</w:t>
      </w:r>
      <w:r>
        <w:rPr>
          <w:rFonts w:ascii="宋体" w:hAnsi="宋体"/>
          <w:sz w:val="24"/>
        </w:rPr>
        <w:t>）</w:t>
      </w:r>
      <w:r>
        <w:rPr>
          <w:rFonts w:hint="eastAsia" w:ascii="宋体" w:hAnsi="宋体"/>
          <w:sz w:val="24"/>
        </w:rPr>
        <w:t>进行网上报名和填报志愿。（注：我校代码为622，报名完成后，请考生妥善保管网上报名号和报名密码）</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第二阶段，考生现场信息确认（约9月中旬）。考生凭本人有效身份证原件和复印件，高中毕业证书原件和复印件，或高中同等学力原件，外省户籍考生还须带上我省固定居住证明（暂住证）或单位证明原件，在规定时间到网报时选择的确认点办理报名资格审查、电子摄像和网报信息确认和报名缴费等手续。</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符合政策加分的考生在现场确认时，须交验有关原始证件、复印件。具体加分政策请向当地教育考试院（招生办公室）咨询。</w:t>
      </w:r>
    </w:p>
    <w:p>
      <w:pPr>
        <w:shd w:val="solid" w:color="FFFFFF" w:fill="auto"/>
        <w:autoSpaceDN w:val="0"/>
        <w:spacing w:line="380" w:lineRule="exact"/>
        <w:ind w:firstLine="480" w:firstLineChars="200"/>
        <w:rPr>
          <w:rFonts w:ascii="宋体" w:hAnsi="宋体"/>
          <w:sz w:val="24"/>
        </w:rPr>
      </w:pPr>
      <w:r>
        <w:rPr>
          <w:rFonts w:hint="eastAsia" w:ascii="宋体" w:hAnsi="宋体"/>
          <w:sz w:val="24"/>
        </w:rPr>
        <w:t>考生如果只进行了网上报名和填报志愿，而未在规定时间内到报名信息确认点确认，由报名与志愿信息无效，不能参加考试。</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第三阶段，全国成人高考考试（约10月中下旬）。参加全国成人高校统一招生考试。</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第四阶段，确认志愿（约11月中旬）。考试结束后，考生凭网报时设置的密码登录浙江省教育考试网成人高校招生报名系统确认志愿。</w:t>
      </w:r>
    </w:p>
    <w:p>
      <w:pPr>
        <w:shd w:val="solid" w:color="FFFFFF" w:fill="auto"/>
        <w:autoSpaceDN w:val="0"/>
        <w:spacing w:line="380" w:lineRule="exact"/>
        <w:ind w:firstLine="480" w:firstLineChars="200"/>
        <w:rPr>
          <w:rFonts w:ascii="宋体" w:hAnsi="宋体"/>
          <w:sz w:val="24"/>
        </w:rPr>
      </w:pPr>
      <w:r>
        <w:rPr>
          <w:rFonts w:hint="eastAsia" w:ascii="宋体" w:hAnsi="宋体"/>
          <w:sz w:val="24"/>
        </w:rPr>
        <w:t>第五阶段，成人高考录取（约11月下旬至12月）。录取期间，考生应及时登录浙江省教育考试网查询录取结果，未被录取的上线考生应在规定时间内重新在网上补报志愿。（考生须保持手机畅通）</w:t>
      </w:r>
    </w:p>
    <w:p>
      <w:pPr>
        <w:shd w:val="solid" w:color="FFFFFF" w:fill="auto"/>
        <w:autoSpaceDN w:val="0"/>
        <w:spacing w:line="380" w:lineRule="exact"/>
        <w:ind w:firstLine="482" w:firstLineChars="200"/>
        <w:rPr>
          <w:rFonts w:ascii="宋体" w:hAnsi="宋体"/>
          <w:sz w:val="24"/>
        </w:rPr>
      </w:pPr>
      <w:r>
        <w:rPr>
          <w:rFonts w:hint="eastAsia" w:ascii="宋体" w:hAnsi="宋体"/>
          <w:b/>
          <w:sz w:val="24"/>
        </w:rPr>
        <w:t>6.考试科目：</w:t>
      </w:r>
      <w:r>
        <w:rPr>
          <w:rFonts w:hint="eastAsia" w:ascii="宋体" w:hAnsi="宋体"/>
          <w:sz w:val="24"/>
        </w:rPr>
        <w:t>语文、数学(文史类)、外语</w:t>
      </w:r>
    </w:p>
    <w:p>
      <w:pPr>
        <w:spacing w:line="380" w:lineRule="exact"/>
        <w:ind w:firstLine="482" w:firstLineChars="200"/>
        <w:rPr>
          <w:rFonts w:hint="eastAsia" w:ascii="宋体" w:hAnsi="宋体"/>
          <w:sz w:val="24"/>
        </w:rPr>
      </w:pPr>
      <w:r>
        <w:rPr>
          <w:rFonts w:hint="eastAsia" w:ascii="宋体" w:hAnsi="宋体"/>
          <w:b/>
          <w:sz w:val="24"/>
        </w:rPr>
        <w:t>7.录取：</w:t>
      </w:r>
      <w:r>
        <w:rPr>
          <w:rFonts w:hint="eastAsia" w:ascii="宋体" w:hAnsi="宋体"/>
          <w:sz w:val="24"/>
        </w:rPr>
        <w:t>按省教育考试院统一划定的最低控制分数线择优录取。</w:t>
      </w:r>
      <w:r>
        <w:rPr>
          <w:rFonts w:hint="eastAsia" w:ascii="宋体" w:hAnsi="宋体" w:eastAsia="宋体" w:cs="Times New Roman"/>
          <w:sz w:val="24"/>
        </w:rPr>
        <w:t>在招生计划许可的情况下，各专业招生人数可视成人高考上分数线人数和学校办学资源而定，且专业之间可适当调剂。</w:t>
      </w:r>
    </w:p>
    <w:p>
      <w:pPr>
        <w:spacing w:line="380" w:lineRule="exact"/>
        <w:ind w:firstLine="480" w:firstLineChars="200"/>
        <w:rPr>
          <w:rFonts w:ascii="宋体" w:hAnsi="宋体"/>
          <w:sz w:val="24"/>
        </w:rPr>
      </w:pPr>
      <w:r>
        <w:rPr>
          <w:rFonts w:hint="eastAsia" w:ascii="宋体" w:hAnsi="宋体"/>
          <w:sz w:val="24"/>
        </w:rPr>
        <w:t>注：考生可通过浙江省教育考试院网上查到录取结果。</w:t>
      </w:r>
    </w:p>
    <w:p>
      <w:pPr>
        <w:spacing w:line="380" w:lineRule="exact"/>
        <w:ind w:firstLine="422" w:firstLineChars="175"/>
        <w:jc w:val="left"/>
        <w:rPr>
          <w:rFonts w:ascii="宋体" w:hAnsi="宋体"/>
          <w:sz w:val="24"/>
        </w:rPr>
      </w:pPr>
      <w:r>
        <w:rPr>
          <w:rFonts w:hint="eastAsia" w:ascii="宋体" w:hAnsi="宋体"/>
          <w:b/>
          <w:sz w:val="24"/>
        </w:rPr>
        <w:t>8.毕业待遇：</w:t>
      </w:r>
      <w:r>
        <w:rPr>
          <w:rFonts w:ascii="宋体" w:hAnsi="宋体"/>
          <w:sz w:val="24"/>
        </w:rPr>
        <w:t>凡参加全国成人高考统一考试被我校录取的学生</w:t>
      </w:r>
      <w:r>
        <w:rPr>
          <w:rFonts w:hint="eastAsia" w:ascii="宋体" w:hAnsi="宋体"/>
          <w:sz w:val="24"/>
        </w:rPr>
        <w:t>，</w:t>
      </w:r>
      <w:r>
        <w:rPr>
          <w:rFonts w:ascii="宋体" w:hAnsi="宋体"/>
          <w:sz w:val="24"/>
        </w:rPr>
        <w:t>修完我校专业教学计划规定的全部课程，成绩合格，颁发国家承认的成人高等学历教育专科毕业证书，并在中国高等教育学生信息网上电子注册</w:t>
      </w:r>
      <w:r>
        <w:rPr>
          <w:rFonts w:hint="eastAsia" w:ascii="宋体" w:hAnsi="宋体"/>
          <w:sz w:val="24"/>
        </w:rPr>
        <w:t>。</w:t>
      </w:r>
      <w:r>
        <w:rPr>
          <w:rFonts w:ascii="宋体" w:hAnsi="宋体"/>
          <w:sz w:val="24"/>
        </w:rPr>
        <w:t>按照国家和浙江省的有关文件规定，其待遇与普通高等学校相同学历层次毕业生同等对待。</w:t>
      </w:r>
    </w:p>
    <w:p>
      <w:pPr>
        <w:spacing w:line="380" w:lineRule="exact"/>
        <w:ind w:firstLine="482" w:firstLineChars="200"/>
        <w:rPr>
          <w:rFonts w:ascii="宋体" w:hAnsi="宋体"/>
          <w:b/>
          <w:sz w:val="24"/>
        </w:rPr>
      </w:pPr>
      <w:r>
        <w:rPr>
          <w:rFonts w:hint="eastAsia" w:ascii="宋体" w:hAnsi="宋体"/>
          <w:b/>
          <w:sz w:val="24"/>
        </w:rPr>
        <w:t>9.联系方式：</w:t>
      </w:r>
    </w:p>
    <w:p>
      <w:pPr>
        <w:spacing w:line="380" w:lineRule="exact"/>
        <w:ind w:firstLine="480" w:firstLineChars="200"/>
        <w:rPr>
          <w:rFonts w:ascii="宋体" w:hAnsi="宋体"/>
          <w:sz w:val="24"/>
        </w:rPr>
      </w:pPr>
      <w:r>
        <w:rPr>
          <w:rFonts w:hint="eastAsia" w:ascii="宋体" w:hAnsi="宋体"/>
          <w:sz w:val="24"/>
        </w:rPr>
        <w:t>联系地址：杭州经济开发区（下沙）四号大街16号浙江育英职业技术学院继续教育分院。邮政编码：310018。</w:t>
      </w:r>
    </w:p>
    <w:p>
      <w:pPr>
        <w:spacing w:line="380" w:lineRule="exact"/>
        <w:ind w:firstLine="480" w:firstLineChars="200"/>
        <w:rPr>
          <w:rFonts w:ascii="宋体" w:hAnsi="宋体"/>
          <w:sz w:val="24"/>
        </w:rPr>
      </w:pPr>
      <w:r>
        <w:rPr>
          <w:rFonts w:hint="eastAsia" w:ascii="宋体" w:hAnsi="宋体"/>
          <w:sz w:val="24"/>
        </w:rPr>
        <w:t>咨询电话：0571-86879230（倪老师），86877188（沈老师），86877150（王老师）</w:t>
      </w:r>
    </w:p>
    <w:p>
      <w:pPr>
        <w:spacing w:line="380" w:lineRule="exact"/>
        <w:ind w:firstLine="480" w:firstLineChars="200"/>
        <w:rPr>
          <w:rFonts w:ascii="宋体" w:hAnsi="宋体"/>
          <w:sz w:val="24"/>
        </w:rPr>
      </w:pPr>
      <w:r>
        <w:rPr>
          <w:rFonts w:hint="eastAsia" w:ascii="宋体" w:hAnsi="宋体"/>
          <w:sz w:val="24"/>
        </w:rPr>
        <w:t>院校网址：www.zjyyc.com</w:t>
      </w:r>
    </w:p>
    <w:p>
      <w:pPr>
        <w:spacing w:line="360" w:lineRule="exact"/>
        <w:ind w:firstLine="480" w:firstLineChars="200"/>
        <w:rPr>
          <w:rFonts w:ascii="宋体" w:hAnsi="宋体"/>
          <w:sz w:val="24"/>
        </w:rPr>
      </w:pPr>
    </w:p>
    <w:sectPr>
      <w:pgSz w:w="11906" w:h="16838"/>
      <w:pgMar w:top="1418"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505E05"/>
    <w:rsid w:val="000009C0"/>
    <w:rsid w:val="00037FD1"/>
    <w:rsid w:val="000C4B73"/>
    <w:rsid w:val="00164BEC"/>
    <w:rsid w:val="00165997"/>
    <w:rsid w:val="001C71B4"/>
    <w:rsid w:val="001F6C4A"/>
    <w:rsid w:val="00232A62"/>
    <w:rsid w:val="002508A2"/>
    <w:rsid w:val="002F10F3"/>
    <w:rsid w:val="00300999"/>
    <w:rsid w:val="00374EAF"/>
    <w:rsid w:val="003F7FDA"/>
    <w:rsid w:val="0044107E"/>
    <w:rsid w:val="00466DB6"/>
    <w:rsid w:val="00466F95"/>
    <w:rsid w:val="004A4D9D"/>
    <w:rsid w:val="00501669"/>
    <w:rsid w:val="00787F92"/>
    <w:rsid w:val="00883290"/>
    <w:rsid w:val="00894EF7"/>
    <w:rsid w:val="008B18C6"/>
    <w:rsid w:val="008D268C"/>
    <w:rsid w:val="0092472F"/>
    <w:rsid w:val="00962B15"/>
    <w:rsid w:val="00967D2C"/>
    <w:rsid w:val="00974FFA"/>
    <w:rsid w:val="009C4089"/>
    <w:rsid w:val="00B22D39"/>
    <w:rsid w:val="00B34DE0"/>
    <w:rsid w:val="00B429E6"/>
    <w:rsid w:val="00B86535"/>
    <w:rsid w:val="00BC3BEA"/>
    <w:rsid w:val="00BE3F4A"/>
    <w:rsid w:val="00C41F5A"/>
    <w:rsid w:val="00CE576B"/>
    <w:rsid w:val="00CF5EFA"/>
    <w:rsid w:val="00D944AD"/>
    <w:rsid w:val="00DD0C44"/>
    <w:rsid w:val="00E33B31"/>
    <w:rsid w:val="00E84A61"/>
    <w:rsid w:val="00EA63C4"/>
    <w:rsid w:val="00F72FD9"/>
    <w:rsid w:val="00FA60D8"/>
    <w:rsid w:val="0F88311B"/>
    <w:rsid w:val="17DF6BFF"/>
    <w:rsid w:val="199F5C5B"/>
    <w:rsid w:val="20DE4EA2"/>
    <w:rsid w:val="238774A0"/>
    <w:rsid w:val="2EFA31F6"/>
    <w:rsid w:val="3FC073EB"/>
    <w:rsid w:val="43882E41"/>
    <w:rsid w:val="43BE43F8"/>
    <w:rsid w:val="5A174C22"/>
    <w:rsid w:val="73505E05"/>
    <w:rsid w:val="79ED46CE"/>
    <w:rsid w:val="7FCF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uiPriority w:val="99"/>
    <w:pPr>
      <w:ind w:firstLine="420" w:firstLineChars="200"/>
    </w:pPr>
  </w:style>
  <w:style w:type="character" w:customStyle="1" w:styleId="10">
    <w:name w:val="批注框文本 Char"/>
    <w:basedOn w:val="5"/>
    <w:link w:val="2"/>
    <w:uiPriority w:val="0"/>
    <w:rPr>
      <w:rFonts w:asciiTheme="minorHAnsi" w:hAnsiTheme="minorHAnsi" w:eastAsiaTheme="minorEastAsia" w:cstheme="minorBidi"/>
      <w:kern w:val="2"/>
      <w:sz w:val="18"/>
      <w:szCs w:val="18"/>
    </w:rPr>
  </w:style>
  <w:style w:type="character" w:customStyle="1" w:styleId="11">
    <w:name w:val="页眉 Char"/>
    <w:basedOn w:val="5"/>
    <w:link w:val="4"/>
    <w:uiPriority w:val="0"/>
    <w:rPr>
      <w:rFonts w:asciiTheme="minorHAnsi" w:hAnsiTheme="minorHAnsi" w:eastAsiaTheme="minorEastAsia" w:cstheme="minorBidi"/>
      <w:kern w:val="2"/>
      <w:sz w:val="18"/>
      <w:szCs w:val="18"/>
    </w:rPr>
  </w:style>
  <w:style w:type="character" w:customStyle="1" w:styleId="12">
    <w:name w:val="页脚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302</Words>
  <Characters>1727</Characters>
  <Lines>14</Lines>
  <Paragraphs>4</Paragraphs>
  <TotalTime>207</TotalTime>
  <ScaleCrop>false</ScaleCrop>
  <LinksUpToDate>false</LinksUpToDate>
  <CharactersWithSpaces>2025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2016-08-03T09:36:00Z</dcterms:created>
  <dc:creator>weiping</dc:creator>
  <cp:lastModifiedBy>Administrator</cp:lastModifiedBy>
  <cp:lastPrinted>2018-03-21T06:19:00Z</cp:lastPrinted>
  <dcterms:modified xsi:type="dcterms:W3CDTF">2018-09-21T11:20:54Z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