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华康简标题宋"/>
          <w:color w:val="FF0000"/>
          <w:w w:val="90"/>
          <w:sz w:val="48"/>
        </w:rPr>
      </w:pPr>
    </w:p>
    <w:p>
      <w:pPr>
        <w:rPr>
          <w:rFonts w:eastAsia="华康简标题宋"/>
          <w:color w:val="FF0000"/>
          <w:w w:val="90"/>
          <w:sz w:val="48"/>
        </w:rPr>
      </w:pPr>
    </w:p>
    <w:p>
      <w:pPr>
        <w:rPr>
          <w:rFonts w:eastAsia="华康简标题宋"/>
          <w:color w:val="FF0000"/>
          <w:w w:val="90"/>
          <w:sz w:val="48"/>
        </w:rPr>
      </w:pPr>
    </w:p>
    <w:p>
      <w:pPr>
        <w:jc w:val="center"/>
        <w:rPr>
          <w:rFonts w:eastAsia="方正小标宋简体"/>
          <w:bCs/>
          <w:color w:val="000000"/>
          <w:sz w:val="72"/>
          <w:szCs w:val="72"/>
        </w:rPr>
      </w:pPr>
      <w:r>
        <w:rPr>
          <w:rFonts w:hint="eastAsia" w:eastAsia="方正小标宋简体"/>
          <w:bCs/>
          <w:color w:val="000000"/>
          <w:sz w:val="72"/>
          <w:szCs w:val="72"/>
        </w:rPr>
        <w:t>浙江省</w:t>
      </w:r>
      <w:r>
        <w:rPr>
          <w:rFonts w:hint="eastAsia" w:ascii="Times New Roman" w:hAnsi="Times New Roman" w:eastAsia="方正小标宋简体" w:cs="Times New Roman"/>
          <w:bCs/>
          <w:color w:val="000000"/>
          <w:sz w:val="72"/>
          <w:szCs w:val="72"/>
        </w:rPr>
        <w:t>2024年</w:t>
      </w:r>
      <w:r>
        <w:rPr>
          <w:rFonts w:ascii="Times New Roman" w:hAnsi="Times New Roman" w:eastAsia="方正小标宋简体" w:cs="Times New Roman"/>
          <w:bCs/>
          <w:color w:val="000000"/>
          <w:sz w:val="72"/>
          <w:szCs w:val="72"/>
        </w:rPr>
        <w:t>军</w:t>
      </w:r>
      <w:r>
        <w:rPr>
          <w:rFonts w:eastAsia="方正小标宋简体"/>
          <w:bCs/>
          <w:color w:val="000000"/>
          <w:sz w:val="72"/>
          <w:szCs w:val="72"/>
        </w:rPr>
        <w:t>校招生</w:t>
      </w:r>
    </w:p>
    <w:p>
      <w:pPr>
        <w:jc w:val="center"/>
        <w:rPr>
          <w:rFonts w:eastAsia="方正小标宋简体"/>
          <w:bCs/>
          <w:color w:val="000000"/>
          <w:sz w:val="72"/>
          <w:szCs w:val="72"/>
        </w:rPr>
      </w:pPr>
      <w:r>
        <w:rPr>
          <w:rFonts w:hint="eastAsia" w:eastAsia="方正小标宋简体"/>
          <w:bCs/>
          <w:color w:val="000000"/>
          <w:sz w:val="72"/>
          <w:szCs w:val="72"/>
        </w:rPr>
        <w:t>考生</w:t>
      </w:r>
      <w:r>
        <w:rPr>
          <w:rFonts w:eastAsia="方正小标宋简体"/>
          <w:bCs/>
          <w:color w:val="000000"/>
          <w:sz w:val="72"/>
          <w:szCs w:val="72"/>
        </w:rPr>
        <w:t>指南</w:t>
      </w:r>
    </w:p>
    <w:p>
      <w:pPr>
        <w:spacing w:line="400" w:lineRule="exact"/>
        <w:jc w:val="center"/>
        <w:rPr>
          <w:rFonts w:eastAsia="华康简标题宋"/>
          <w:color w:val="000000"/>
          <w:w w:val="90"/>
          <w:sz w:val="48"/>
        </w:rPr>
      </w:pPr>
    </w:p>
    <w:p>
      <w:pPr>
        <w:spacing w:line="400" w:lineRule="exact"/>
        <w:jc w:val="center"/>
        <w:rPr>
          <w:rFonts w:eastAsia="华康简标题宋"/>
          <w:color w:val="000000"/>
          <w:w w:val="90"/>
          <w:sz w:val="48"/>
        </w:rPr>
      </w:pPr>
    </w:p>
    <w:p>
      <w:pPr>
        <w:jc w:val="center"/>
        <w:rPr>
          <w:rFonts w:eastAsia="华康简标题宋"/>
          <w:color w:val="000000"/>
          <w:sz w:val="84"/>
        </w:rPr>
      </w:pPr>
    </w:p>
    <w:p>
      <w:pPr>
        <w:jc w:val="center"/>
        <w:rPr>
          <w:rFonts w:eastAsia="华康简标题宋"/>
          <w:color w:val="000000"/>
          <w:sz w:val="84"/>
        </w:rPr>
      </w:pPr>
    </w:p>
    <w:p>
      <w:pPr>
        <w:spacing w:after="156" w:afterLines="50"/>
        <w:jc w:val="center"/>
        <w:rPr>
          <w:rFonts w:eastAsia="楷体_GB2312"/>
          <w:color w:val="000000"/>
          <w:sz w:val="36"/>
        </w:rPr>
      </w:pPr>
    </w:p>
    <w:p>
      <w:pPr>
        <w:spacing w:after="156" w:afterLines="50"/>
        <w:jc w:val="center"/>
        <w:rPr>
          <w:rFonts w:eastAsia="楷体_GB2312"/>
          <w:color w:val="000000"/>
          <w:sz w:val="36"/>
        </w:rPr>
      </w:pPr>
    </w:p>
    <w:p>
      <w:pPr>
        <w:jc w:val="center"/>
        <w:rPr>
          <w:rFonts w:ascii="楷体_GB2312" w:eastAsia="楷体_GB2312"/>
          <w:b/>
          <w:color w:val="000000"/>
          <w:sz w:val="36"/>
        </w:rPr>
      </w:pPr>
      <w:r>
        <w:rPr>
          <w:rFonts w:hint="eastAsia" w:ascii="楷体_GB2312" w:eastAsia="楷体_GB2312"/>
          <w:b/>
          <w:color w:val="000000"/>
          <w:sz w:val="36"/>
        </w:rPr>
        <w:t>浙江省军区招生工作办公室</w:t>
      </w:r>
    </w:p>
    <w:p>
      <w:pPr>
        <w:jc w:val="center"/>
        <w:rPr>
          <w:rFonts w:ascii="Times New Roman" w:hAnsi="Times New Roman" w:eastAsia="楷体_GB2312" w:cs="Times New Roman"/>
          <w:b/>
          <w:color w:val="000000"/>
          <w:sz w:val="36"/>
          <w:szCs w:val="32"/>
        </w:rPr>
      </w:pPr>
      <w:r>
        <w:rPr>
          <w:rFonts w:ascii="Times New Roman" w:hAnsi="Times New Roman" w:eastAsia="楷体_GB2312" w:cs="Times New Roman"/>
          <w:b/>
          <w:color w:val="000000"/>
          <w:sz w:val="36"/>
          <w:szCs w:val="32"/>
        </w:rPr>
        <w:t>2024年6月</w:t>
      </w:r>
    </w:p>
    <w:p>
      <w:pPr>
        <w:spacing w:line="560" w:lineRule="exact"/>
        <w:jc w:val="center"/>
        <w:rPr>
          <w:rFonts w:eastAsia="方正小标宋简体"/>
          <w:b/>
          <w:bCs/>
          <w:color w:val="000000"/>
          <w:sz w:val="44"/>
          <w:szCs w:val="44"/>
        </w:rPr>
      </w:pPr>
    </w:p>
    <w:p>
      <w:pPr>
        <w:widowControl/>
        <w:jc w:val="left"/>
        <w:rPr>
          <w:rFonts w:eastAsia="方正小标宋简体"/>
          <w:b/>
          <w:bCs/>
          <w:color w:val="000000"/>
          <w:sz w:val="44"/>
          <w:szCs w:val="44"/>
        </w:rPr>
      </w:pPr>
      <w:r>
        <w:rPr>
          <w:rFonts w:eastAsia="方正小标宋简体"/>
          <w:b/>
          <w:bCs/>
          <w:color w:val="000000"/>
          <w:sz w:val="44"/>
          <w:szCs w:val="44"/>
        </w:rPr>
        <w:br w:type="page"/>
      </w:r>
    </w:p>
    <w:p>
      <w:pPr>
        <w:spacing w:line="560" w:lineRule="exact"/>
        <w:jc w:val="center"/>
        <w:rPr>
          <w:rFonts w:eastAsia="黑体"/>
          <w:bCs/>
          <w:color w:val="000000"/>
          <w:sz w:val="44"/>
          <w:szCs w:val="44"/>
        </w:rPr>
      </w:pPr>
      <w:r>
        <w:rPr>
          <w:rFonts w:eastAsia="黑体"/>
          <w:bCs/>
          <w:color w:val="000000"/>
          <w:sz w:val="44"/>
          <w:szCs w:val="44"/>
        </w:rPr>
        <w:t>目    录</w:t>
      </w:r>
    </w:p>
    <w:p>
      <w:pPr>
        <w:spacing w:line="560" w:lineRule="exact"/>
        <w:jc w:val="center"/>
        <w:rPr>
          <w:rFonts w:eastAsia="黑体"/>
          <w:b/>
          <w:bCs/>
          <w:color w:val="000000"/>
          <w:sz w:val="36"/>
        </w:rPr>
      </w:pPr>
    </w:p>
    <w:p>
      <w:pPr>
        <w:spacing w:line="560" w:lineRule="exact"/>
        <w:jc w:val="center"/>
        <w:rPr>
          <w:rFonts w:eastAsia="黑体"/>
          <w:b/>
          <w:bCs/>
          <w:color w:val="000000"/>
          <w:sz w:val="36"/>
        </w:rPr>
      </w:pPr>
    </w:p>
    <w:tbl>
      <w:tblPr>
        <w:tblStyle w:val="8"/>
        <w:tblW w:w="0" w:type="auto"/>
        <w:jc w:val="center"/>
        <w:tblLayout w:type="autofit"/>
        <w:tblCellMar>
          <w:top w:w="0" w:type="dxa"/>
          <w:left w:w="108" w:type="dxa"/>
          <w:bottom w:w="0" w:type="dxa"/>
          <w:right w:w="108" w:type="dxa"/>
        </w:tblCellMar>
      </w:tblPr>
      <w:tblGrid>
        <w:gridCol w:w="7748"/>
        <w:gridCol w:w="957"/>
      </w:tblGrid>
      <w:tr>
        <w:tblPrEx>
          <w:tblCellMar>
            <w:top w:w="0" w:type="dxa"/>
            <w:left w:w="108" w:type="dxa"/>
            <w:bottom w:w="0" w:type="dxa"/>
            <w:right w:w="108" w:type="dxa"/>
          </w:tblCellMar>
        </w:tblPrEx>
        <w:trPr>
          <w:trHeight w:val="821" w:hRule="atLeast"/>
          <w:jc w:val="center"/>
        </w:trPr>
        <w:tc>
          <w:tcPr>
            <w:tcW w:w="7748" w:type="dxa"/>
            <w:vAlign w:val="center"/>
          </w:tcPr>
          <w:p>
            <w:pPr>
              <w:jc w:val="distribute"/>
              <w:rPr>
                <w:rFonts w:eastAsia="仿宋_GB2312"/>
                <w:color w:val="000000"/>
                <w:sz w:val="36"/>
                <w:szCs w:val="36"/>
              </w:rPr>
            </w:pPr>
            <w:r>
              <w:rPr>
                <w:rFonts w:eastAsia="仿宋_GB2312"/>
                <w:sz w:val="32"/>
                <w:szCs w:val="32"/>
              </w:rPr>
              <w:t>一、招生计划和报考条件</w:t>
            </w:r>
            <w:r>
              <w:rPr>
                <w:rFonts w:eastAsia="仿宋_GB2312"/>
                <w:color w:val="000000"/>
                <w:sz w:val="36"/>
                <w:szCs w:val="36"/>
              </w:rPr>
              <w:t>…………………………………………</w:t>
            </w:r>
            <w:r>
              <w:rPr>
                <w:rFonts w:hint="eastAsia" w:eastAsia="仿宋_GB2312"/>
                <w:color w:val="000000"/>
                <w:sz w:val="36"/>
                <w:szCs w:val="36"/>
              </w:rPr>
              <w:t xml:space="preserve"> </w:t>
            </w:r>
          </w:p>
        </w:tc>
        <w:tc>
          <w:tcPr>
            <w:tcW w:w="957" w:type="dxa"/>
            <w:vAlign w:val="center"/>
          </w:tcPr>
          <w:p>
            <w:pPr>
              <w:ind w:left="-2" w:leftChars="-1"/>
              <w:jc w:val="right"/>
              <w:rPr>
                <w:rFonts w:ascii="Times New Roman" w:hAnsi="Times New Roman" w:eastAsia="仿宋_GB2312" w:cs="Times New Roman"/>
                <w:color w:val="000000"/>
                <w:sz w:val="36"/>
                <w:szCs w:val="36"/>
              </w:rPr>
            </w:pPr>
            <w:r>
              <w:rPr>
                <w:rFonts w:ascii="Times New Roman" w:hAnsi="Times New Roman" w:eastAsia="仿宋_GB2312" w:cs="Times New Roman"/>
                <w:color w:val="000000"/>
                <w:sz w:val="36"/>
                <w:szCs w:val="36"/>
              </w:rPr>
              <w:t>1</w:t>
            </w:r>
          </w:p>
        </w:tc>
      </w:tr>
      <w:tr>
        <w:tblPrEx>
          <w:tblCellMar>
            <w:top w:w="0" w:type="dxa"/>
            <w:left w:w="108" w:type="dxa"/>
            <w:bottom w:w="0" w:type="dxa"/>
            <w:right w:w="108" w:type="dxa"/>
          </w:tblCellMar>
        </w:tblPrEx>
        <w:trPr>
          <w:trHeight w:val="821" w:hRule="atLeast"/>
          <w:jc w:val="center"/>
        </w:trPr>
        <w:tc>
          <w:tcPr>
            <w:tcW w:w="7748" w:type="dxa"/>
            <w:vAlign w:val="center"/>
          </w:tcPr>
          <w:p>
            <w:pPr>
              <w:overflowPunct w:val="0"/>
              <w:spacing w:line="579" w:lineRule="exact"/>
              <w:jc w:val="distribute"/>
              <w:outlineLvl w:val="0"/>
              <w:rPr>
                <w:rFonts w:eastAsia="仿宋_GB2312"/>
                <w:bCs/>
                <w:sz w:val="32"/>
                <w:szCs w:val="44"/>
              </w:rPr>
            </w:pPr>
            <w:r>
              <w:rPr>
                <w:rFonts w:eastAsia="仿宋_GB2312"/>
                <w:sz w:val="32"/>
                <w:szCs w:val="32"/>
              </w:rPr>
              <w:t>二、</w:t>
            </w:r>
            <w:r>
              <w:rPr>
                <w:rFonts w:eastAsia="仿宋_GB2312"/>
                <w:bCs/>
                <w:sz w:val="32"/>
                <w:szCs w:val="44"/>
              </w:rPr>
              <w:t>招生指标和往年录取分数</w:t>
            </w:r>
            <w:r>
              <w:rPr>
                <w:rFonts w:eastAsia="仿宋_GB2312"/>
                <w:color w:val="000000"/>
                <w:sz w:val="36"/>
                <w:szCs w:val="36"/>
              </w:rPr>
              <w:t>……………………………………</w:t>
            </w:r>
          </w:p>
        </w:tc>
        <w:tc>
          <w:tcPr>
            <w:tcW w:w="957" w:type="dxa"/>
            <w:vAlign w:val="center"/>
          </w:tcPr>
          <w:p>
            <w:pPr>
              <w:ind w:left="-2" w:leftChars="-1"/>
              <w:jc w:val="right"/>
              <w:rPr>
                <w:rFonts w:ascii="Times New Roman" w:hAnsi="Times New Roman" w:eastAsia="仿宋_GB2312" w:cs="Times New Roman"/>
                <w:color w:val="000000"/>
                <w:sz w:val="36"/>
                <w:szCs w:val="36"/>
              </w:rPr>
            </w:pPr>
            <w:r>
              <w:rPr>
                <w:rFonts w:ascii="Times New Roman" w:hAnsi="Times New Roman" w:eastAsia="仿宋_GB2312" w:cs="Times New Roman"/>
                <w:color w:val="000000"/>
                <w:sz w:val="36"/>
                <w:szCs w:val="36"/>
              </w:rPr>
              <w:t>2</w:t>
            </w:r>
          </w:p>
        </w:tc>
      </w:tr>
      <w:tr>
        <w:tblPrEx>
          <w:tblCellMar>
            <w:top w:w="0" w:type="dxa"/>
            <w:left w:w="108" w:type="dxa"/>
            <w:bottom w:w="0" w:type="dxa"/>
            <w:right w:w="108" w:type="dxa"/>
          </w:tblCellMar>
        </w:tblPrEx>
        <w:trPr>
          <w:trHeight w:val="821" w:hRule="atLeast"/>
          <w:jc w:val="center"/>
        </w:trPr>
        <w:tc>
          <w:tcPr>
            <w:tcW w:w="7748" w:type="dxa"/>
            <w:vAlign w:val="center"/>
          </w:tcPr>
          <w:p>
            <w:pPr>
              <w:jc w:val="distribute"/>
              <w:rPr>
                <w:rFonts w:eastAsia="仿宋_GB2312"/>
                <w:color w:val="000000"/>
                <w:sz w:val="36"/>
                <w:szCs w:val="36"/>
              </w:rPr>
            </w:pPr>
            <w:r>
              <w:rPr>
                <w:rFonts w:eastAsia="仿宋_GB2312"/>
                <w:sz w:val="32"/>
                <w:szCs w:val="32"/>
              </w:rPr>
              <w:t>三、报考流程</w:t>
            </w:r>
            <w:r>
              <w:rPr>
                <w:rFonts w:eastAsia="仿宋_GB2312"/>
                <w:color w:val="000000"/>
                <w:sz w:val="36"/>
                <w:szCs w:val="36"/>
              </w:rPr>
              <w:t>……………………………………………………………</w:t>
            </w:r>
          </w:p>
        </w:tc>
        <w:tc>
          <w:tcPr>
            <w:tcW w:w="957" w:type="dxa"/>
            <w:vAlign w:val="center"/>
          </w:tcPr>
          <w:p>
            <w:pPr>
              <w:ind w:left="-2" w:leftChars="-1"/>
              <w:jc w:val="right"/>
              <w:rPr>
                <w:rFonts w:ascii="Times New Roman" w:hAnsi="Times New Roman" w:eastAsia="仿宋_GB2312" w:cs="Times New Roman"/>
                <w:color w:val="000000"/>
                <w:sz w:val="36"/>
                <w:szCs w:val="36"/>
              </w:rPr>
            </w:pPr>
            <w:r>
              <w:rPr>
                <w:rFonts w:ascii="Times New Roman" w:hAnsi="Times New Roman" w:eastAsia="仿宋_GB2312" w:cs="Times New Roman"/>
                <w:color w:val="000000"/>
                <w:sz w:val="36"/>
                <w:szCs w:val="36"/>
              </w:rPr>
              <w:t>3</w:t>
            </w:r>
          </w:p>
        </w:tc>
      </w:tr>
      <w:tr>
        <w:tblPrEx>
          <w:tblCellMar>
            <w:top w:w="0" w:type="dxa"/>
            <w:left w:w="108" w:type="dxa"/>
            <w:bottom w:w="0" w:type="dxa"/>
            <w:right w:w="108" w:type="dxa"/>
          </w:tblCellMar>
        </w:tblPrEx>
        <w:trPr>
          <w:trHeight w:val="820" w:hRule="atLeast"/>
          <w:jc w:val="center"/>
        </w:trPr>
        <w:tc>
          <w:tcPr>
            <w:tcW w:w="7748" w:type="dxa"/>
            <w:vAlign w:val="center"/>
          </w:tcPr>
          <w:p>
            <w:pPr>
              <w:jc w:val="distribute"/>
              <w:rPr>
                <w:rFonts w:eastAsia="仿宋_GB2312"/>
                <w:color w:val="000000"/>
                <w:sz w:val="36"/>
                <w:szCs w:val="36"/>
              </w:rPr>
            </w:pPr>
            <w:r>
              <w:rPr>
                <w:rFonts w:eastAsia="仿宋_GB2312"/>
                <w:bCs/>
                <w:sz w:val="32"/>
                <w:szCs w:val="44"/>
              </w:rPr>
              <w:t>四、</w:t>
            </w:r>
            <w:r>
              <w:rPr>
                <w:rFonts w:eastAsia="仿宋_GB2312"/>
                <w:sz w:val="32"/>
                <w:szCs w:val="32"/>
              </w:rPr>
              <w:t>政治考核</w:t>
            </w:r>
            <w:r>
              <w:rPr>
                <w:rFonts w:eastAsia="仿宋_GB2312"/>
                <w:color w:val="000000"/>
                <w:sz w:val="36"/>
                <w:szCs w:val="36"/>
              </w:rPr>
              <w:t>……………………………………………………………</w:t>
            </w:r>
          </w:p>
        </w:tc>
        <w:tc>
          <w:tcPr>
            <w:tcW w:w="957" w:type="dxa"/>
            <w:vAlign w:val="center"/>
          </w:tcPr>
          <w:p>
            <w:pPr>
              <w:ind w:left="-2" w:leftChars="-1"/>
              <w:jc w:val="right"/>
              <w:rPr>
                <w:rFonts w:ascii="Times New Roman" w:hAnsi="Times New Roman" w:eastAsia="仿宋_GB2312" w:cs="Times New Roman"/>
                <w:color w:val="000000"/>
                <w:sz w:val="36"/>
                <w:szCs w:val="36"/>
              </w:rPr>
            </w:pPr>
            <w:r>
              <w:rPr>
                <w:rFonts w:ascii="Times New Roman" w:hAnsi="Times New Roman" w:eastAsia="仿宋_GB2312" w:cs="Times New Roman"/>
                <w:color w:val="000000"/>
                <w:sz w:val="36"/>
                <w:szCs w:val="36"/>
              </w:rPr>
              <w:t>4</w:t>
            </w:r>
          </w:p>
        </w:tc>
      </w:tr>
      <w:tr>
        <w:tblPrEx>
          <w:tblCellMar>
            <w:top w:w="0" w:type="dxa"/>
            <w:left w:w="108" w:type="dxa"/>
            <w:bottom w:w="0" w:type="dxa"/>
            <w:right w:w="108" w:type="dxa"/>
          </w:tblCellMar>
        </w:tblPrEx>
        <w:trPr>
          <w:trHeight w:val="821" w:hRule="atLeast"/>
          <w:jc w:val="center"/>
        </w:trPr>
        <w:tc>
          <w:tcPr>
            <w:tcW w:w="7748" w:type="dxa"/>
            <w:vAlign w:val="center"/>
          </w:tcPr>
          <w:p>
            <w:pPr>
              <w:jc w:val="distribute"/>
              <w:rPr>
                <w:rFonts w:eastAsia="仿宋_GB2312"/>
                <w:color w:val="000000"/>
                <w:sz w:val="36"/>
                <w:szCs w:val="36"/>
              </w:rPr>
            </w:pPr>
            <w:r>
              <w:rPr>
                <w:rFonts w:eastAsia="仿宋_GB2312"/>
                <w:sz w:val="32"/>
                <w:szCs w:val="32"/>
              </w:rPr>
              <w:t>五、面试</w:t>
            </w:r>
            <w:r>
              <w:rPr>
                <w:rFonts w:eastAsia="仿宋_GB2312"/>
                <w:color w:val="000000"/>
                <w:sz w:val="36"/>
                <w:szCs w:val="36"/>
              </w:rPr>
              <w:t>…………………………………………………………………</w:t>
            </w:r>
          </w:p>
        </w:tc>
        <w:tc>
          <w:tcPr>
            <w:tcW w:w="957" w:type="dxa"/>
            <w:vAlign w:val="center"/>
          </w:tcPr>
          <w:p>
            <w:pPr>
              <w:ind w:left="-2" w:leftChars="-1"/>
              <w:jc w:val="right"/>
              <w:rPr>
                <w:rFonts w:ascii="Times New Roman" w:hAnsi="Times New Roman" w:eastAsia="仿宋_GB2312" w:cs="Times New Roman"/>
                <w:color w:val="000000"/>
                <w:sz w:val="36"/>
                <w:szCs w:val="36"/>
              </w:rPr>
            </w:pPr>
            <w:r>
              <w:rPr>
                <w:rFonts w:ascii="Times New Roman" w:hAnsi="Times New Roman" w:eastAsia="仿宋_GB2312" w:cs="Times New Roman"/>
                <w:color w:val="000000"/>
                <w:sz w:val="36"/>
                <w:szCs w:val="36"/>
              </w:rPr>
              <w:t>8</w:t>
            </w:r>
          </w:p>
        </w:tc>
      </w:tr>
      <w:tr>
        <w:tblPrEx>
          <w:tblCellMar>
            <w:top w:w="0" w:type="dxa"/>
            <w:left w:w="108" w:type="dxa"/>
            <w:bottom w:w="0" w:type="dxa"/>
            <w:right w:w="108" w:type="dxa"/>
          </w:tblCellMar>
        </w:tblPrEx>
        <w:trPr>
          <w:trHeight w:val="821" w:hRule="atLeast"/>
          <w:jc w:val="center"/>
        </w:trPr>
        <w:tc>
          <w:tcPr>
            <w:tcW w:w="7748" w:type="dxa"/>
            <w:vAlign w:val="center"/>
          </w:tcPr>
          <w:p>
            <w:pPr>
              <w:jc w:val="distribute"/>
              <w:rPr>
                <w:rFonts w:eastAsia="仿宋_GB2312"/>
                <w:color w:val="000000"/>
                <w:sz w:val="36"/>
                <w:szCs w:val="36"/>
              </w:rPr>
            </w:pPr>
            <w:r>
              <w:rPr>
                <w:rFonts w:eastAsia="仿宋_GB2312"/>
                <w:sz w:val="32"/>
                <w:szCs w:val="32"/>
              </w:rPr>
              <w:t>六、体格检查</w:t>
            </w:r>
            <w:r>
              <w:rPr>
                <w:rFonts w:eastAsia="仿宋_GB2312"/>
                <w:color w:val="000000"/>
                <w:sz w:val="36"/>
                <w:szCs w:val="36"/>
              </w:rPr>
              <w:t>……………………………………………………………</w:t>
            </w:r>
          </w:p>
        </w:tc>
        <w:tc>
          <w:tcPr>
            <w:tcW w:w="957" w:type="dxa"/>
            <w:vAlign w:val="center"/>
          </w:tcPr>
          <w:p>
            <w:pPr>
              <w:ind w:left="-2" w:leftChars="-1"/>
              <w:jc w:val="right"/>
              <w:rPr>
                <w:rFonts w:ascii="Times New Roman" w:hAnsi="Times New Roman" w:eastAsia="仿宋_GB2312" w:cs="Times New Roman"/>
                <w:color w:val="000000"/>
                <w:sz w:val="36"/>
                <w:szCs w:val="36"/>
              </w:rPr>
            </w:pPr>
            <w:r>
              <w:rPr>
                <w:rFonts w:hint="eastAsia" w:ascii="Times New Roman" w:hAnsi="Times New Roman" w:eastAsia="仿宋_GB2312" w:cs="Times New Roman"/>
                <w:color w:val="000000"/>
                <w:sz w:val="36"/>
                <w:szCs w:val="36"/>
              </w:rPr>
              <w:t>9</w:t>
            </w:r>
          </w:p>
        </w:tc>
      </w:tr>
      <w:tr>
        <w:tblPrEx>
          <w:tblCellMar>
            <w:top w:w="0" w:type="dxa"/>
            <w:left w:w="108" w:type="dxa"/>
            <w:bottom w:w="0" w:type="dxa"/>
            <w:right w:w="108" w:type="dxa"/>
          </w:tblCellMar>
        </w:tblPrEx>
        <w:trPr>
          <w:trHeight w:val="821" w:hRule="atLeast"/>
          <w:jc w:val="center"/>
        </w:trPr>
        <w:tc>
          <w:tcPr>
            <w:tcW w:w="7748" w:type="dxa"/>
            <w:vAlign w:val="center"/>
          </w:tcPr>
          <w:p>
            <w:pPr>
              <w:jc w:val="distribute"/>
              <w:rPr>
                <w:rFonts w:eastAsia="仿宋_GB2312"/>
                <w:color w:val="000000"/>
                <w:sz w:val="36"/>
                <w:szCs w:val="36"/>
              </w:rPr>
            </w:pPr>
            <w:r>
              <w:rPr>
                <w:rFonts w:eastAsia="仿宋_GB2312"/>
                <w:bCs/>
                <w:sz w:val="32"/>
                <w:szCs w:val="44"/>
              </w:rPr>
              <w:t>七、相关电话</w:t>
            </w:r>
            <w:r>
              <w:rPr>
                <w:rFonts w:eastAsia="仿宋_GB2312"/>
                <w:color w:val="000000"/>
                <w:sz w:val="36"/>
                <w:szCs w:val="36"/>
              </w:rPr>
              <w:t>…………………………………………………………</w:t>
            </w:r>
          </w:p>
        </w:tc>
        <w:tc>
          <w:tcPr>
            <w:tcW w:w="957" w:type="dxa"/>
            <w:vAlign w:val="center"/>
          </w:tcPr>
          <w:p>
            <w:pPr>
              <w:ind w:left="-2" w:leftChars="-1"/>
              <w:jc w:val="right"/>
              <w:rPr>
                <w:rFonts w:ascii="Times New Roman" w:hAnsi="Times New Roman" w:eastAsia="仿宋_GB2312" w:cs="Times New Roman"/>
                <w:color w:val="000000"/>
                <w:sz w:val="36"/>
                <w:szCs w:val="36"/>
              </w:rPr>
            </w:pPr>
            <w:r>
              <w:rPr>
                <w:rFonts w:ascii="Times New Roman" w:hAnsi="Times New Roman" w:eastAsia="仿宋_GB2312" w:cs="Times New Roman"/>
                <w:color w:val="000000"/>
                <w:sz w:val="36"/>
                <w:szCs w:val="36"/>
              </w:rPr>
              <w:t>1</w:t>
            </w:r>
            <w:r>
              <w:rPr>
                <w:rFonts w:hint="eastAsia" w:ascii="Times New Roman" w:hAnsi="Times New Roman" w:eastAsia="仿宋_GB2312" w:cs="Times New Roman"/>
                <w:color w:val="000000"/>
                <w:sz w:val="36"/>
                <w:szCs w:val="36"/>
              </w:rPr>
              <w:t>0</w:t>
            </w:r>
          </w:p>
        </w:tc>
      </w:tr>
      <w:tr>
        <w:tblPrEx>
          <w:tblCellMar>
            <w:top w:w="0" w:type="dxa"/>
            <w:left w:w="108" w:type="dxa"/>
            <w:bottom w:w="0" w:type="dxa"/>
            <w:right w:w="108" w:type="dxa"/>
          </w:tblCellMar>
        </w:tblPrEx>
        <w:trPr>
          <w:trHeight w:val="821" w:hRule="atLeast"/>
          <w:jc w:val="center"/>
        </w:trPr>
        <w:tc>
          <w:tcPr>
            <w:tcW w:w="7748" w:type="dxa"/>
            <w:vAlign w:val="center"/>
          </w:tcPr>
          <w:p>
            <w:pPr>
              <w:rPr>
                <w:rFonts w:eastAsia="仿宋_GB2312"/>
                <w:color w:val="000000"/>
                <w:sz w:val="36"/>
                <w:szCs w:val="36"/>
              </w:rPr>
            </w:pPr>
            <w:r>
              <w:rPr>
                <w:rFonts w:hint="eastAsia" w:eastAsia="仿宋_GB2312"/>
                <w:bCs/>
                <w:sz w:val="32"/>
                <w:szCs w:val="44"/>
              </w:rPr>
              <w:t>八</w:t>
            </w:r>
            <w:r>
              <w:rPr>
                <w:rFonts w:eastAsia="仿宋_GB2312"/>
                <w:bCs/>
                <w:sz w:val="32"/>
                <w:szCs w:val="44"/>
              </w:rPr>
              <w:t>、</w:t>
            </w:r>
            <w:r>
              <w:rPr>
                <w:rFonts w:hint="eastAsia" w:eastAsia="仿宋_GB2312"/>
                <w:bCs/>
                <w:sz w:val="32"/>
                <w:szCs w:val="44"/>
              </w:rPr>
              <w:t>军检表格材料清单</w:t>
            </w:r>
            <w:r>
              <w:rPr>
                <w:rFonts w:eastAsia="仿宋_GB2312"/>
                <w:color w:val="000000"/>
                <w:sz w:val="36"/>
                <w:szCs w:val="36"/>
              </w:rPr>
              <w:t>………………………………………………</w:t>
            </w:r>
          </w:p>
        </w:tc>
        <w:tc>
          <w:tcPr>
            <w:tcW w:w="957" w:type="dxa"/>
            <w:vAlign w:val="center"/>
          </w:tcPr>
          <w:p>
            <w:pPr>
              <w:ind w:left="-2" w:leftChars="-1"/>
              <w:jc w:val="right"/>
              <w:rPr>
                <w:rFonts w:ascii="Times New Roman" w:hAnsi="Times New Roman" w:eastAsia="仿宋_GB2312" w:cs="Times New Roman"/>
                <w:color w:val="000000"/>
                <w:sz w:val="36"/>
                <w:szCs w:val="36"/>
              </w:rPr>
            </w:pPr>
            <w:r>
              <w:rPr>
                <w:rFonts w:ascii="Times New Roman" w:hAnsi="Times New Roman" w:eastAsia="仿宋_GB2312" w:cs="Times New Roman"/>
                <w:color w:val="000000"/>
                <w:sz w:val="36"/>
                <w:szCs w:val="36"/>
              </w:rPr>
              <w:t>1</w:t>
            </w:r>
            <w:r>
              <w:rPr>
                <w:rFonts w:hint="eastAsia" w:ascii="Times New Roman" w:hAnsi="Times New Roman" w:eastAsia="仿宋_GB2312" w:cs="Times New Roman"/>
                <w:color w:val="000000"/>
                <w:sz w:val="36"/>
                <w:szCs w:val="36"/>
              </w:rPr>
              <w:t>1</w:t>
            </w:r>
          </w:p>
        </w:tc>
      </w:tr>
      <w:tr>
        <w:tblPrEx>
          <w:tblCellMar>
            <w:top w:w="0" w:type="dxa"/>
            <w:left w:w="108" w:type="dxa"/>
            <w:bottom w:w="0" w:type="dxa"/>
            <w:right w:w="108" w:type="dxa"/>
          </w:tblCellMar>
        </w:tblPrEx>
        <w:trPr>
          <w:trHeight w:val="821" w:hRule="atLeast"/>
          <w:jc w:val="center"/>
        </w:trPr>
        <w:tc>
          <w:tcPr>
            <w:tcW w:w="7748" w:type="dxa"/>
            <w:vAlign w:val="center"/>
          </w:tcPr>
          <w:p>
            <w:pPr>
              <w:overflowPunct w:val="0"/>
              <w:spacing w:line="579" w:lineRule="exact"/>
              <w:jc w:val="center"/>
              <w:outlineLvl w:val="0"/>
              <w:rPr>
                <w:rFonts w:eastAsia="楷体_GB2312"/>
                <w:color w:val="000000"/>
                <w:sz w:val="36"/>
                <w:szCs w:val="36"/>
              </w:rPr>
            </w:pPr>
          </w:p>
        </w:tc>
        <w:tc>
          <w:tcPr>
            <w:tcW w:w="957" w:type="dxa"/>
            <w:vAlign w:val="center"/>
          </w:tcPr>
          <w:p>
            <w:pPr>
              <w:ind w:left="-2" w:leftChars="-47" w:hanging="97" w:hangingChars="27"/>
              <w:jc w:val="center"/>
              <w:rPr>
                <w:rFonts w:eastAsia="楷体_GB2312"/>
                <w:color w:val="000000"/>
                <w:sz w:val="36"/>
                <w:szCs w:val="36"/>
              </w:rPr>
            </w:pPr>
          </w:p>
        </w:tc>
      </w:tr>
      <w:tr>
        <w:tblPrEx>
          <w:tblCellMar>
            <w:top w:w="0" w:type="dxa"/>
            <w:left w:w="108" w:type="dxa"/>
            <w:bottom w:w="0" w:type="dxa"/>
            <w:right w:w="108" w:type="dxa"/>
          </w:tblCellMar>
        </w:tblPrEx>
        <w:trPr>
          <w:trHeight w:val="821" w:hRule="atLeast"/>
          <w:jc w:val="center"/>
        </w:trPr>
        <w:tc>
          <w:tcPr>
            <w:tcW w:w="7748" w:type="dxa"/>
            <w:vAlign w:val="center"/>
          </w:tcPr>
          <w:p>
            <w:pPr>
              <w:jc w:val="center"/>
              <w:rPr>
                <w:rFonts w:eastAsia="楷体_GB2312"/>
                <w:color w:val="000000"/>
                <w:sz w:val="36"/>
                <w:szCs w:val="36"/>
              </w:rPr>
            </w:pPr>
          </w:p>
        </w:tc>
        <w:tc>
          <w:tcPr>
            <w:tcW w:w="957" w:type="dxa"/>
            <w:vAlign w:val="center"/>
          </w:tcPr>
          <w:p>
            <w:pPr>
              <w:ind w:left="-2" w:leftChars="-47" w:hanging="97" w:hangingChars="27"/>
              <w:jc w:val="center"/>
              <w:rPr>
                <w:rFonts w:eastAsia="楷体_GB2312"/>
                <w:color w:val="000000"/>
                <w:sz w:val="36"/>
                <w:szCs w:val="36"/>
              </w:rPr>
            </w:pPr>
          </w:p>
        </w:tc>
      </w:tr>
    </w:tbl>
    <w:p>
      <w:pPr>
        <w:spacing w:after="156" w:afterLines="50"/>
        <w:jc w:val="center"/>
        <w:rPr>
          <w:rFonts w:eastAsia="楷体_GB2312"/>
          <w:b/>
          <w:color w:val="000000"/>
          <w:sz w:val="32"/>
          <w:szCs w:val="32"/>
        </w:rPr>
        <w:sectPr>
          <w:footerReference r:id="rId5" w:type="first"/>
          <w:footerReference r:id="rId3" w:type="default"/>
          <w:footerReference r:id="rId4" w:type="even"/>
          <w:pgSz w:w="11907" w:h="16840"/>
          <w:pgMar w:top="2098" w:right="1474" w:bottom="1985" w:left="1588" w:header="851" w:footer="1134" w:gutter="0"/>
          <w:pgNumType w:fmt="numberInDash"/>
          <w:cols w:space="720" w:num="1"/>
          <w:titlePg/>
          <w:docGrid w:type="lines" w:linePitch="312" w:charSpace="0"/>
        </w:sectPr>
      </w:pPr>
    </w:p>
    <w:p>
      <w:pPr>
        <w:adjustRightInd w:val="0"/>
        <w:snapToGrid w:val="0"/>
        <w:spacing w:line="579" w:lineRule="exact"/>
        <w:jc w:val="center"/>
        <w:rPr>
          <w:rFonts w:eastAsia="方正小标宋简体"/>
          <w:sz w:val="44"/>
          <w:szCs w:val="44"/>
        </w:rPr>
      </w:pPr>
      <w:r>
        <w:rPr>
          <w:rFonts w:eastAsia="方正小标宋简体"/>
          <w:sz w:val="44"/>
          <w:szCs w:val="44"/>
        </w:rPr>
        <w:t>一、招生计划和报考条件</w:t>
      </w:r>
    </w:p>
    <w:p>
      <w:pPr>
        <w:rPr>
          <w:rFonts w:eastAsia="仿宋_GB2312"/>
          <w:sz w:val="32"/>
          <w:szCs w:val="32"/>
        </w:rPr>
      </w:pPr>
    </w:p>
    <w:p>
      <w:pPr>
        <w:adjustRightInd w:val="0"/>
        <w:snapToGrid w:val="0"/>
        <w:spacing w:line="579"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招生计划：今年，国防科技大学、陆军工程大学、陆军步兵学院、陆军装甲兵学院、陆军炮兵防空兵学院、陆军军医大学、陆军军事交通学院、海军工程大学、海军大连舰艇学院、海军潜艇学院、海军航空大学、海军军医大学、空军工程大学、火箭军工程大学、战略支援部队航天工程大学、战略支援部队信息工程大学、武警工程大学、武警警官学院、武警特种警察学院、武警海警学院等20所军队院校在我省招生434人，其中男生399人、女生35人。</w:t>
      </w:r>
      <w:r>
        <w:rPr>
          <w:rFonts w:ascii="Times New Roman" w:hAnsi="Times New Roman" w:eastAsia="仿宋_GB2312" w:cs="Times New Roman"/>
          <w:sz w:val="32"/>
          <w:szCs w:val="32"/>
        </w:rPr>
        <w:t>具体专业招生计划、选考科目及体格检查标准等，</w:t>
      </w:r>
      <w:r>
        <w:rPr>
          <w:rFonts w:ascii="Times New Roman" w:hAnsi="Times New Roman" w:eastAsia="仿宋_GB2312" w:cs="Times New Roman"/>
          <w:bCs/>
          <w:sz w:val="32"/>
          <w:szCs w:val="32"/>
        </w:rPr>
        <w:t>在6月份省教育考试院编印的《2024年普通高校招生计划》中统一公布。</w:t>
      </w:r>
    </w:p>
    <w:p>
      <w:pPr>
        <w:spacing w:line="579"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报考条件：</w:t>
      </w:r>
      <w:r>
        <w:rPr>
          <w:rFonts w:hint="eastAsia" w:ascii="宋体" w:hAnsi="宋体" w:eastAsia="宋体" w:cs="宋体"/>
          <w:sz w:val="32"/>
          <w:szCs w:val="32"/>
        </w:rPr>
        <w:t>①</w:t>
      </w:r>
      <w:r>
        <w:rPr>
          <w:rFonts w:ascii="Times New Roman" w:hAnsi="Times New Roman" w:eastAsia="仿宋_GB2312" w:cs="Times New Roman"/>
          <w:sz w:val="32"/>
          <w:szCs w:val="32"/>
        </w:rPr>
        <w:t>2024年高考分数达到浙江省特殊类型招生控制线，外语语种为英语；</w:t>
      </w:r>
      <w:r>
        <w:rPr>
          <w:rFonts w:hint="eastAsia" w:ascii="宋体" w:hAnsi="宋体" w:eastAsia="宋体" w:cs="宋体"/>
          <w:sz w:val="32"/>
          <w:szCs w:val="32"/>
        </w:rPr>
        <w:t>②</w:t>
      </w:r>
      <w:r>
        <w:rPr>
          <w:rFonts w:ascii="Times New Roman" w:hAnsi="Times New Roman" w:eastAsia="仿宋_GB2312" w:cs="Times New Roman"/>
          <w:sz w:val="32"/>
          <w:szCs w:val="32"/>
        </w:rPr>
        <w:t>未婚，年龄不低于16周岁、不超过20周岁</w:t>
      </w:r>
      <w:r>
        <w:rPr>
          <w:rFonts w:ascii="Times New Roman" w:hAnsi="Times New Roman" w:eastAsia="楷体_GB2312" w:cs="Times New Roman"/>
          <w:sz w:val="28"/>
          <w:szCs w:val="28"/>
        </w:rPr>
        <w:t>（截至2024年8月31日）</w:t>
      </w:r>
      <w:r>
        <w:rPr>
          <w:rFonts w:ascii="Times New Roman" w:hAnsi="Times New Roman" w:eastAsia="仿宋_GB2312" w:cs="Times New Roman"/>
          <w:sz w:val="32"/>
          <w:szCs w:val="32"/>
        </w:rPr>
        <w:t>；</w:t>
      </w:r>
      <w:r>
        <w:rPr>
          <w:rFonts w:hint="eastAsia" w:ascii="宋体" w:hAnsi="宋体" w:eastAsia="宋体" w:cs="宋体"/>
          <w:sz w:val="32"/>
          <w:szCs w:val="32"/>
        </w:rPr>
        <w:t>③</w:t>
      </w:r>
      <w:r>
        <w:rPr>
          <w:rFonts w:ascii="Times New Roman" w:hAnsi="Times New Roman" w:eastAsia="仿宋_GB2312" w:cs="Times New Roman"/>
          <w:sz w:val="32"/>
          <w:szCs w:val="32"/>
        </w:rPr>
        <w:t>高中阶段体质测试成绩达到及格以上；</w:t>
      </w:r>
      <w:r>
        <w:rPr>
          <w:rFonts w:hint="eastAsia" w:ascii="宋体" w:hAnsi="宋体" w:eastAsia="宋体" w:cs="宋体"/>
          <w:sz w:val="32"/>
          <w:szCs w:val="32"/>
        </w:rPr>
        <w:t>④</w:t>
      </w:r>
      <w:r>
        <w:rPr>
          <w:rFonts w:ascii="Times New Roman" w:hAnsi="Times New Roman" w:eastAsia="仿宋_GB2312" w:cs="Times New Roman"/>
          <w:sz w:val="32"/>
          <w:szCs w:val="32"/>
        </w:rPr>
        <w:t>符合军校招生政治考核、面试和体格检查标准条件。</w:t>
      </w:r>
    </w:p>
    <w:p>
      <w:pPr>
        <w:widowControl/>
        <w:jc w:val="left"/>
        <w:rPr>
          <w:rFonts w:eastAsia="仿宋_GB2312"/>
          <w:bCs/>
          <w:sz w:val="32"/>
          <w:szCs w:val="32"/>
        </w:rPr>
      </w:pPr>
      <w:r>
        <w:rPr>
          <w:rFonts w:eastAsia="仿宋_GB2312"/>
          <w:bCs/>
          <w:sz w:val="32"/>
          <w:szCs w:val="32"/>
        </w:rPr>
        <w:br w:type="page"/>
      </w:r>
    </w:p>
    <w:p>
      <w:pPr>
        <w:overflowPunct w:val="0"/>
        <w:spacing w:line="579" w:lineRule="exact"/>
        <w:jc w:val="center"/>
        <w:outlineLvl w:val="0"/>
        <w:rPr>
          <w:rFonts w:eastAsia="方正小标宋简体"/>
          <w:sz w:val="44"/>
          <w:szCs w:val="44"/>
        </w:rPr>
      </w:pPr>
      <w:r>
        <w:rPr>
          <w:rFonts w:eastAsia="方正小标宋简体"/>
          <w:sz w:val="44"/>
          <w:szCs w:val="44"/>
        </w:rPr>
        <w:t>二、招生指标和往年录取分数</w:t>
      </w:r>
    </w:p>
    <w:p>
      <w:pPr>
        <w:overflowPunct w:val="0"/>
        <w:spacing w:line="579" w:lineRule="exact"/>
        <w:jc w:val="center"/>
        <w:outlineLvl w:val="0"/>
        <w:rPr>
          <w:rFonts w:eastAsia="方正小标宋简体"/>
          <w:sz w:val="44"/>
          <w:szCs w:val="44"/>
        </w:rPr>
      </w:pPr>
    </w:p>
    <w:tbl>
      <w:tblPr>
        <w:tblStyle w:val="8"/>
        <w:tblpPr w:leftFromText="180" w:rightFromText="180" w:vertAnchor="text" w:horzAnchor="margin" w:tblpXSpec="center" w:tblpY="31"/>
        <w:tblOverlap w:val="never"/>
        <w:tblW w:w="895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9"/>
        <w:gridCol w:w="2345"/>
        <w:gridCol w:w="933"/>
        <w:gridCol w:w="964"/>
        <w:gridCol w:w="999"/>
        <w:gridCol w:w="1570"/>
        <w:gridCol w:w="1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719" w:type="dxa"/>
            <w:vMerge w:val="restart"/>
            <w:noWrap/>
            <w:vAlign w:val="center"/>
          </w:tcPr>
          <w:p>
            <w:pPr>
              <w:overflowPunct w:val="0"/>
              <w:jc w:val="center"/>
              <w:rPr>
                <w:rFonts w:eastAsia="黑体"/>
                <w:kern w:val="0"/>
                <w:sz w:val="24"/>
              </w:rPr>
            </w:pPr>
            <w:r>
              <w:rPr>
                <w:rFonts w:eastAsia="黑体"/>
                <w:kern w:val="0"/>
                <w:sz w:val="24"/>
              </w:rPr>
              <w:t>序号</w:t>
            </w:r>
          </w:p>
        </w:tc>
        <w:tc>
          <w:tcPr>
            <w:tcW w:w="2345" w:type="dxa"/>
            <w:vMerge w:val="restart"/>
            <w:noWrap/>
            <w:vAlign w:val="center"/>
          </w:tcPr>
          <w:p>
            <w:pPr>
              <w:overflowPunct w:val="0"/>
              <w:jc w:val="center"/>
              <w:rPr>
                <w:rFonts w:eastAsia="黑体"/>
                <w:kern w:val="0"/>
                <w:sz w:val="24"/>
              </w:rPr>
            </w:pPr>
            <w:r>
              <w:rPr>
                <w:rFonts w:eastAsia="黑体"/>
                <w:kern w:val="0"/>
                <w:sz w:val="24"/>
              </w:rPr>
              <w:t>招生院校</w:t>
            </w:r>
          </w:p>
        </w:tc>
        <w:tc>
          <w:tcPr>
            <w:tcW w:w="2896" w:type="dxa"/>
            <w:gridSpan w:val="3"/>
            <w:noWrap/>
            <w:vAlign w:val="center"/>
          </w:tcPr>
          <w:p>
            <w:pPr>
              <w:overflowPunct w:val="0"/>
              <w:jc w:val="center"/>
              <w:rPr>
                <w:rFonts w:ascii="Times New Roman" w:hAnsi="Times New Roman" w:eastAsia="黑体" w:cs="Times New Roman"/>
                <w:color w:val="000000" w:themeColor="text1"/>
                <w:kern w:val="0"/>
                <w:sz w:val="24"/>
                <w14:textFill>
                  <w14:solidFill>
                    <w14:schemeClr w14:val="tx1"/>
                  </w14:solidFill>
                </w14:textFill>
              </w:rPr>
            </w:pPr>
            <w:r>
              <w:rPr>
                <w:rFonts w:ascii="Times New Roman" w:hAnsi="Times New Roman" w:eastAsia="黑体" w:cs="Times New Roman"/>
                <w:color w:val="000000" w:themeColor="text1"/>
                <w:kern w:val="0"/>
                <w:sz w:val="24"/>
                <w14:textFill>
                  <w14:solidFill>
                    <w14:schemeClr w14:val="tx1"/>
                  </w14:solidFill>
                </w14:textFill>
              </w:rPr>
              <w:t>2024年招生指标</w:t>
            </w:r>
          </w:p>
        </w:tc>
        <w:tc>
          <w:tcPr>
            <w:tcW w:w="2998" w:type="dxa"/>
            <w:gridSpan w:val="2"/>
            <w:vAlign w:val="center"/>
          </w:tcPr>
          <w:p>
            <w:pPr>
              <w:overflowPunct w:val="0"/>
              <w:jc w:val="center"/>
              <w:rPr>
                <w:rFonts w:ascii="Times New Roman" w:hAnsi="Times New Roman" w:eastAsia="黑体" w:cs="Times New Roman"/>
                <w:color w:val="000000" w:themeColor="text1"/>
                <w:kern w:val="0"/>
                <w:sz w:val="24"/>
                <w14:textFill>
                  <w14:solidFill>
                    <w14:schemeClr w14:val="tx1"/>
                  </w14:solidFill>
                </w14:textFill>
              </w:rPr>
            </w:pPr>
            <w:r>
              <w:rPr>
                <w:rFonts w:ascii="Times New Roman" w:hAnsi="Times New Roman" w:eastAsia="黑体" w:cs="Times New Roman"/>
                <w:color w:val="000000" w:themeColor="text1"/>
                <w:kern w:val="0"/>
                <w:sz w:val="24"/>
                <w14:textFill>
                  <w14:solidFill>
                    <w14:schemeClr w14:val="tx1"/>
                  </w14:solidFill>
                </w14:textFill>
              </w:rPr>
              <w:t>往年录取平均分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719" w:type="dxa"/>
            <w:vMerge w:val="continue"/>
            <w:noWrap/>
            <w:vAlign w:val="center"/>
          </w:tcPr>
          <w:p>
            <w:pPr>
              <w:overflowPunct w:val="0"/>
              <w:jc w:val="center"/>
              <w:rPr>
                <w:rFonts w:eastAsia="黑体"/>
                <w:kern w:val="0"/>
                <w:sz w:val="24"/>
              </w:rPr>
            </w:pPr>
          </w:p>
        </w:tc>
        <w:tc>
          <w:tcPr>
            <w:tcW w:w="2345" w:type="dxa"/>
            <w:vMerge w:val="continue"/>
            <w:noWrap/>
            <w:vAlign w:val="center"/>
          </w:tcPr>
          <w:p>
            <w:pPr>
              <w:overflowPunct w:val="0"/>
              <w:jc w:val="center"/>
              <w:rPr>
                <w:rFonts w:eastAsia="黑体"/>
                <w:kern w:val="0"/>
                <w:sz w:val="24"/>
              </w:rPr>
            </w:pPr>
          </w:p>
        </w:tc>
        <w:tc>
          <w:tcPr>
            <w:tcW w:w="933" w:type="dxa"/>
            <w:noWrap/>
            <w:vAlign w:val="center"/>
          </w:tcPr>
          <w:p>
            <w:pPr>
              <w:overflowPunct w:val="0"/>
              <w:jc w:val="center"/>
              <w:rPr>
                <w:rFonts w:ascii="Times New Roman" w:hAnsi="Times New Roman" w:eastAsia="黑体" w:cs="Times New Roman"/>
                <w:kern w:val="0"/>
                <w:sz w:val="24"/>
              </w:rPr>
            </w:pPr>
            <w:r>
              <w:rPr>
                <w:rFonts w:ascii="Times New Roman" w:hAnsi="Times New Roman" w:eastAsia="黑体" w:cs="Times New Roman"/>
                <w:kern w:val="0"/>
                <w:sz w:val="24"/>
              </w:rPr>
              <w:t>小计</w:t>
            </w:r>
          </w:p>
        </w:tc>
        <w:tc>
          <w:tcPr>
            <w:tcW w:w="964" w:type="dxa"/>
            <w:vAlign w:val="center"/>
          </w:tcPr>
          <w:p>
            <w:pPr>
              <w:overflowPunct w:val="0"/>
              <w:jc w:val="center"/>
              <w:rPr>
                <w:rFonts w:ascii="Times New Roman" w:hAnsi="Times New Roman" w:eastAsia="黑体" w:cs="Times New Roman"/>
                <w:color w:val="000000" w:themeColor="text1"/>
                <w:kern w:val="0"/>
                <w:sz w:val="24"/>
                <w14:textFill>
                  <w14:solidFill>
                    <w14:schemeClr w14:val="tx1"/>
                  </w14:solidFill>
                </w14:textFill>
              </w:rPr>
            </w:pPr>
            <w:r>
              <w:rPr>
                <w:rFonts w:ascii="Times New Roman" w:hAnsi="Times New Roman" w:eastAsia="黑体" w:cs="Times New Roman"/>
                <w:color w:val="000000" w:themeColor="text1"/>
                <w:kern w:val="0"/>
                <w:sz w:val="24"/>
                <w14:textFill>
                  <w14:solidFill>
                    <w14:schemeClr w14:val="tx1"/>
                  </w14:solidFill>
                </w14:textFill>
              </w:rPr>
              <w:t>男</w:t>
            </w:r>
          </w:p>
        </w:tc>
        <w:tc>
          <w:tcPr>
            <w:tcW w:w="999" w:type="dxa"/>
            <w:noWrap/>
            <w:vAlign w:val="center"/>
          </w:tcPr>
          <w:p>
            <w:pPr>
              <w:overflowPunct w:val="0"/>
              <w:jc w:val="center"/>
              <w:rPr>
                <w:rFonts w:ascii="Times New Roman" w:hAnsi="Times New Roman" w:eastAsia="黑体" w:cs="Times New Roman"/>
                <w:color w:val="000000" w:themeColor="text1"/>
                <w:kern w:val="0"/>
                <w:sz w:val="24"/>
                <w14:textFill>
                  <w14:solidFill>
                    <w14:schemeClr w14:val="tx1"/>
                  </w14:solidFill>
                </w14:textFill>
              </w:rPr>
            </w:pPr>
            <w:r>
              <w:rPr>
                <w:rFonts w:ascii="Times New Roman" w:hAnsi="Times New Roman" w:eastAsia="黑体" w:cs="Times New Roman"/>
                <w:color w:val="000000" w:themeColor="text1"/>
                <w:kern w:val="0"/>
                <w:sz w:val="24"/>
                <w14:textFill>
                  <w14:solidFill>
                    <w14:schemeClr w14:val="tx1"/>
                  </w14:solidFill>
                </w14:textFill>
              </w:rPr>
              <w:t>女</w:t>
            </w:r>
          </w:p>
        </w:tc>
        <w:tc>
          <w:tcPr>
            <w:tcW w:w="1570" w:type="dxa"/>
            <w:vAlign w:val="center"/>
          </w:tcPr>
          <w:p>
            <w:pPr>
              <w:overflowPunct w:val="0"/>
              <w:jc w:val="center"/>
              <w:rPr>
                <w:rFonts w:ascii="Times New Roman" w:hAnsi="Times New Roman" w:eastAsia="黑体" w:cs="Times New Roman"/>
                <w:color w:val="000000" w:themeColor="text1"/>
                <w:kern w:val="0"/>
                <w:sz w:val="24"/>
                <w14:textFill>
                  <w14:solidFill>
                    <w14:schemeClr w14:val="tx1"/>
                  </w14:solidFill>
                </w14:textFill>
              </w:rPr>
            </w:pPr>
            <w:r>
              <w:rPr>
                <w:rFonts w:ascii="Times New Roman" w:hAnsi="Times New Roman" w:eastAsia="黑体" w:cs="Times New Roman"/>
                <w:color w:val="000000" w:themeColor="text1"/>
                <w:kern w:val="0"/>
                <w:sz w:val="24"/>
                <w14:textFill>
                  <w14:solidFill>
                    <w14:schemeClr w14:val="tx1"/>
                  </w14:solidFill>
                </w14:textFill>
              </w:rPr>
              <w:t>2023年</w:t>
            </w:r>
          </w:p>
        </w:tc>
        <w:tc>
          <w:tcPr>
            <w:tcW w:w="1428" w:type="dxa"/>
            <w:vAlign w:val="center"/>
          </w:tcPr>
          <w:p>
            <w:pPr>
              <w:overflowPunct w:val="0"/>
              <w:jc w:val="center"/>
              <w:rPr>
                <w:rFonts w:ascii="Times New Roman" w:hAnsi="Times New Roman" w:eastAsia="黑体" w:cs="Times New Roman"/>
                <w:color w:val="000000" w:themeColor="text1"/>
                <w:kern w:val="0"/>
                <w:sz w:val="24"/>
                <w14:textFill>
                  <w14:solidFill>
                    <w14:schemeClr w14:val="tx1"/>
                  </w14:solidFill>
                </w14:textFill>
              </w:rPr>
            </w:pPr>
            <w:r>
              <w:rPr>
                <w:rFonts w:ascii="Times New Roman" w:hAnsi="Times New Roman" w:eastAsia="黑体" w:cs="Times New Roman"/>
                <w:color w:val="000000" w:themeColor="text1"/>
                <w:kern w:val="0"/>
                <w:sz w:val="24"/>
                <w14:textFill>
                  <w14:solidFill>
                    <w14:schemeClr w14:val="tx1"/>
                  </w14:solidFill>
                </w14:textFill>
              </w:rPr>
              <w:t>2022年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noWrap/>
            <w:vAlign w:val="center"/>
          </w:tcPr>
          <w:p>
            <w:pPr>
              <w:overflowPunct w:val="0"/>
              <w:jc w:val="center"/>
              <w:rPr>
                <w:rFonts w:eastAsia="仿宋"/>
                <w:kern w:val="0"/>
                <w:sz w:val="24"/>
              </w:rPr>
            </w:pPr>
            <w:r>
              <w:rPr>
                <w:rFonts w:eastAsia="仿宋"/>
                <w:kern w:val="0"/>
                <w:sz w:val="24"/>
              </w:rPr>
              <w:t>1</w:t>
            </w:r>
          </w:p>
        </w:tc>
        <w:tc>
          <w:tcPr>
            <w:tcW w:w="2345" w:type="dxa"/>
            <w:noWrap/>
            <w:vAlign w:val="center"/>
          </w:tcPr>
          <w:p>
            <w:pPr>
              <w:overflowPunct w:val="0"/>
              <w:jc w:val="center"/>
              <w:rPr>
                <w:rFonts w:eastAsia="仿宋"/>
                <w:kern w:val="0"/>
                <w:sz w:val="24"/>
              </w:rPr>
            </w:pPr>
            <w:r>
              <w:rPr>
                <w:rFonts w:eastAsia="仿宋"/>
                <w:kern w:val="0"/>
                <w:sz w:val="24"/>
              </w:rPr>
              <w:t>国防科技大学</w:t>
            </w:r>
          </w:p>
        </w:tc>
        <w:tc>
          <w:tcPr>
            <w:tcW w:w="933" w:type="dxa"/>
            <w:noWrap/>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49</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46</w:t>
            </w:r>
          </w:p>
        </w:tc>
        <w:tc>
          <w:tcPr>
            <w:tcW w:w="999" w:type="dxa"/>
            <w:noWrap/>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3</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668</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noWrap/>
            <w:vAlign w:val="center"/>
          </w:tcPr>
          <w:p>
            <w:pPr>
              <w:overflowPunct w:val="0"/>
              <w:jc w:val="center"/>
              <w:rPr>
                <w:rFonts w:eastAsia="仿宋"/>
                <w:kern w:val="0"/>
                <w:sz w:val="24"/>
              </w:rPr>
            </w:pPr>
            <w:r>
              <w:rPr>
                <w:rFonts w:eastAsia="仿宋"/>
                <w:kern w:val="0"/>
                <w:sz w:val="24"/>
              </w:rPr>
              <w:t>2</w:t>
            </w:r>
          </w:p>
        </w:tc>
        <w:tc>
          <w:tcPr>
            <w:tcW w:w="2345" w:type="dxa"/>
            <w:noWrap/>
            <w:vAlign w:val="center"/>
          </w:tcPr>
          <w:p>
            <w:pPr>
              <w:overflowPunct w:val="0"/>
              <w:jc w:val="center"/>
              <w:rPr>
                <w:rFonts w:eastAsia="仿宋"/>
                <w:kern w:val="0"/>
                <w:sz w:val="24"/>
              </w:rPr>
            </w:pPr>
            <w:r>
              <w:rPr>
                <w:rFonts w:eastAsia="仿宋"/>
                <w:kern w:val="0"/>
                <w:sz w:val="24"/>
              </w:rPr>
              <w:t>陆军工程大学</w:t>
            </w:r>
          </w:p>
        </w:tc>
        <w:tc>
          <w:tcPr>
            <w:tcW w:w="933" w:type="dxa"/>
            <w:noWrap/>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44</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40</w:t>
            </w:r>
          </w:p>
        </w:tc>
        <w:tc>
          <w:tcPr>
            <w:tcW w:w="999" w:type="dxa"/>
            <w:noWrap/>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4</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618</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noWrap/>
            <w:vAlign w:val="center"/>
          </w:tcPr>
          <w:p>
            <w:pPr>
              <w:overflowPunct w:val="0"/>
              <w:jc w:val="center"/>
              <w:rPr>
                <w:rFonts w:eastAsia="仿宋"/>
                <w:kern w:val="0"/>
                <w:sz w:val="24"/>
              </w:rPr>
            </w:pPr>
            <w:r>
              <w:rPr>
                <w:rFonts w:eastAsia="仿宋"/>
                <w:kern w:val="0"/>
                <w:sz w:val="24"/>
              </w:rPr>
              <w:t>3</w:t>
            </w:r>
          </w:p>
        </w:tc>
        <w:tc>
          <w:tcPr>
            <w:tcW w:w="2345" w:type="dxa"/>
            <w:noWrap/>
            <w:vAlign w:val="center"/>
          </w:tcPr>
          <w:p>
            <w:pPr>
              <w:overflowPunct w:val="0"/>
              <w:jc w:val="center"/>
              <w:rPr>
                <w:rFonts w:eastAsia="仿宋"/>
                <w:kern w:val="0"/>
                <w:sz w:val="24"/>
              </w:rPr>
            </w:pPr>
            <w:r>
              <w:rPr>
                <w:rFonts w:eastAsia="仿宋"/>
                <w:kern w:val="0"/>
                <w:sz w:val="24"/>
              </w:rPr>
              <w:t>陆军步兵学院</w:t>
            </w:r>
          </w:p>
        </w:tc>
        <w:tc>
          <w:tcPr>
            <w:tcW w:w="933" w:type="dxa"/>
            <w:noWrap/>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14</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14</w:t>
            </w:r>
          </w:p>
        </w:tc>
        <w:tc>
          <w:tcPr>
            <w:tcW w:w="999" w:type="dxa"/>
            <w:noWrap/>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616</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noWrap/>
            <w:vAlign w:val="center"/>
          </w:tcPr>
          <w:p>
            <w:pPr>
              <w:overflowPunct w:val="0"/>
              <w:jc w:val="center"/>
              <w:rPr>
                <w:rFonts w:eastAsia="仿宋"/>
                <w:kern w:val="0"/>
                <w:sz w:val="24"/>
              </w:rPr>
            </w:pPr>
            <w:r>
              <w:rPr>
                <w:rFonts w:eastAsia="仿宋"/>
                <w:kern w:val="0"/>
                <w:sz w:val="24"/>
              </w:rPr>
              <w:t>4</w:t>
            </w:r>
          </w:p>
        </w:tc>
        <w:tc>
          <w:tcPr>
            <w:tcW w:w="2345" w:type="dxa"/>
            <w:noWrap/>
            <w:vAlign w:val="center"/>
          </w:tcPr>
          <w:p>
            <w:pPr>
              <w:overflowPunct w:val="0"/>
              <w:jc w:val="center"/>
              <w:rPr>
                <w:rFonts w:eastAsia="仿宋"/>
                <w:kern w:val="0"/>
                <w:sz w:val="24"/>
              </w:rPr>
            </w:pPr>
            <w:r>
              <w:rPr>
                <w:rFonts w:eastAsia="仿宋"/>
                <w:kern w:val="0"/>
                <w:sz w:val="24"/>
              </w:rPr>
              <w:t>陆军装甲兵学院</w:t>
            </w:r>
          </w:p>
        </w:tc>
        <w:tc>
          <w:tcPr>
            <w:tcW w:w="933" w:type="dxa"/>
            <w:noWrap/>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15</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15</w:t>
            </w:r>
          </w:p>
        </w:tc>
        <w:tc>
          <w:tcPr>
            <w:tcW w:w="999" w:type="dxa"/>
            <w:noWrap/>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603</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noWrap/>
            <w:vAlign w:val="center"/>
          </w:tcPr>
          <w:p>
            <w:pPr>
              <w:overflowPunct w:val="0"/>
              <w:jc w:val="center"/>
              <w:rPr>
                <w:rFonts w:eastAsia="仿宋"/>
                <w:kern w:val="0"/>
                <w:sz w:val="24"/>
              </w:rPr>
            </w:pPr>
            <w:r>
              <w:rPr>
                <w:rFonts w:eastAsia="仿宋"/>
                <w:kern w:val="0"/>
                <w:sz w:val="24"/>
              </w:rPr>
              <w:t>5</w:t>
            </w:r>
          </w:p>
        </w:tc>
        <w:tc>
          <w:tcPr>
            <w:tcW w:w="2345" w:type="dxa"/>
            <w:noWrap/>
            <w:vAlign w:val="center"/>
          </w:tcPr>
          <w:p>
            <w:pPr>
              <w:overflowPunct w:val="0"/>
              <w:jc w:val="center"/>
              <w:rPr>
                <w:rFonts w:eastAsia="仿宋"/>
                <w:spacing w:val="-20"/>
                <w:kern w:val="0"/>
                <w:sz w:val="24"/>
              </w:rPr>
            </w:pPr>
            <w:r>
              <w:rPr>
                <w:rFonts w:eastAsia="仿宋"/>
                <w:spacing w:val="-20"/>
                <w:kern w:val="0"/>
                <w:sz w:val="24"/>
              </w:rPr>
              <w:t>陆军炮兵防空兵学院</w:t>
            </w:r>
          </w:p>
        </w:tc>
        <w:tc>
          <w:tcPr>
            <w:tcW w:w="933" w:type="dxa"/>
            <w:noWrap/>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5</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5</w:t>
            </w:r>
          </w:p>
        </w:tc>
        <w:tc>
          <w:tcPr>
            <w:tcW w:w="999" w:type="dxa"/>
            <w:noWrap/>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614</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noWrap/>
            <w:vAlign w:val="center"/>
          </w:tcPr>
          <w:p>
            <w:pPr>
              <w:overflowPunct w:val="0"/>
              <w:jc w:val="center"/>
              <w:rPr>
                <w:rFonts w:eastAsia="仿宋"/>
                <w:kern w:val="0"/>
                <w:sz w:val="24"/>
              </w:rPr>
            </w:pPr>
            <w:r>
              <w:rPr>
                <w:rFonts w:eastAsia="仿宋"/>
                <w:kern w:val="0"/>
                <w:sz w:val="24"/>
              </w:rPr>
              <w:t>6</w:t>
            </w:r>
          </w:p>
        </w:tc>
        <w:tc>
          <w:tcPr>
            <w:tcW w:w="2345" w:type="dxa"/>
            <w:noWrap/>
            <w:vAlign w:val="center"/>
          </w:tcPr>
          <w:p>
            <w:pPr>
              <w:overflowPunct w:val="0"/>
              <w:jc w:val="center"/>
              <w:rPr>
                <w:rFonts w:eastAsia="仿宋"/>
                <w:kern w:val="0"/>
                <w:sz w:val="24"/>
              </w:rPr>
            </w:pPr>
            <w:r>
              <w:rPr>
                <w:rFonts w:eastAsia="仿宋"/>
                <w:kern w:val="0"/>
                <w:sz w:val="24"/>
              </w:rPr>
              <w:t>陆军军医大学</w:t>
            </w:r>
          </w:p>
        </w:tc>
        <w:tc>
          <w:tcPr>
            <w:tcW w:w="933" w:type="dxa"/>
            <w:noWrap/>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12</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10</w:t>
            </w:r>
          </w:p>
        </w:tc>
        <w:tc>
          <w:tcPr>
            <w:tcW w:w="999" w:type="dxa"/>
            <w:noWrap/>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2</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631</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noWrap/>
            <w:vAlign w:val="center"/>
          </w:tcPr>
          <w:p>
            <w:pPr>
              <w:overflowPunct w:val="0"/>
              <w:jc w:val="center"/>
              <w:rPr>
                <w:rFonts w:eastAsia="仿宋"/>
                <w:kern w:val="0"/>
                <w:sz w:val="24"/>
              </w:rPr>
            </w:pPr>
            <w:r>
              <w:rPr>
                <w:rFonts w:eastAsia="仿宋"/>
                <w:kern w:val="0"/>
                <w:sz w:val="24"/>
              </w:rPr>
              <w:t>7</w:t>
            </w:r>
          </w:p>
        </w:tc>
        <w:tc>
          <w:tcPr>
            <w:tcW w:w="2345" w:type="dxa"/>
            <w:noWrap/>
            <w:vAlign w:val="center"/>
          </w:tcPr>
          <w:p>
            <w:pPr>
              <w:overflowPunct w:val="0"/>
              <w:jc w:val="center"/>
              <w:rPr>
                <w:rFonts w:eastAsia="仿宋"/>
                <w:kern w:val="0"/>
                <w:sz w:val="24"/>
              </w:rPr>
            </w:pPr>
            <w:r>
              <w:rPr>
                <w:rFonts w:eastAsia="仿宋"/>
                <w:kern w:val="0"/>
                <w:sz w:val="24"/>
              </w:rPr>
              <w:t>陆军军事交通学院</w:t>
            </w:r>
          </w:p>
        </w:tc>
        <w:tc>
          <w:tcPr>
            <w:tcW w:w="933" w:type="dxa"/>
            <w:noWrap/>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11</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9</w:t>
            </w:r>
          </w:p>
        </w:tc>
        <w:tc>
          <w:tcPr>
            <w:tcW w:w="999" w:type="dxa"/>
            <w:noWrap/>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2</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623</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noWrap/>
            <w:vAlign w:val="center"/>
          </w:tcPr>
          <w:p>
            <w:pPr>
              <w:overflowPunct w:val="0"/>
              <w:jc w:val="center"/>
              <w:rPr>
                <w:rFonts w:eastAsia="仿宋"/>
                <w:kern w:val="0"/>
                <w:sz w:val="24"/>
              </w:rPr>
            </w:pPr>
            <w:r>
              <w:rPr>
                <w:rFonts w:eastAsia="仿宋"/>
                <w:kern w:val="0"/>
                <w:sz w:val="24"/>
              </w:rPr>
              <w:t>8</w:t>
            </w:r>
          </w:p>
        </w:tc>
        <w:tc>
          <w:tcPr>
            <w:tcW w:w="2345" w:type="dxa"/>
            <w:noWrap/>
            <w:vAlign w:val="center"/>
          </w:tcPr>
          <w:p>
            <w:pPr>
              <w:overflowPunct w:val="0"/>
              <w:jc w:val="center"/>
              <w:rPr>
                <w:rFonts w:eastAsia="仿宋"/>
                <w:kern w:val="0"/>
                <w:sz w:val="24"/>
              </w:rPr>
            </w:pPr>
            <w:r>
              <w:rPr>
                <w:rFonts w:eastAsia="仿宋"/>
                <w:kern w:val="0"/>
                <w:sz w:val="24"/>
              </w:rPr>
              <w:t>海军工程大学</w:t>
            </w:r>
          </w:p>
        </w:tc>
        <w:tc>
          <w:tcPr>
            <w:tcW w:w="933" w:type="dxa"/>
            <w:noWrap/>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31</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29</w:t>
            </w:r>
          </w:p>
        </w:tc>
        <w:tc>
          <w:tcPr>
            <w:tcW w:w="999" w:type="dxa"/>
            <w:noWrap/>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2</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630</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noWrap/>
            <w:vAlign w:val="center"/>
          </w:tcPr>
          <w:p>
            <w:pPr>
              <w:overflowPunct w:val="0"/>
              <w:jc w:val="center"/>
              <w:rPr>
                <w:rFonts w:eastAsia="仿宋"/>
                <w:kern w:val="0"/>
                <w:sz w:val="24"/>
              </w:rPr>
            </w:pPr>
            <w:r>
              <w:rPr>
                <w:rFonts w:eastAsia="仿宋"/>
                <w:kern w:val="0"/>
                <w:sz w:val="24"/>
              </w:rPr>
              <w:t>9</w:t>
            </w:r>
          </w:p>
        </w:tc>
        <w:tc>
          <w:tcPr>
            <w:tcW w:w="2345" w:type="dxa"/>
            <w:noWrap/>
            <w:vAlign w:val="center"/>
          </w:tcPr>
          <w:p>
            <w:pPr>
              <w:overflowPunct w:val="0"/>
              <w:jc w:val="center"/>
              <w:rPr>
                <w:rFonts w:eastAsia="仿宋"/>
                <w:kern w:val="0"/>
                <w:sz w:val="24"/>
              </w:rPr>
            </w:pPr>
            <w:r>
              <w:rPr>
                <w:rFonts w:eastAsia="仿宋"/>
                <w:kern w:val="0"/>
                <w:sz w:val="24"/>
              </w:rPr>
              <w:t>海军大连舰艇学院</w:t>
            </w:r>
          </w:p>
        </w:tc>
        <w:tc>
          <w:tcPr>
            <w:tcW w:w="933" w:type="dxa"/>
            <w:noWrap/>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27</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25</w:t>
            </w:r>
          </w:p>
        </w:tc>
        <w:tc>
          <w:tcPr>
            <w:tcW w:w="999" w:type="dxa"/>
            <w:noWrap/>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2</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626</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noWrap/>
            <w:vAlign w:val="center"/>
          </w:tcPr>
          <w:p>
            <w:pPr>
              <w:overflowPunct w:val="0"/>
              <w:jc w:val="center"/>
              <w:rPr>
                <w:rFonts w:eastAsia="仿宋"/>
                <w:kern w:val="0"/>
                <w:sz w:val="24"/>
              </w:rPr>
            </w:pPr>
            <w:r>
              <w:rPr>
                <w:rFonts w:eastAsia="仿宋"/>
                <w:kern w:val="0"/>
                <w:sz w:val="24"/>
              </w:rPr>
              <w:t>10</w:t>
            </w:r>
          </w:p>
        </w:tc>
        <w:tc>
          <w:tcPr>
            <w:tcW w:w="2345" w:type="dxa"/>
            <w:noWrap/>
            <w:vAlign w:val="center"/>
          </w:tcPr>
          <w:p>
            <w:pPr>
              <w:overflowPunct w:val="0"/>
              <w:jc w:val="center"/>
              <w:rPr>
                <w:rFonts w:eastAsia="仿宋"/>
                <w:kern w:val="0"/>
                <w:sz w:val="24"/>
              </w:rPr>
            </w:pPr>
            <w:r>
              <w:rPr>
                <w:rFonts w:eastAsia="仿宋"/>
                <w:kern w:val="0"/>
                <w:sz w:val="24"/>
              </w:rPr>
              <w:t>海军潜艇学院</w:t>
            </w:r>
          </w:p>
        </w:tc>
        <w:tc>
          <w:tcPr>
            <w:tcW w:w="933" w:type="dxa"/>
            <w:noWrap/>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9</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9</w:t>
            </w:r>
          </w:p>
        </w:tc>
        <w:tc>
          <w:tcPr>
            <w:tcW w:w="999" w:type="dxa"/>
            <w:noWrap/>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626</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noWrap/>
            <w:vAlign w:val="center"/>
          </w:tcPr>
          <w:p>
            <w:pPr>
              <w:overflowPunct w:val="0"/>
              <w:jc w:val="center"/>
              <w:rPr>
                <w:rFonts w:eastAsia="仿宋"/>
                <w:kern w:val="0"/>
                <w:sz w:val="24"/>
              </w:rPr>
            </w:pPr>
            <w:r>
              <w:rPr>
                <w:rFonts w:eastAsia="仿宋"/>
                <w:kern w:val="0"/>
                <w:sz w:val="24"/>
              </w:rPr>
              <w:t>11</w:t>
            </w:r>
          </w:p>
        </w:tc>
        <w:tc>
          <w:tcPr>
            <w:tcW w:w="2345" w:type="dxa"/>
            <w:noWrap/>
            <w:vAlign w:val="center"/>
          </w:tcPr>
          <w:p>
            <w:pPr>
              <w:overflowPunct w:val="0"/>
              <w:jc w:val="center"/>
              <w:rPr>
                <w:rFonts w:eastAsia="仿宋"/>
                <w:kern w:val="0"/>
                <w:sz w:val="24"/>
              </w:rPr>
            </w:pPr>
            <w:r>
              <w:rPr>
                <w:rFonts w:eastAsia="仿宋"/>
                <w:kern w:val="0"/>
                <w:sz w:val="24"/>
              </w:rPr>
              <w:t>海军航空大学</w:t>
            </w:r>
          </w:p>
        </w:tc>
        <w:tc>
          <w:tcPr>
            <w:tcW w:w="933" w:type="dxa"/>
            <w:noWrap/>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12</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12</w:t>
            </w:r>
          </w:p>
        </w:tc>
        <w:tc>
          <w:tcPr>
            <w:tcW w:w="999" w:type="dxa"/>
            <w:noWrap/>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621</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12</w:t>
            </w:r>
          </w:p>
        </w:tc>
        <w:tc>
          <w:tcPr>
            <w:tcW w:w="2345" w:type="dxa"/>
            <w:vAlign w:val="center"/>
          </w:tcPr>
          <w:p>
            <w:pPr>
              <w:overflowPunct w:val="0"/>
              <w:jc w:val="center"/>
              <w:rPr>
                <w:rFonts w:eastAsia="仿宋"/>
                <w:kern w:val="0"/>
                <w:sz w:val="24"/>
              </w:rPr>
            </w:pPr>
            <w:r>
              <w:rPr>
                <w:rFonts w:eastAsia="仿宋"/>
                <w:kern w:val="0"/>
                <w:sz w:val="24"/>
              </w:rPr>
              <w:t>海军军医大学</w:t>
            </w:r>
          </w:p>
        </w:tc>
        <w:tc>
          <w:tcPr>
            <w:tcW w:w="933" w:type="dxa"/>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26</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22</w:t>
            </w:r>
          </w:p>
        </w:tc>
        <w:tc>
          <w:tcPr>
            <w:tcW w:w="999"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4</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635</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13</w:t>
            </w:r>
          </w:p>
        </w:tc>
        <w:tc>
          <w:tcPr>
            <w:tcW w:w="2345" w:type="dxa"/>
            <w:vAlign w:val="center"/>
          </w:tcPr>
          <w:p>
            <w:pPr>
              <w:overflowPunct w:val="0"/>
              <w:jc w:val="center"/>
              <w:rPr>
                <w:rFonts w:eastAsia="仿宋"/>
                <w:kern w:val="0"/>
                <w:sz w:val="24"/>
              </w:rPr>
            </w:pPr>
            <w:r>
              <w:rPr>
                <w:rFonts w:eastAsia="仿宋"/>
                <w:kern w:val="0"/>
                <w:sz w:val="24"/>
              </w:rPr>
              <w:t>空军工程大学</w:t>
            </w:r>
          </w:p>
        </w:tc>
        <w:tc>
          <w:tcPr>
            <w:tcW w:w="933" w:type="dxa"/>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34</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33</w:t>
            </w:r>
          </w:p>
        </w:tc>
        <w:tc>
          <w:tcPr>
            <w:tcW w:w="999"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1</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620</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14</w:t>
            </w:r>
          </w:p>
        </w:tc>
        <w:tc>
          <w:tcPr>
            <w:tcW w:w="2345" w:type="dxa"/>
            <w:vAlign w:val="center"/>
          </w:tcPr>
          <w:p>
            <w:pPr>
              <w:overflowPunct w:val="0"/>
              <w:jc w:val="center"/>
              <w:rPr>
                <w:rFonts w:eastAsia="仿宋"/>
                <w:kern w:val="0"/>
                <w:sz w:val="24"/>
              </w:rPr>
            </w:pPr>
            <w:r>
              <w:rPr>
                <w:rFonts w:eastAsia="仿宋"/>
                <w:kern w:val="0"/>
                <w:sz w:val="24"/>
              </w:rPr>
              <w:t>火箭军工程大学</w:t>
            </w:r>
          </w:p>
        </w:tc>
        <w:tc>
          <w:tcPr>
            <w:tcW w:w="933" w:type="dxa"/>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8</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8</w:t>
            </w:r>
          </w:p>
        </w:tc>
        <w:tc>
          <w:tcPr>
            <w:tcW w:w="999"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620</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15</w:t>
            </w:r>
          </w:p>
        </w:tc>
        <w:tc>
          <w:tcPr>
            <w:tcW w:w="2345" w:type="dxa"/>
            <w:vAlign w:val="center"/>
          </w:tcPr>
          <w:p>
            <w:pPr>
              <w:overflowPunct w:val="0"/>
              <w:jc w:val="center"/>
              <w:rPr>
                <w:rFonts w:eastAsia="仿宋"/>
                <w:kern w:val="0"/>
                <w:sz w:val="24"/>
              </w:rPr>
            </w:pPr>
            <w:r>
              <w:rPr>
                <w:rFonts w:eastAsia="仿宋"/>
                <w:kern w:val="0"/>
                <w:sz w:val="24"/>
              </w:rPr>
              <w:t>航天工程大学</w:t>
            </w:r>
          </w:p>
        </w:tc>
        <w:tc>
          <w:tcPr>
            <w:tcW w:w="933" w:type="dxa"/>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10</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8</w:t>
            </w:r>
          </w:p>
        </w:tc>
        <w:tc>
          <w:tcPr>
            <w:tcW w:w="999"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2</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617</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16</w:t>
            </w:r>
          </w:p>
        </w:tc>
        <w:tc>
          <w:tcPr>
            <w:tcW w:w="2345" w:type="dxa"/>
            <w:vAlign w:val="center"/>
          </w:tcPr>
          <w:p>
            <w:pPr>
              <w:overflowPunct w:val="0"/>
              <w:jc w:val="center"/>
              <w:rPr>
                <w:rFonts w:eastAsia="仿宋"/>
                <w:kern w:val="0"/>
                <w:sz w:val="24"/>
              </w:rPr>
            </w:pPr>
            <w:r>
              <w:rPr>
                <w:rFonts w:eastAsia="仿宋"/>
                <w:kern w:val="0"/>
                <w:sz w:val="24"/>
              </w:rPr>
              <w:t>信息工程大学</w:t>
            </w:r>
          </w:p>
        </w:tc>
        <w:tc>
          <w:tcPr>
            <w:tcW w:w="933" w:type="dxa"/>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51</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42</w:t>
            </w:r>
          </w:p>
        </w:tc>
        <w:tc>
          <w:tcPr>
            <w:tcW w:w="999"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9</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639</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17</w:t>
            </w:r>
          </w:p>
        </w:tc>
        <w:tc>
          <w:tcPr>
            <w:tcW w:w="2345" w:type="dxa"/>
            <w:vAlign w:val="center"/>
          </w:tcPr>
          <w:p>
            <w:pPr>
              <w:overflowPunct w:val="0"/>
              <w:jc w:val="center"/>
              <w:rPr>
                <w:rFonts w:eastAsia="仿宋"/>
                <w:kern w:val="0"/>
                <w:sz w:val="24"/>
              </w:rPr>
            </w:pPr>
            <w:r>
              <w:rPr>
                <w:rFonts w:eastAsia="仿宋"/>
                <w:kern w:val="0"/>
                <w:sz w:val="24"/>
              </w:rPr>
              <w:t>武警工程大学</w:t>
            </w:r>
          </w:p>
        </w:tc>
        <w:tc>
          <w:tcPr>
            <w:tcW w:w="933" w:type="dxa"/>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10</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9</w:t>
            </w:r>
          </w:p>
        </w:tc>
        <w:tc>
          <w:tcPr>
            <w:tcW w:w="999"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1</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619</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18</w:t>
            </w:r>
          </w:p>
        </w:tc>
        <w:tc>
          <w:tcPr>
            <w:tcW w:w="2345" w:type="dxa"/>
            <w:vAlign w:val="center"/>
          </w:tcPr>
          <w:p>
            <w:pPr>
              <w:overflowPunct w:val="0"/>
              <w:jc w:val="center"/>
              <w:rPr>
                <w:rFonts w:eastAsia="仿宋"/>
                <w:kern w:val="0"/>
                <w:sz w:val="24"/>
              </w:rPr>
            </w:pPr>
            <w:r>
              <w:rPr>
                <w:rFonts w:eastAsia="仿宋"/>
                <w:kern w:val="0"/>
                <w:sz w:val="24"/>
              </w:rPr>
              <w:t>武警警官学院</w:t>
            </w:r>
          </w:p>
        </w:tc>
        <w:tc>
          <w:tcPr>
            <w:tcW w:w="933" w:type="dxa"/>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35</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35</w:t>
            </w:r>
          </w:p>
        </w:tc>
        <w:tc>
          <w:tcPr>
            <w:tcW w:w="999"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620</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19</w:t>
            </w:r>
          </w:p>
        </w:tc>
        <w:tc>
          <w:tcPr>
            <w:tcW w:w="2345" w:type="dxa"/>
            <w:vAlign w:val="center"/>
          </w:tcPr>
          <w:p>
            <w:pPr>
              <w:overflowPunct w:val="0"/>
              <w:jc w:val="center"/>
              <w:rPr>
                <w:rFonts w:eastAsia="仿宋"/>
                <w:kern w:val="0"/>
                <w:sz w:val="24"/>
              </w:rPr>
            </w:pPr>
            <w:r>
              <w:rPr>
                <w:rFonts w:eastAsia="仿宋"/>
                <w:kern w:val="0"/>
                <w:sz w:val="24"/>
              </w:rPr>
              <w:t>武警特种警察学院</w:t>
            </w:r>
          </w:p>
        </w:tc>
        <w:tc>
          <w:tcPr>
            <w:tcW w:w="933" w:type="dxa"/>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15</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15</w:t>
            </w:r>
          </w:p>
        </w:tc>
        <w:tc>
          <w:tcPr>
            <w:tcW w:w="999"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602</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19" w:type="dxa"/>
            <w:vAlign w:val="center"/>
          </w:tcPr>
          <w:p>
            <w:pPr>
              <w:overflowPunct w:val="0"/>
              <w:jc w:val="center"/>
              <w:rPr>
                <w:rFonts w:eastAsia="仿宋"/>
                <w:kern w:val="0"/>
                <w:sz w:val="24"/>
              </w:rPr>
            </w:pPr>
            <w:r>
              <w:rPr>
                <w:rFonts w:eastAsia="仿宋"/>
                <w:kern w:val="0"/>
                <w:sz w:val="24"/>
              </w:rPr>
              <w:t>20</w:t>
            </w:r>
          </w:p>
        </w:tc>
        <w:tc>
          <w:tcPr>
            <w:tcW w:w="2345" w:type="dxa"/>
            <w:vAlign w:val="center"/>
          </w:tcPr>
          <w:p>
            <w:pPr>
              <w:overflowPunct w:val="0"/>
              <w:jc w:val="center"/>
              <w:rPr>
                <w:rFonts w:eastAsia="仿宋"/>
                <w:kern w:val="0"/>
                <w:sz w:val="24"/>
              </w:rPr>
            </w:pPr>
            <w:r>
              <w:rPr>
                <w:rFonts w:eastAsia="仿宋"/>
                <w:kern w:val="0"/>
                <w:sz w:val="24"/>
              </w:rPr>
              <w:t>武警海警学院</w:t>
            </w:r>
          </w:p>
        </w:tc>
        <w:tc>
          <w:tcPr>
            <w:tcW w:w="933" w:type="dxa"/>
            <w:vAlign w:val="center"/>
          </w:tcPr>
          <w:p>
            <w:pPr>
              <w:overflowPunct w:val="0"/>
              <w:jc w:val="center"/>
              <w:rPr>
                <w:rFonts w:ascii="Times New Roman" w:hAnsi="Times New Roman" w:eastAsia="仿宋" w:cs="Times New Roman"/>
                <w:kern w:val="0"/>
                <w:sz w:val="24"/>
              </w:rPr>
            </w:pPr>
            <w:r>
              <w:rPr>
                <w:rFonts w:ascii="Times New Roman" w:hAnsi="Times New Roman" w:eastAsia="仿宋" w:cs="Times New Roman"/>
                <w:kern w:val="0"/>
                <w:sz w:val="24"/>
              </w:rPr>
              <w:t>16</w:t>
            </w:r>
          </w:p>
        </w:tc>
        <w:tc>
          <w:tcPr>
            <w:tcW w:w="964"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13</w:t>
            </w:r>
          </w:p>
        </w:tc>
        <w:tc>
          <w:tcPr>
            <w:tcW w:w="999"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3</w:t>
            </w:r>
          </w:p>
        </w:tc>
        <w:tc>
          <w:tcPr>
            <w:tcW w:w="1570"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623</w:t>
            </w:r>
          </w:p>
        </w:tc>
        <w:tc>
          <w:tcPr>
            <w:tcW w:w="1428"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621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3064" w:type="dxa"/>
            <w:gridSpan w:val="2"/>
            <w:vAlign w:val="center"/>
          </w:tcPr>
          <w:p>
            <w:pPr>
              <w:overflowPunct w:val="0"/>
              <w:jc w:val="center"/>
              <w:rPr>
                <w:rFonts w:eastAsia="黑体"/>
                <w:kern w:val="0"/>
                <w:sz w:val="24"/>
              </w:rPr>
            </w:pPr>
            <w:r>
              <w:rPr>
                <w:rFonts w:eastAsia="黑体"/>
                <w:kern w:val="0"/>
                <w:sz w:val="24"/>
              </w:rPr>
              <w:t>总  计</w:t>
            </w:r>
          </w:p>
        </w:tc>
        <w:tc>
          <w:tcPr>
            <w:tcW w:w="933" w:type="dxa"/>
            <w:vAlign w:val="center"/>
          </w:tcPr>
          <w:p>
            <w:pPr>
              <w:overflowPunct w:val="0"/>
              <w:jc w:val="center"/>
              <w:rPr>
                <w:rFonts w:ascii="Times New Roman" w:hAnsi="Times New Roman" w:cs="Times New Roman"/>
                <w:kern w:val="0"/>
                <w:sz w:val="24"/>
              </w:rPr>
            </w:pPr>
            <w:r>
              <w:rPr>
                <w:rFonts w:ascii="Times New Roman" w:hAnsi="Times New Roman" w:cs="Times New Roman"/>
                <w:kern w:val="0"/>
                <w:sz w:val="24"/>
              </w:rPr>
              <w:t>434</w:t>
            </w:r>
          </w:p>
        </w:tc>
        <w:tc>
          <w:tcPr>
            <w:tcW w:w="964" w:type="dxa"/>
            <w:vAlign w:val="center"/>
          </w:tcPr>
          <w:p>
            <w:pPr>
              <w:overflowPunct w:val="0"/>
              <w:jc w:val="center"/>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399</w:t>
            </w:r>
          </w:p>
        </w:tc>
        <w:tc>
          <w:tcPr>
            <w:tcW w:w="999" w:type="dxa"/>
            <w:vAlign w:val="center"/>
          </w:tcPr>
          <w:p>
            <w:pPr>
              <w:overflowPunct w:val="0"/>
              <w:jc w:val="center"/>
              <w:rPr>
                <w:rFonts w:ascii="Times New Roman" w:hAnsi="Times New Roman" w:eastAsia="仿宋" w:cs="Times New Roman"/>
                <w:color w:val="000000" w:themeColor="text1"/>
                <w:kern w:val="0"/>
                <w:sz w:val="24"/>
                <w14:textFill>
                  <w14:solidFill>
                    <w14:schemeClr w14:val="tx1"/>
                  </w14:solidFill>
                </w14:textFill>
              </w:rPr>
            </w:pPr>
            <w:r>
              <w:rPr>
                <w:rFonts w:ascii="Times New Roman" w:hAnsi="Times New Roman" w:eastAsia="仿宋" w:cs="Times New Roman"/>
                <w:color w:val="000000" w:themeColor="text1"/>
                <w:kern w:val="0"/>
                <w:sz w:val="24"/>
                <w14:textFill>
                  <w14:solidFill>
                    <w14:schemeClr w14:val="tx1"/>
                  </w14:solidFill>
                </w14:textFill>
              </w:rPr>
              <w:t>35</w:t>
            </w:r>
          </w:p>
        </w:tc>
        <w:tc>
          <w:tcPr>
            <w:tcW w:w="1570" w:type="dxa"/>
            <w:vAlign w:val="center"/>
          </w:tcPr>
          <w:p>
            <w:pPr>
              <w:overflowPunct w:val="0"/>
              <w:jc w:val="center"/>
              <w:rPr>
                <w:rFonts w:ascii="Times New Roman" w:hAnsi="Times New Roman" w:cs="Times New Roman"/>
                <w:color w:val="000000" w:themeColor="text1"/>
                <w:kern w:val="0"/>
                <w:sz w:val="24"/>
                <w14:textFill>
                  <w14:solidFill>
                    <w14:schemeClr w14:val="tx1"/>
                  </w14:solidFill>
                </w14:textFill>
              </w:rPr>
            </w:pPr>
          </w:p>
        </w:tc>
        <w:tc>
          <w:tcPr>
            <w:tcW w:w="1428" w:type="dxa"/>
            <w:vAlign w:val="center"/>
          </w:tcPr>
          <w:p>
            <w:pPr>
              <w:overflowPunct w:val="0"/>
              <w:jc w:val="center"/>
              <w:rPr>
                <w:rFonts w:ascii="Times New Roman" w:hAnsi="Times New Roman" w:cs="Times New Roman"/>
                <w:color w:val="000000" w:themeColor="text1"/>
                <w:kern w:val="0"/>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3064" w:type="dxa"/>
            <w:gridSpan w:val="2"/>
            <w:vAlign w:val="center"/>
          </w:tcPr>
          <w:p>
            <w:pPr>
              <w:overflowPunct w:val="0"/>
              <w:jc w:val="center"/>
              <w:rPr>
                <w:rFonts w:eastAsia="黑体"/>
                <w:kern w:val="0"/>
                <w:sz w:val="24"/>
              </w:rPr>
            </w:pPr>
            <w:r>
              <w:rPr>
                <w:rFonts w:hint="eastAsia" w:eastAsia="黑体"/>
                <w:kern w:val="0"/>
                <w:sz w:val="24"/>
              </w:rPr>
              <w:t>备  注</w:t>
            </w:r>
          </w:p>
        </w:tc>
        <w:tc>
          <w:tcPr>
            <w:tcW w:w="5894" w:type="dxa"/>
            <w:gridSpan w:val="5"/>
            <w:vAlign w:val="center"/>
          </w:tcPr>
          <w:p>
            <w:pPr>
              <w:overflowPunct w:val="0"/>
              <w:jc w:val="center"/>
              <w:rPr>
                <w:rFonts w:ascii="楷体_GB2312" w:hAnsi="Times New Roman" w:eastAsia="楷体_GB2312" w:cs="Times New Roman"/>
                <w:color w:val="000000" w:themeColor="text1"/>
                <w:kern w:val="0"/>
                <w:sz w:val="24"/>
                <w14:textFill>
                  <w14:solidFill>
                    <w14:schemeClr w14:val="tx1"/>
                  </w14:solidFill>
                </w14:textFill>
              </w:rPr>
            </w:pPr>
            <w:r>
              <w:rPr>
                <w:rFonts w:hint="eastAsia" w:ascii="楷体_GB2312" w:eastAsia="楷体_GB2312"/>
                <w:kern w:val="0"/>
                <w:sz w:val="24"/>
              </w:rPr>
              <w:t>以省教育考试院公布数据为准。</w:t>
            </w:r>
          </w:p>
        </w:tc>
      </w:tr>
    </w:tbl>
    <w:p>
      <w:pPr>
        <w:overflowPunct w:val="0"/>
        <w:spacing w:line="579" w:lineRule="exact"/>
        <w:jc w:val="center"/>
        <w:outlineLvl w:val="0"/>
        <w:rPr>
          <w:rFonts w:eastAsia="方正小标宋简体"/>
          <w:sz w:val="44"/>
          <w:szCs w:val="44"/>
        </w:rPr>
      </w:pPr>
      <w:r>
        <w:rPr>
          <w:rFonts w:eastAsia="方正小标宋简体"/>
          <w:sz w:val="44"/>
          <w:szCs w:val="44"/>
        </w:rPr>
        <w:t>三、报考流程</w:t>
      </w:r>
    </w:p>
    <w:p>
      <w:pPr>
        <w:overflowPunct w:val="0"/>
        <w:spacing w:line="579" w:lineRule="exact"/>
        <w:jc w:val="center"/>
        <w:outlineLvl w:val="0"/>
        <w:rPr>
          <w:rFonts w:eastAsia="方正小标宋简体"/>
          <w:sz w:val="44"/>
          <w:szCs w:val="44"/>
        </w:rPr>
      </w:pPr>
    </w:p>
    <w:p>
      <w:pPr>
        <w:overflowPunct w:val="0"/>
        <w:spacing w:line="579" w:lineRule="exact"/>
        <w:ind w:firstLine="640" w:firstLineChars="200"/>
        <w:rPr>
          <w:rFonts w:ascii="Times New Roman" w:hAnsi="Times New Roman" w:eastAsia="仿宋_GB2312" w:cs="Times New Roman"/>
          <w:sz w:val="32"/>
        </w:rPr>
      </w:pPr>
      <w:r>
        <w:rPr>
          <w:rFonts w:ascii="Times New Roman" w:hAnsi="Times New Roman" w:eastAsia="仿宋_GB2312" w:cs="Times New Roman"/>
          <w:kern w:val="0"/>
          <w:sz w:val="32"/>
          <w:szCs w:val="32"/>
        </w:rPr>
        <w:t>官方信息平台：</w:t>
      </w:r>
      <w:r>
        <w:rPr>
          <w:rFonts w:ascii="Times New Roman" w:hAnsi="Times New Roman" w:eastAsia="仿宋_GB2312" w:cs="Times New Roman"/>
          <w:sz w:val="32"/>
        </w:rPr>
        <w:t>军委训练管理部“军校招生”、浙江省人民政府征兵办“浙江征兵”、</w:t>
      </w:r>
      <w:r>
        <w:rPr>
          <w:rFonts w:ascii="Times New Roman" w:hAnsi="Times New Roman" w:eastAsia="仿宋_GB2312" w:cs="Times New Roman"/>
          <w:kern w:val="0"/>
          <w:sz w:val="32"/>
          <w:szCs w:val="32"/>
        </w:rPr>
        <w:t>浙江省教育厅</w:t>
      </w:r>
      <w:r>
        <w:rPr>
          <w:rFonts w:ascii="Times New Roman" w:hAnsi="Times New Roman" w:eastAsia="仿宋_GB2312" w:cs="Times New Roman"/>
          <w:sz w:val="32"/>
          <w:szCs w:val="32"/>
        </w:rPr>
        <w:t>“教育之江”微信公众号和</w:t>
      </w:r>
      <w:r>
        <w:rPr>
          <w:rFonts w:ascii="Times New Roman" w:hAnsi="Times New Roman" w:eastAsia="仿宋_GB2312" w:cs="Times New Roman"/>
          <w:kern w:val="0"/>
          <w:sz w:val="32"/>
          <w:szCs w:val="32"/>
        </w:rPr>
        <w:t>“浙江教育考试院”官网</w:t>
      </w:r>
      <w:r>
        <w:rPr>
          <w:rFonts w:ascii="Times New Roman" w:hAnsi="Times New Roman" w:eastAsia="仿宋_GB2312" w:cs="Times New Roman"/>
          <w:sz w:val="28"/>
          <w:szCs w:val="28"/>
        </w:rPr>
        <w:t>（www.zjzs.net）</w:t>
      </w:r>
      <w:r>
        <w:rPr>
          <w:rFonts w:ascii="Times New Roman" w:hAnsi="Times New Roman" w:eastAsia="仿宋_GB2312" w:cs="Times New Roman"/>
          <w:sz w:val="32"/>
          <w:szCs w:val="32"/>
        </w:rPr>
        <w:t>，</w:t>
      </w:r>
      <w:r>
        <w:rPr>
          <w:rFonts w:ascii="Times New Roman" w:hAnsi="Times New Roman" w:eastAsia="仿宋_GB2312" w:cs="Times New Roman"/>
          <w:sz w:val="32"/>
        </w:rPr>
        <w:t>权威发布军队院校招生资讯，报考前可实时查询相关信息。</w:t>
      </w:r>
    </w:p>
    <w:p>
      <w:pPr>
        <w:adjustRightInd w:val="0"/>
        <w:snapToGrid w:val="0"/>
        <w:spacing w:line="579"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军队院校</w:t>
      </w:r>
      <w:r>
        <w:rPr>
          <w:rFonts w:ascii="Times New Roman" w:hAnsi="Times New Roman" w:eastAsia="仿宋_GB2312" w:cs="Times New Roman"/>
          <w:sz w:val="32"/>
          <w:szCs w:val="32"/>
        </w:rPr>
        <w:t>实行传统志愿录取，</w:t>
      </w:r>
      <w:r>
        <w:rPr>
          <w:rFonts w:ascii="Times New Roman" w:hAnsi="Times New Roman" w:eastAsia="仿宋_GB2312" w:cs="Times New Roman"/>
          <w:bCs/>
          <w:sz w:val="32"/>
          <w:szCs w:val="32"/>
        </w:rPr>
        <w:t>考生网上填报志愿时间</w:t>
      </w:r>
      <w:r>
        <w:rPr>
          <w:rFonts w:ascii="Times New Roman" w:hAnsi="Times New Roman" w:eastAsia="仿宋_GB2312" w:cs="Times New Roman"/>
          <w:sz w:val="32"/>
          <w:szCs w:val="32"/>
        </w:rPr>
        <w:t>为</w:t>
      </w:r>
      <w:r>
        <w:rPr>
          <w:rFonts w:ascii="Times New Roman" w:hAnsi="Times New Roman" w:eastAsia="仿宋_GB2312" w:cs="Times New Roman"/>
          <w:bCs/>
          <w:spacing w:val="-10"/>
          <w:sz w:val="32"/>
          <w:szCs w:val="32"/>
        </w:rPr>
        <w:t>6月29日8时30分至6月30日17时30分</w:t>
      </w:r>
      <w:r>
        <w:rPr>
          <w:rFonts w:ascii="Times New Roman" w:hAnsi="Times New Roman" w:eastAsia="仿宋_GB2312" w:cs="Times New Roman"/>
          <w:bCs/>
          <w:sz w:val="32"/>
          <w:szCs w:val="32"/>
        </w:rPr>
        <w:t>。符合相关军队院校专业选考科目要求、高考分数达到特殊类型控制线的考生均可填报志愿，考生可填报不超过5个院校志愿，每个院校志愿可填报不超过6个专业志愿和专业服从志愿。不设院校服从志愿。院校对专业服从志愿考生进行调剂录取，须以考生符合专业选考科目要求为前提。</w:t>
      </w:r>
    </w:p>
    <w:p>
      <w:pPr>
        <w:adjustRightInd w:val="0"/>
        <w:snapToGrid w:val="0"/>
        <w:spacing w:line="579" w:lineRule="exact"/>
        <w:ind w:firstLine="584" w:firstLineChars="200"/>
        <w:rPr>
          <w:rFonts w:ascii="Times New Roman" w:hAnsi="Times New Roman" w:eastAsia="仿宋_GB2312" w:cs="Times New Roman"/>
          <w:bCs/>
          <w:sz w:val="32"/>
          <w:szCs w:val="32"/>
        </w:rPr>
      </w:pPr>
      <w:r>
        <w:rPr>
          <w:rFonts w:ascii="Times New Roman" w:hAnsi="Times New Roman" w:eastAsia="仿宋_GB2312" w:cs="Times New Roman"/>
          <w:bCs/>
          <w:spacing w:val="-14"/>
          <w:sz w:val="32"/>
          <w:szCs w:val="32"/>
        </w:rPr>
        <w:t>7月2日至7日</w:t>
      </w:r>
      <w:r>
        <w:rPr>
          <w:rFonts w:ascii="Times New Roman" w:hAnsi="Times New Roman" w:eastAsia="仿宋_GB2312" w:cs="Times New Roman"/>
          <w:bCs/>
          <w:spacing w:val="-10"/>
          <w:sz w:val="32"/>
          <w:szCs w:val="32"/>
        </w:rPr>
        <w:t>，</w:t>
      </w:r>
      <w:r>
        <w:rPr>
          <w:rFonts w:ascii="Times New Roman" w:hAnsi="Times New Roman" w:eastAsia="仿宋_GB2312" w:cs="Times New Roman"/>
          <w:bCs/>
          <w:sz w:val="32"/>
          <w:szCs w:val="32"/>
        </w:rPr>
        <w:t>考生按计划参加军检</w:t>
      </w:r>
      <w:r>
        <w:rPr>
          <w:rFonts w:ascii="Times New Roman" w:hAnsi="Times New Roman" w:eastAsia="仿宋_GB2312" w:cs="Times New Roman"/>
          <w:sz w:val="28"/>
          <w:szCs w:val="28"/>
        </w:rPr>
        <w:t>（</w:t>
      </w:r>
      <w:r>
        <w:rPr>
          <w:rFonts w:ascii="Times New Roman" w:hAnsi="Times New Roman" w:eastAsia="楷体_GB2312" w:cs="Times New Roman"/>
          <w:sz w:val="28"/>
          <w:szCs w:val="28"/>
        </w:rPr>
        <w:t>政治考核、面试、体格检查</w:t>
      </w:r>
      <w:r>
        <w:rPr>
          <w:rFonts w:ascii="Times New Roman" w:hAnsi="Times New Roman" w:eastAsia="仿宋_GB2312" w:cs="Times New Roman"/>
          <w:sz w:val="28"/>
          <w:szCs w:val="28"/>
        </w:rPr>
        <w:t>）</w:t>
      </w:r>
      <w:r>
        <w:rPr>
          <w:rFonts w:ascii="Times New Roman" w:hAnsi="Times New Roman" w:eastAsia="仿宋_GB2312" w:cs="Times New Roman"/>
          <w:bCs/>
          <w:sz w:val="32"/>
          <w:szCs w:val="32"/>
        </w:rPr>
        <w:t>。</w:t>
      </w:r>
      <w:r>
        <w:rPr>
          <w:rFonts w:ascii="Times New Roman" w:hAnsi="Times New Roman" w:eastAsia="仿宋_GB2312" w:cs="Times New Roman"/>
          <w:bCs/>
          <w:spacing w:val="-14"/>
          <w:sz w:val="32"/>
          <w:szCs w:val="32"/>
        </w:rPr>
        <w:t>7月12日至15日</w:t>
      </w:r>
      <w:r>
        <w:rPr>
          <w:rFonts w:ascii="Times New Roman" w:hAnsi="Times New Roman" w:eastAsia="仿宋_GB2312" w:cs="Times New Roman"/>
          <w:sz w:val="32"/>
          <w:szCs w:val="32"/>
        </w:rPr>
        <w:t>实行远程网上录取。省教育考试院根据考生志愿，按军队院校招生计划数的120%</w:t>
      </w:r>
      <w:r>
        <w:rPr>
          <w:rFonts w:ascii="Times New Roman" w:hAnsi="Times New Roman" w:eastAsia="仿宋_GB2312" w:cs="Times New Roman"/>
          <w:sz w:val="28"/>
          <w:szCs w:val="28"/>
        </w:rPr>
        <w:t>（</w:t>
      </w:r>
      <w:r>
        <w:rPr>
          <w:rFonts w:ascii="Times New Roman" w:hAnsi="Times New Roman" w:eastAsia="楷体_GB2312" w:cs="Times New Roman"/>
          <w:sz w:val="28"/>
          <w:szCs w:val="28"/>
        </w:rPr>
        <w:t>第二至五志愿投档比例为缺额计划的100%</w:t>
      </w:r>
      <w:r>
        <w:rPr>
          <w:rFonts w:ascii="Times New Roman" w:hAnsi="Times New Roman" w:eastAsia="仿宋_GB2312" w:cs="Times New Roman"/>
          <w:sz w:val="28"/>
          <w:szCs w:val="28"/>
        </w:rPr>
        <w:t>）</w:t>
      </w:r>
      <w:r>
        <w:rPr>
          <w:rFonts w:ascii="Times New Roman" w:hAnsi="Times New Roman" w:eastAsia="仿宋_GB2312" w:cs="Times New Roman"/>
          <w:sz w:val="32"/>
          <w:szCs w:val="32"/>
        </w:rPr>
        <w:t>，区分男、女，分数从高到低，向军队院校提供军检合格考生的电子档案。总分成绩相同的考生，依次按照语文、数学、英语单科成绩排名录取。</w:t>
      </w:r>
      <w:r>
        <w:rPr>
          <w:rFonts w:ascii="Times New Roman" w:hAnsi="Times New Roman" w:eastAsia="仿宋_GB2312" w:cs="Times New Roman"/>
          <w:bCs/>
          <w:sz w:val="32"/>
          <w:szCs w:val="32"/>
        </w:rPr>
        <w:t>第一至五志愿投档后，招生院校生源仍不足时，省教育考试院会同省军区招生办，在省教育考试院网站公布缺额计划，公开征求志愿。</w:t>
      </w:r>
    </w:p>
    <w:p>
      <w:pPr>
        <w:widowControl/>
        <w:jc w:val="left"/>
        <w:rPr>
          <w:rFonts w:eastAsia="方正小标宋简体"/>
          <w:sz w:val="44"/>
          <w:szCs w:val="44"/>
        </w:rPr>
      </w:pPr>
      <w:r>
        <w:rPr>
          <w:rFonts w:eastAsia="方正小标宋简体"/>
          <w:sz w:val="44"/>
          <w:szCs w:val="44"/>
        </w:rPr>
        <w:br w:type="page"/>
      </w:r>
    </w:p>
    <w:p>
      <w:pPr>
        <w:spacing w:line="579" w:lineRule="exact"/>
        <w:jc w:val="center"/>
        <w:rPr>
          <w:rFonts w:eastAsia="方正小标宋简体"/>
          <w:sz w:val="44"/>
          <w:szCs w:val="44"/>
        </w:rPr>
      </w:pPr>
      <w:r>
        <w:rPr>
          <w:rFonts w:eastAsia="方正小标宋简体"/>
          <w:sz w:val="44"/>
          <w:szCs w:val="44"/>
        </w:rPr>
        <w:t>四、政治考核</w:t>
      </w:r>
    </w:p>
    <w:p>
      <w:pPr>
        <w:spacing w:line="579" w:lineRule="exact"/>
        <w:jc w:val="center"/>
        <w:rPr>
          <w:rFonts w:eastAsia="方正小标宋简体"/>
          <w:sz w:val="44"/>
          <w:szCs w:val="44"/>
        </w:rPr>
      </w:pPr>
    </w:p>
    <w:p>
      <w:pPr>
        <w:spacing w:line="579" w:lineRule="exact"/>
        <w:ind w:firstLine="640" w:firstLineChars="200"/>
        <w:rPr>
          <w:rFonts w:ascii="Times New Roman" w:hAnsi="Times New Roman" w:eastAsia="楷体_GB2312" w:cs="Times New Roman"/>
          <w:sz w:val="32"/>
        </w:rPr>
      </w:pPr>
      <w:r>
        <w:rPr>
          <w:rFonts w:ascii="Times New Roman" w:hAnsi="Times New Roman" w:eastAsia="黑体" w:cs="Times New Roman"/>
          <w:sz w:val="32"/>
        </w:rPr>
        <w:t>一、政治考核时间地点。</w:t>
      </w:r>
      <w:r>
        <w:rPr>
          <w:rFonts w:ascii="Times New Roman" w:hAnsi="Times New Roman" w:eastAsia="仿宋_GB2312" w:cs="Times New Roman"/>
          <w:sz w:val="32"/>
          <w:szCs w:val="32"/>
        </w:rPr>
        <w:t>7月2日，上线考生携带个人身份证、准考证、户口本、一寸</w:t>
      </w:r>
      <w:r>
        <w:rPr>
          <w:rFonts w:ascii="Times New Roman" w:hAnsi="Times New Roman" w:eastAsia="仿宋_GB2312" w:cs="Times New Roman"/>
          <w:sz w:val="32"/>
        </w:rPr>
        <w:t>准考证免冠照片</w:t>
      </w:r>
      <w:r>
        <w:rPr>
          <w:rFonts w:ascii="Times New Roman" w:hAnsi="Times New Roman" w:eastAsia="仿宋_GB2312" w:cs="Times New Roman"/>
          <w:sz w:val="32"/>
          <w:szCs w:val="32"/>
        </w:rPr>
        <w:t>，第一时间自行前往户籍所在地的县（市、区）人武部</w:t>
      </w:r>
      <w:r>
        <w:rPr>
          <w:rFonts w:ascii="Times New Roman" w:hAnsi="Times New Roman" w:eastAsia="楷体_GB2312" w:cs="Times New Roman"/>
          <w:sz w:val="28"/>
          <w:szCs w:val="28"/>
        </w:rPr>
        <w:t>（省外户籍考生到高考报名所在地人武部）</w:t>
      </w:r>
      <w:r>
        <w:rPr>
          <w:rFonts w:ascii="Times New Roman" w:hAnsi="Times New Roman" w:eastAsia="仿宋_GB2312" w:cs="Times New Roman"/>
          <w:sz w:val="32"/>
          <w:szCs w:val="32"/>
        </w:rPr>
        <w:t>，报名参加政治考核，逾期视为无意愿报考。</w:t>
      </w:r>
    </w:p>
    <w:p>
      <w:pPr>
        <w:kinsoku w:val="0"/>
        <w:adjustRightInd w:val="0"/>
        <w:snapToGrid w:val="0"/>
        <w:spacing w:line="579" w:lineRule="exact"/>
        <w:ind w:firstLine="672" w:firstLineChars="210"/>
        <w:rPr>
          <w:rFonts w:ascii="Times New Roman" w:hAnsi="Times New Roman" w:eastAsia="黑体" w:cs="Times New Roman"/>
          <w:sz w:val="32"/>
        </w:rPr>
      </w:pPr>
      <w:r>
        <w:rPr>
          <w:rFonts w:ascii="Times New Roman" w:hAnsi="Times New Roman" w:eastAsia="黑体" w:cs="Times New Roman"/>
          <w:sz w:val="32"/>
        </w:rPr>
        <w:t>二、政治考核表格。</w:t>
      </w:r>
      <w:r>
        <w:rPr>
          <w:rFonts w:ascii="Times New Roman" w:hAnsi="Times New Roman" w:eastAsia="仿宋_GB2312" w:cs="Times New Roman"/>
          <w:snapToGrid w:val="0"/>
          <w:spacing w:val="-12"/>
          <w:kern w:val="0"/>
          <w:sz w:val="32"/>
          <w:szCs w:val="32"/>
        </w:rPr>
        <w:t>考生可登录“浙江教育考试院”网站或 “浙江征兵”公众号下载政治考核表电子版，填写个人信息后自行打印；也可到政治考核所在地县（市、区）人武部领取表格。政治考核表要保持页面整洁、字迹工整，个人信息不得涂改，如有不实或错情由考生自行负责。</w:t>
      </w:r>
    </w:p>
    <w:p>
      <w:pPr>
        <w:spacing w:line="579" w:lineRule="exact"/>
        <w:ind w:firstLine="640" w:firstLineChars="200"/>
        <w:jc w:val="left"/>
        <w:rPr>
          <w:rFonts w:ascii="Times New Roman" w:hAnsi="Times New Roman" w:eastAsia="仿宋_GB2312" w:cs="Times New Roman"/>
          <w:sz w:val="32"/>
        </w:rPr>
      </w:pPr>
      <w:r>
        <w:rPr>
          <w:rFonts w:ascii="Times New Roman" w:hAnsi="Times New Roman" w:eastAsia="黑体" w:cs="Times New Roman"/>
          <w:sz w:val="32"/>
        </w:rPr>
        <w:t>三、政治考核内容。</w:t>
      </w:r>
      <w:r>
        <w:rPr>
          <w:rFonts w:ascii="Times New Roman" w:hAnsi="Times New Roman" w:eastAsia="仿宋_GB2312" w:cs="Times New Roman"/>
          <w:sz w:val="32"/>
          <w:szCs w:val="32"/>
        </w:rPr>
        <w:t>以考生本人政治表现为主，重点考核拥护执行党的理论和路线、方针、政策，遵守国家法律法规，重大原则问题、重大政治斗争中的政治立场、政治态度和现实表现，遵守政治纪律和政治规矩，道德品质、宗教信仰、社会交往、诚实守信和出国（境）等情况，以及家庭成员、未共同生活的兄弟姐妹的政治背景和违法犯罪等情况。具体内容和标准，按</w:t>
      </w:r>
      <w:r>
        <w:rPr>
          <w:rFonts w:ascii="Times New Roman" w:hAnsi="Times New Roman" w:eastAsia="仿宋_GB2312" w:cs="Times New Roman"/>
          <w:sz w:val="32"/>
        </w:rPr>
        <w:t>《军队征集和招录人员政治考核规定》（</w:t>
      </w:r>
      <w:r>
        <w:rPr>
          <w:rFonts w:ascii="Times New Roman" w:hAnsi="Times New Roman" w:eastAsia="楷体_GB2312" w:cs="Times New Roman"/>
          <w:sz w:val="28"/>
          <w:szCs w:val="28"/>
        </w:rPr>
        <w:t>军法〔2021〕62号</w:t>
      </w:r>
      <w:r>
        <w:rPr>
          <w:rFonts w:ascii="Times New Roman" w:hAnsi="Times New Roman" w:eastAsia="仿宋_GB2312" w:cs="Times New Roman"/>
          <w:sz w:val="32"/>
        </w:rPr>
        <w:t>）执行。</w:t>
      </w:r>
    </w:p>
    <w:p>
      <w:pPr>
        <w:spacing w:line="579" w:lineRule="exact"/>
        <w:ind w:firstLine="640" w:firstLineChars="200"/>
        <w:jc w:val="left"/>
        <w:rPr>
          <w:rFonts w:ascii="Times New Roman" w:hAnsi="Times New Roman" w:eastAsia="黑体" w:cs="Times New Roman"/>
          <w:sz w:val="32"/>
        </w:rPr>
      </w:pPr>
      <w:r>
        <w:rPr>
          <w:rFonts w:ascii="Times New Roman" w:hAnsi="Times New Roman" w:eastAsia="黑体" w:cs="Times New Roman"/>
          <w:sz w:val="32"/>
        </w:rPr>
        <w:t>四、政治考核附件。</w:t>
      </w:r>
      <w:r>
        <w:rPr>
          <w:rFonts w:ascii="Times New Roman" w:hAnsi="Times New Roman" w:eastAsia="仿宋_GB2312" w:cs="Times New Roman"/>
          <w:sz w:val="32"/>
          <w:szCs w:val="32"/>
        </w:rPr>
        <w:t>主要包括烈士子女、因公牺牲军人子女、一至四级残疾军人子女、现役军人子女、深化国防和军队改革期间现役干部转改文职人员子女等5类考生父母身份特征佐证材料。其中前3类考生，需提供相应证书和户口本的原件；后2类考生，需提供证件复印件和团级以上单位政治工作部门开具的在职在岗证明。</w:t>
      </w:r>
    </w:p>
    <w:p>
      <w:pPr>
        <w:spacing w:line="579" w:lineRule="exact"/>
        <w:ind w:firstLine="640" w:firstLineChars="200"/>
        <w:jc w:val="left"/>
        <w:rPr>
          <w:rFonts w:ascii="Times New Roman" w:hAnsi="Times New Roman" w:eastAsia="楷体_GB2312" w:cs="Times New Roman"/>
          <w:sz w:val="32"/>
        </w:rPr>
      </w:pPr>
      <w:r>
        <w:rPr>
          <w:rFonts w:ascii="Times New Roman" w:hAnsi="Times New Roman" w:eastAsia="黑体" w:cs="Times New Roman"/>
          <w:sz w:val="32"/>
        </w:rPr>
        <w:t>五、放弃政治考核。</w:t>
      </w:r>
      <w:r>
        <w:rPr>
          <w:rFonts w:ascii="Times New Roman" w:hAnsi="Times New Roman" w:eastAsia="仿宋_GB2312" w:cs="Times New Roman"/>
          <w:snapToGrid w:val="0"/>
          <w:spacing w:val="-12"/>
          <w:kern w:val="0"/>
          <w:sz w:val="32"/>
          <w:szCs w:val="32"/>
        </w:rPr>
        <w:t>7月2日20时前，主动放弃政治考核的考生，由本人到政治考核所在地县（市、区）人武部呈送</w:t>
      </w:r>
      <w:r>
        <w:rPr>
          <w:rFonts w:ascii="Times New Roman" w:hAnsi="Times New Roman" w:eastAsia="仿宋_GB2312" w:cs="Times New Roman"/>
          <w:sz w:val="32"/>
          <w:szCs w:val="32"/>
        </w:rPr>
        <w:t>书面申请，说明放弃理由、作出不反悔承诺，由本人和家长共同签字，申请书背面复印考生和家长身份证，逾期影响其他高校录取。放弃政治考核考生，不得参加面试和体检。</w:t>
      </w:r>
    </w:p>
    <w:p>
      <w:pPr>
        <w:kinsoku w:val="0"/>
        <w:adjustRightInd w:val="0"/>
        <w:snapToGrid w:val="0"/>
        <w:spacing w:line="579" w:lineRule="exact"/>
        <w:ind w:firstLine="672" w:firstLineChars="210"/>
        <w:jc w:val="left"/>
        <w:rPr>
          <w:rFonts w:ascii="Times New Roman" w:hAnsi="Times New Roman" w:eastAsia="黑体" w:cs="Times New Roman"/>
          <w:sz w:val="32"/>
        </w:rPr>
      </w:pPr>
      <w:r>
        <w:rPr>
          <w:rFonts w:ascii="Times New Roman" w:hAnsi="Times New Roman" w:eastAsia="黑体" w:cs="Times New Roman"/>
          <w:sz w:val="32"/>
        </w:rPr>
        <w:t>六、填表说明。</w:t>
      </w:r>
    </w:p>
    <w:p>
      <w:pPr>
        <w:spacing w:line="579"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1.《军队院校招收普通高中毕业生政治考核表》采用</w:t>
      </w:r>
      <w:r>
        <w:rPr>
          <w:rFonts w:ascii="Times New Roman" w:hAnsi="Times New Roman" w:eastAsia="仿宋_GB2312" w:cs="Times New Roman"/>
          <w:snapToGrid w:val="0"/>
          <w:spacing w:val="-12"/>
          <w:kern w:val="0"/>
          <w:sz w:val="32"/>
          <w:szCs w:val="32"/>
        </w:rPr>
        <w:t>100克A3纸，双面打印后对折。“征集和招录人员政治考核表”</w:t>
      </w:r>
      <w:r>
        <w:rPr>
          <w:rFonts w:ascii="Times New Roman" w:hAnsi="Times New Roman" w:eastAsia="仿宋_GB2312" w:cs="Times New Roman"/>
          <w:sz w:val="32"/>
        </w:rPr>
        <w:t>字样为2号方正小标宋简体字，居中。正文字体均为小4号仿宋_GB2312体字，“拟报考军队院校对政治条件有特别要求专业的普通高中毕业生填写”字样为黑体字。表中文字一律使用汉字简化字，表中年、月、日一律使用阿拉伯数字。</w:t>
      </w:r>
    </w:p>
    <w:p>
      <w:pPr>
        <w:spacing w:line="579"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2.此表涉及本人情况部分必须由本人如实填写，可以使用计算机录入打印或手工填写，本人一寸准考证免冠照片可以打印或粘贴。手工填写的用蓝黑色或黑色墨水，字迹要工整。“本人签名”栏必须本人到人武部手写，且按红手印。</w:t>
      </w:r>
    </w:p>
    <w:p>
      <w:pPr>
        <w:spacing w:line="579"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3.“考生号”，为准考证号，非身份证号。“户籍所在地”指居民户口簿登记的户口所在地；“经常居住地”是指连续居住1年以上的地方，“户籍所在地”、“经常居住地”填写至乡（镇、街道），“高考报名所在地”填写至县（市、区）。</w:t>
      </w:r>
    </w:p>
    <w:p>
      <w:pPr>
        <w:spacing w:line="579"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4.“本人主要经历”栏，从上小学时填写。</w:t>
      </w:r>
    </w:p>
    <w:p>
      <w:pPr>
        <w:spacing w:line="579"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5.填写栏中列明“有此类情况□、无此类情况□”的，先在相应内容后的“□”内划“√”，有此类情况的详细填写，无此类情况的本栏内容不填写。</w:t>
      </w:r>
    </w:p>
    <w:p>
      <w:pPr>
        <w:spacing w:line="579"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6.“本人受奖惩情况”栏，除填写有关奖励表彰情况外，也应如实填写受纪律处分、刑事处罚等情况。</w:t>
      </w:r>
    </w:p>
    <w:p>
      <w:pPr>
        <w:widowControl/>
        <w:spacing w:line="579"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 xml:space="preserve">7.“本人出国（境）情况”栏，有此类情况的，应填写截至填报时出国（境）情况。“无此类情况”的在方框打钩，不用填写； </w:t>
      </w:r>
    </w:p>
    <w:p>
      <w:pPr>
        <w:spacing w:line="579" w:lineRule="exact"/>
        <w:jc w:val="left"/>
        <w:rPr>
          <w:rFonts w:ascii="Times New Roman" w:hAnsi="Times New Roman" w:eastAsia="仿宋_GB2312" w:cs="Times New Roman"/>
          <w:sz w:val="32"/>
        </w:rPr>
      </w:pPr>
      <w:r>
        <w:rPr>
          <w:rFonts w:ascii="Times New Roman" w:hAnsi="Times New Roman" w:eastAsia="仿宋_GB2312" w:cs="Times New Roman"/>
          <w:sz w:val="32"/>
        </w:rPr>
        <w:t>“证明人”填写国（境）内能电话联系上人员；“所到国家（地区）”应填写从出国至回国期间到过的所有国家（地区），包括过境的国家（地区）；事由主要包括求学、探亲、访友、学术交流、就医、旅游，以及继承、接受和处理财产等。</w:t>
      </w:r>
    </w:p>
    <w:p>
      <w:pPr>
        <w:spacing w:line="579"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8.“家庭成员”是指父母和共同生活的兄弟姐妹、祖父母、外祖父母。</w:t>
      </w:r>
      <w:r>
        <w:rPr>
          <w:rFonts w:ascii="Times New Roman" w:hAnsi="Times New Roman" w:eastAsia="仿宋_GB2312" w:cs="Times New Roman"/>
          <w:bCs/>
          <w:kern w:val="0"/>
          <w:sz w:val="32"/>
          <w:szCs w:val="32"/>
        </w:rPr>
        <w:t>“父母”包括生父母、养父母和有抚养关系的继父母。“兄弟姐妹”包括共同生活的同父母的兄弟姐妹、同父异母或同母异父的兄弟姐妹、养兄弟姐妹、有抚养关系的继兄弟姐妹。</w:t>
      </w:r>
      <w:r>
        <w:rPr>
          <w:rFonts w:ascii="Times New Roman" w:hAnsi="Times New Roman" w:eastAsia="仿宋_GB2312" w:cs="Times New Roman"/>
          <w:sz w:val="32"/>
        </w:rPr>
        <w:t>“未共同生活的兄弟姐妹”一般指已婚的</w:t>
      </w:r>
      <w:r>
        <w:rPr>
          <w:rFonts w:ascii="Times New Roman" w:hAnsi="Times New Roman" w:eastAsia="仿宋_GB2312" w:cs="Times New Roman"/>
          <w:bCs/>
          <w:kern w:val="0"/>
          <w:sz w:val="32"/>
          <w:szCs w:val="32"/>
        </w:rPr>
        <w:t>兄弟姐妹。</w:t>
      </w:r>
      <w:r>
        <w:rPr>
          <w:rFonts w:ascii="Times New Roman" w:hAnsi="Times New Roman" w:eastAsia="仿宋_GB2312" w:cs="Times New Roman"/>
          <w:sz w:val="32"/>
        </w:rPr>
        <w:t>已去世的亲人填称谓、姓名、身份证号（</w:t>
      </w:r>
      <w:r>
        <w:rPr>
          <w:rFonts w:ascii="Times New Roman" w:hAnsi="Times New Roman" w:eastAsia="楷体_GB2312" w:cs="Times New Roman"/>
          <w:sz w:val="28"/>
        </w:rPr>
        <w:t>能填尽填）</w:t>
      </w:r>
      <w:r>
        <w:rPr>
          <w:rFonts w:ascii="Times New Roman" w:hAnsi="Times New Roman" w:eastAsia="仿宋_GB2312" w:cs="Times New Roman"/>
          <w:sz w:val="32"/>
        </w:rPr>
        <w:t>、工作单位处填注“XX年去世”。</w:t>
      </w:r>
    </w:p>
    <w:p>
      <w:pPr>
        <w:spacing w:line="579"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9.“本人及家庭成员移居国（境）外情况”栏，本人、家庭成员原本就是外国公民或者香港、澳门、台湾居民的，按照“移居国（境）外”情形填写；“备注”处填写移居国（境）外的情况变化，如“已放弃”、“无法放弃但已自愿申请被列为公安机关出入境管理部门登记备案人员”等。</w:t>
      </w:r>
    </w:p>
    <w:p>
      <w:pPr>
        <w:spacing w:line="579"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10.“初步政治考核意见”栏，由考生户籍所在地或高考报名所在地公安派出所负责，在政治考核表相应栏目填写现实表现情况、加盖单位公章。</w:t>
      </w:r>
    </w:p>
    <w:p>
      <w:pPr>
        <w:spacing w:line="579"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11. “联合政治考核意见”栏，由县（市、区）征兵办政治考核组组织3名以上参加联合考核人员签字，</w:t>
      </w:r>
      <w:r>
        <w:rPr>
          <w:rFonts w:ascii="Times New Roman" w:hAnsi="Times New Roman" w:eastAsia="仿宋_GB2312" w:cs="Times New Roman"/>
          <w:sz w:val="32"/>
          <w:szCs w:val="32"/>
        </w:rPr>
        <w:t>给出是否符合条件的结论</w:t>
      </w:r>
      <w:r>
        <w:rPr>
          <w:rFonts w:ascii="Times New Roman" w:hAnsi="Times New Roman" w:eastAsia="仿宋_GB2312" w:cs="Times New Roman"/>
          <w:sz w:val="32"/>
        </w:rPr>
        <w:t>。</w:t>
      </w:r>
    </w:p>
    <w:p>
      <w:pPr>
        <w:spacing w:line="579"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12. “走访调查意见”栏，由信息工程大学填写。</w:t>
      </w:r>
    </w:p>
    <w:p>
      <w:pPr>
        <w:spacing w:line="579" w:lineRule="exact"/>
        <w:ind w:firstLine="640" w:firstLineChars="200"/>
        <w:jc w:val="left"/>
        <w:rPr>
          <w:rFonts w:ascii="Times New Roman" w:hAnsi="Times New Roman" w:eastAsia="仿宋_GB2312" w:cs="Times New Roman"/>
          <w:sz w:val="32"/>
        </w:rPr>
      </w:pPr>
      <w:r>
        <w:rPr>
          <w:rFonts w:ascii="Times New Roman" w:hAnsi="Times New Roman" w:eastAsia="仿宋_GB2312" w:cs="Times New Roman"/>
          <w:sz w:val="32"/>
        </w:rPr>
        <w:t>13. “政治考核结论”栏，由县（市、区）兵役机关作出“通过”或“不通过”结论，并加盖政治考核专用章。</w:t>
      </w:r>
    </w:p>
    <w:p>
      <w:pPr>
        <w:widowControl/>
        <w:jc w:val="left"/>
        <w:rPr>
          <w:rFonts w:ascii="Times New Roman" w:hAnsi="Times New Roman" w:eastAsia="仿宋_GB2312" w:cs="Times New Roman"/>
          <w:sz w:val="32"/>
        </w:rPr>
      </w:pPr>
      <w:r>
        <w:rPr>
          <w:rFonts w:ascii="Times New Roman" w:hAnsi="Times New Roman" w:eastAsia="仿宋_GB2312" w:cs="Times New Roman"/>
          <w:sz w:val="32"/>
        </w:rPr>
        <w:br w:type="page"/>
      </w:r>
    </w:p>
    <w:p>
      <w:pPr>
        <w:spacing w:line="579" w:lineRule="exact"/>
        <w:jc w:val="center"/>
        <w:rPr>
          <w:rFonts w:eastAsia="方正小标宋简体"/>
          <w:sz w:val="44"/>
          <w:szCs w:val="44"/>
        </w:rPr>
      </w:pPr>
      <w:r>
        <w:rPr>
          <w:rFonts w:eastAsia="方正小标宋简体"/>
          <w:sz w:val="44"/>
          <w:szCs w:val="44"/>
        </w:rPr>
        <w:t>五、面试</w:t>
      </w:r>
    </w:p>
    <w:p>
      <w:pPr>
        <w:spacing w:line="360" w:lineRule="exact"/>
        <w:jc w:val="center"/>
        <w:rPr>
          <w:rFonts w:eastAsia="黑体"/>
          <w:b/>
          <w:sz w:val="32"/>
        </w:rPr>
      </w:pPr>
    </w:p>
    <w:p>
      <w:pPr>
        <w:tabs>
          <w:tab w:val="left" w:pos="5548"/>
        </w:tabs>
        <w:spacing w:line="54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rPr>
        <w:t>一、面试批次。</w:t>
      </w:r>
      <w:r>
        <w:rPr>
          <w:rFonts w:ascii="Times New Roman" w:hAnsi="Times New Roman" w:eastAsia="仿宋_GB2312" w:cs="Times New Roman"/>
          <w:sz w:val="32"/>
          <w:szCs w:val="32"/>
        </w:rPr>
        <w:t>7月</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日至</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每天上午</w:t>
      </w:r>
      <w:r>
        <w:rPr>
          <w:rFonts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时</w:t>
      </w:r>
      <w:r>
        <w:rPr>
          <w:rFonts w:ascii="Times New Roman" w:hAnsi="Times New Roman" w:eastAsia="仿宋_GB2312" w:cs="Times New Roman"/>
          <w:color w:val="000000" w:themeColor="text1"/>
          <w:sz w:val="32"/>
          <w:szCs w:val="32"/>
          <w14:textFill>
            <w14:solidFill>
              <w14:schemeClr w14:val="tx1"/>
            </w14:solidFill>
          </w14:textFill>
        </w:rPr>
        <w:t>30</w:t>
      </w:r>
      <w:r>
        <w:rPr>
          <w:rFonts w:hint="eastAsia" w:ascii="Times New Roman" w:hAnsi="Times New Roman" w:eastAsia="仿宋_GB2312" w:cs="Times New Roman"/>
          <w:color w:val="000000" w:themeColor="text1"/>
          <w:sz w:val="32"/>
          <w:szCs w:val="32"/>
          <w14:textFill>
            <w14:solidFill>
              <w14:schemeClr w14:val="tx1"/>
            </w14:solidFill>
          </w14:textFill>
        </w:rPr>
        <w:t>分至</w:t>
      </w:r>
      <w:r>
        <w:rPr>
          <w:rFonts w:ascii="Times New Roman" w:hAnsi="Times New Roman" w:eastAsia="仿宋_GB2312" w:cs="Times New Roman"/>
          <w:color w:val="000000" w:themeColor="text1"/>
          <w:sz w:val="32"/>
          <w:szCs w:val="32"/>
          <w14:textFill>
            <w14:solidFill>
              <w14:schemeClr w14:val="tx1"/>
            </w14:solidFill>
          </w14:textFill>
        </w:rPr>
        <w:t>11</w:t>
      </w:r>
      <w:r>
        <w:rPr>
          <w:rFonts w:hint="eastAsia" w:ascii="Times New Roman" w:hAnsi="Times New Roman" w:eastAsia="仿宋_GB2312" w:cs="Times New Roman"/>
          <w:color w:val="000000" w:themeColor="text1"/>
          <w:sz w:val="32"/>
          <w:szCs w:val="32"/>
          <w14:textFill>
            <w14:solidFill>
              <w14:schemeClr w14:val="tx1"/>
            </w14:solidFill>
          </w14:textFill>
        </w:rPr>
        <w:t>时</w:t>
      </w:r>
      <w:r>
        <w:rPr>
          <w:rFonts w:ascii="Times New Roman" w:hAnsi="Times New Roman" w:eastAsia="仿宋_GB2312" w:cs="Times New Roman"/>
          <w:color w:val="000000" w:themeColor="text1"/>
          <w:sz w:val="32"/>
          <w:szCs w:val="32"/>
          <w14:textFill>
            <w14:solidFill>
              <w14:schemeClr w14:val="tx1"/>
            </w14:solidFill>
          </w14:textFill>
        </w:rPr>
        <w:t>30</w:t>
      </w:r>
      <w:r>
        <w:rPr>
          <w:rFonts w:hint="eastAsia" w:ascii="Times New Roman" w:hAnsi="Times New Roman" w:eastAsia="仿宋_GB2312" w:cs="Times New Roman"/>
          <w:color w:val="000000" w:themeColor="text1"/>
          <w:sz w:val="32"/>
          <w:szCs w:val="32"/>
          <w14:textFill>
            <w14:solidFill>
              <w14:schemeClr w14:val="tx1"/>
            </w14:solidFill>
          </w14:textFill>
        </w:rPr>
        <w:t>分、下午</w:t>
      </w:r>
      <w:r>
        <w:rPr>
          <w:rFonts w:ascii="Times New Roman" w:hAnsi="Times New Roman" w:eastAsia="仿宋_GB2312" w:cs="Times New Roman"/>
          <w:color w:val="000000" w:themeColor="text1"/>
          <w:sz w:val="32"/>
          <w:szCs w:val="32"/>
          <w14:textFill>
            <w14:solidFill>
              <w14:schemeClr w14:val="tx1"/>
            </w14:solidFill>
          </w14:textFill>
        </w:rPr>
        <w:t>14</w:t>
      </w:r>
      <w:r>
        <w:rPr>
          <w:rFonts w:hint="eastAsia" w:ascii="Times New Roman" w:hAnsi="Times New Roman" w:eastAsia="仿宋_GB2312" w:cs="Times New Roman"/>
          <w:color w:val="000000" w:themeColor="text1"/>
          <w:sz w:val="32"/>
          <w:szCs w:val="32"/>
          <w14:textFill>
            <w14:solidFill>
              <w14:schemeClr w14:val="tx1"/>
            </w14:solidFill>
          </w14:textFill>
        </w:rPr>
        <w:t>时</w:t>
      </w:r>
      <w:r>
        <w:rPr>
          <w:rFonts w:ascii="Times New Roman" w:hAnsi="Times New Roman" w:eastAsia="仿宋_GB2312" w:cs="Times New Roman"/>
          <w:color w:val="000000" w:themeColor="text1"/>
          <w:sz w:val="32"/>
          <w:szCs w:val="32"/>
          <w14:textFill>
            <w14:solidFill>
              <w14:schemeClr w14:val="tx1"/>
            </w14:solidFill>
          </w14:textFill>
        </w:rPr>
        <w:t>30</w:t>
      </w:r>
      <w:r>
        <w:rPr>
          <w:rFonts w:hint="eastAsia" w:ascii="Times New Roman" w:hAnsi="Times New Roman" w:eastAsia="仿宋_GB2312" w:cs="Times New Roman"/>
          <w:color w:val="000000" w:themeColor="text1"/>
          <w:sz w:val="32"/>
          <w:szCs w:val="32"/>
          <w14:textFill>
            <w14:solidFill>
              <w14:schemeClr w14:val="tx1"/>
            </w14:solidFill>
          </w14:textFill>
        </w:rPr>
        <w:t>分至</w:t>
      </w:r>
      <w:r>
        <w:rPr>
          <w:rFonts w:ascii="Times New Roman" w:hAnsi="Times New Roman" w:eastAsia="仿宋_GB2312" w:cs="Times New Roman"/>
          <w:color w:val="000000" w:themeColor="text1"/>
          <w:sz w:val="32"/>
          <w:szCs w:val="32"/>
          <w14:textFill>
            <w14:solidFill>
              <w14:schemeClr w14:val="tx1"/>
            </w14:solidFill>
          </w14:textFill>
        </w:rPr>
        <w:t>17</w:t>
      </w:r>
      <w:r>
        <w:rPr>
          <w:rFonts w:hint="eastAsia" w:ascii="Times New Roman" w:hAnsi="Times New Roman" w:eastAsia="仿宋_GB2312" w:cs="Times New Roman"/>
          <w:color w:val="000000" w:themeColor="text1"/>
          <w:sz w:val="32"/>
          <w:szCs w:val="32"/>
          <w14:textFill>
            <w14:solidFill>
              <w14:schemeClr w14:val="tx1"/>
            </w14:solidFill>
          </w14:textFill>
        </w:rPr>
        <w:t>时</w:t>
      </w:r>
      <w:r>
        <w:rPr>
          <w:rFonts w:ascii="Times New Roman" w:hAnsi="Times New Roman" w:eastAsia="仿宋_GB2312" w:cs="Times New Roman"/>
          <w:color w:val="000000" w:themeColor="text1"/>
          <w:sz w:val="32"/>
          <w:szCs w:val="32"/>
          <w14:textFill>
            <w14:solidFill>
              <w14:schemeClr w14:val="tx1"/>
            </w14:solidFill>
          </w14:textFill>
        </w:rPr>
        <w:t>30</w:t>
      </w:r>
      <w:r>
        <w:rPr>
          <w:rFonts w:hint="eastAsia" w:ascii="Times New Roman" w:hAnsi="Times New Roman" w:eastAsia="仿宋_GB2312" w:cs="Times New Roman"/>
          <w:color w:val="000000" w:themeColor="text1"/>
          <w:sz w:val="32"/>
          <w:szCs w:val="32"/>
          <w14:textFill>
            <w14:solidFill>
              <w14:schemeClr w14:val="tx1"/>
            </w14:solidFill>
          </w14:textFill>
        </w:rPr>
        <w:t>分</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sz w:val="32"/>
          <w:szCs w:val="32"/>
        </w:rPr>
        <w:t>考生按计划到</w:t>
      </w:r>
      <w:r>
        <w:rPr>
          <w:rFonts w:ascii="Times New Roman" w:hAnsi="Times New Roman" w:eastAsia="仿宋_GB2312" w:cs="Times New Roman"/>
          <w:kern w:val="0"/>
          <w:sz w:val="32"/>
          <w:szCs w:val="32"/>
        </w:rPr>
        <w:t>武警士官学校</w:t>
      </w:r>
      <w:r>
        <w:rPr>
          <w:rFonts w:hint="eastAsia" w:ascii="Times New Roman" w:hAnsi="Times New Roman" w:eastAsia="仿宋_GB2312" w:cs="Times New Roman"/>
          <w:kern w:val="0"/>
          <w:sz w:val="32"/>
          <w:szCs w:val="32"/>
          <w:lang w:eastAsia="zh-CN"/>
        </w:rPr>
        <w:t>西溪校区</w:t>
      </w:r>
      <w:r>
        <w:rPr>
          <w:rFonts w:ascii="Times New Roman" w:hAnsi="Times New Roman" w:eastAsia="楷体_GB2312" w:cs="Times New Roman"/>
          <w:sz w:val="28"/>
          <w:szCs w:val="28"/>
        </w:rPr>
        <w:t>（杭州市西湖区天目山路377号，地铁3号线花坞站C出口向西200米）</w:t>
      </w:r>
      <w:r>
        <w:rPr>
          <w:rFonts w:ascii="Times New Roman" w:hAnsi="Times New Roman" w:eastAsia="仿宋_GB2312" w:cs="Times New Roman"/>
          <w:sz w:val="32"/>
          <w:szCs w:val="32"/>
        </w:rPr>
        <w:t>参加面试。面试按考生户籍分批次安排：</w:t>
      </w:r>
      <w:r>
        <w:rPr>
          <w:rFonts w:ascii="Times New Roman" w:hAnsi="Times New Roman" w:eastAsia="仿宋_GB2312" w:cs="Times New Roman"/>
          <w:color w:val="000000" w:themeColor="text1"/>
          <w:sz w:val="32"/>
          <w:szCs w:val="32"/>
          <w14:textFill>
            <w14:solidFill>
              <w14:schemeClr w14:val="tx1"/>
            </w14:solidFill>
          </w14:textFill>
        </w:rPr>
        <w:t>7月</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日上午</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杭州、丽水；7月</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日下午，宁波、舟山、台州；7月</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日上午，温州、嘉兴；7月</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日下午绍兴、衢州；7月</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日上午，湖州、金华东阳、金华浦江；7月</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日下午，金华其他县（市、区）；7月</w:t>
      </w: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日机动。</w:t>
      </w:r>
    </w:p>
    <w:p>
      <w:pPr>
        <w:tabs>
          <w:tab w:val="left" w:pos="5548"/>
        </w:tabs>
        <w:spacing w:line="540" w:lineRule="exact"/>
        <w:ind w:firstLine="640" w:firstLineChars="200"/>
        <w:rPr>
          <w:rFonts w:ascii="Times New Roman" w:hAnsi="Times New Roman" w:eastAsia="仿宋_GB2312" w:cs="Times New Roman"/>
          <w:color w:val="000000"/>
          <w:sz w:val="32"/>
          <w:szCs w:val="32"/>
        </w:rPr>
      </w:pPr>
      <w:r>
        <w:rPr>
          <w:rFonts w:ascii="Times New Roman" w:hAnsi="Times New Roman" w:eastAsia="黑体" w:cs="Times New Roman"/>
          <w:sz w:val="32"/>
        </w:rPr>
        <w:t>二、面试内容和结论。</w:t>
      </w:r>
      <w:r>
        <w:rPr>
          <w:rFonts w:ascii="Times New Roman" w:hAnsi="Times New Roman" w:eastAsia="仿宋_GB2312" w:cs="Times New Roman"/>
          <w:color w:val="000000"/>
          <w:sz w:val="32"/>
          <w:szCs w:val="32"/>
        </w:rPr>
        <w:t>主要考察报考军校动机、价值取向、军校环境适应性、个人成长经历、应对方式和社会支持等方面。面试</w:t>
      </w:r>
      <w:r>
        <w:rPr>
          <w:rFonts w:hint="eastAsia" w:ascii="Times New Roman" w:hAnsi="Times New Roman" w:eastAsia="仿宋_GB2312" w:cs="Times New Roman"/>
          <w:color w:val="000000"/>
          <w:sz w:val="32"/>
          <w:szCs w:val="32"/>
        </w:rPr>
        <w:t>小组对所有考生，作出“合格”或“待结”</w:t>
      </w:r>
      <w:r>
        <w:rPr>
          <w:rFonts w:ascii="Times New Roman" w:hAnsi="Times New Roman" w:eastAsia="仿宋_GB2312" w:cs="Times New Roman"/>
          <w:color w:val="000000"/>
          <w:sz w:val="32"/>
          <w:szCs w:val="32"/>
        </w:rPr>
        <w:t>结论</w:t>
      </w:r>
      <w:r>
        <w:rPr>
          <w:rFonts w:hint="eastAsia" w:ascii="Times New Roman" w:hAnsi="Times New Roman" w:eastAsia="仿宋_GB2312" w:cs="Times New Roman"/>
          <w:color w:val="000000"/>
          <w:sz w:val="32"/>
          <w:szCs w:val="32"/>
        </w:rPr>
        <w:t>。终审组对“待结”考生，进行面试和集体研究，作出“合格”或“不合格”结论，</w:t>
      </w:r>
      <w:r>
        <w:rPr>
          <w:rFonts w:ascii="Times New Roman" w:hAnsi="Times New Roman" w:eastAsia="仿宋_GB2312" w:cs="Times New Roman"/>
          <w:color w:val="000000"/>
          <w:sz w:val="32"/>
          <w:szCs w:val="32"/>
        </w:rPr>
        <w:t>并当场告知考生。</w:t>
      </w:r>
      <w:r>
        <w:rPr>
          <w:rFonts w:hint="eastAsia" w:ascii="Times New Roman" w:hAnsi="Times New Roman" w:eastAsia="仿宋_GB2312" w:cs="Times New Roman"/>
          <w:color w:val="000000"/>
          <w:sz w:val="32"/>
          <w:szCs w:val="32"/>
        </w:rPr>
        <w:t>面试不合格，不得参加体检。</w:t>
      </w:r>
    </w:p>
    <w:p>
      <w:pPr>
        <w:tabs>
          <w:tab w:val="left" w:pos="5548"/>
        </w:tabs>
        <w:spacing w:line="54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rPr>
        <w:t>三、其他事项。</w:t>
      </w:r>
      <w:r>
        <w:rPr>
          <w:rFonts w:ascii="Times New Roman" w:hAnsi="Times New Roman" w:eastAsia="仿宋_GB2312" w:cs="Times New Roman"/>
          <w:spacing w:val="-6"/>
          <w:sz w:val="32"/>
          <w:szCs w:val="32"/>
        </w:rPr>
        <w:t>考生自行参加面试，提倡乘坐公共交通报到，乘坐私家车的考生严禁在武警士官学校大门200米范围内上下车。在批次时间内报到，均可正常参加。</w:t>
      </w:r>
      <w:r>
        <w:rPr>
          <w:rFonts w:ascii="Times New Roman" w:hAnsi="Times New Roman" w:eastAsia="仿宋_GB2312" w:cs="Times New Roman"/>
          <w:sz w:val="32"/>
          <w:szCs w:val="32"/>
        </w:rPr>
        <w:t>考生</w:t>
      </w:r>
      <w:r>
        <w:rPr>
          <w:rFonts w:hint="eastAsia" w:ascii="Times New Roman" w:hAnsi="Times New Roman" w:eastAsia="仿宋_GB2312" w:cs="Times New Roman"/>
          <w:sz w:val="32"/>
          <w:szCs w:val="32"/>
        </w:rPr>
        <w:t>须</w:t>
      </w:r>
      <w:r>
        <w:rPr>
          <w:rFonts w:ascii="Times New Roman" w:hAnsi="Times New Roman" w:eastAsia="仿宋_GB2312" w:cs="Times New Roman"/>
          <w:sz w:val="32"/>
          <w:szCs w:val="32"/>
        </w:rPr>
        <w:t>携带个人身份证、准考证，不得携带手机等电子产品，不得在面试营区拍照。</w:t>
      </w:r>
      <w:r>
        <w:rPr>
          <w:rFonts w:hint="eastAsia" w:ascii="Times New Roman" w:hAnsi="Times New Roman" w:eastAsia="仿宋_GB2312" w:cs="Times New Roman"/>
          <w:sz w:val="32"/>
          <w:szCs w:val="32"/>
        </w:rPr>
        <w:t>所有</w:t>
      </w:r>
      <w:r>
        <w:rPr>
          <w:rFonts w:ascii="Times New Roman" w:hAnsi="Times New Roman" w:eastAsia="仿宋_GB2312" w:cs="Times New Roman"/>
          <w:sz w:val="32"/>
          <w:szCs w:val="32"/>
        </w:rPr>
        <w:t>考生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在面试</w:t>
      </w:r>
      <w:r>
        <w:rPr>
          <w:rFonts w:hint="eastAsia" w:ascii="Times New Roman" w:hAnsi="Times New Roman" w:eastAsia="仿宋_GB2312" w:cs="Times New Roman"/>
          <w:sz w:val="32"/>
          <w:szCs w:val="32"/>
        </w:rPr>
        <w:t>点</w:t>
      </w:r>
      <w:r>
        <w:rPr>
          <w:rFonts w:ascii="Times New Roman" w:hAnsi="Times New Roman" w:eastAsia="仿宋_GB2312" w:cs="Times New Roman"/>
          <w:sz w:val="32"/>
          <w:szCs w:val="32"/>
        </w:rPr>
        <w:t>按《军检</w:t>
      </w:r>
      <w:r>
        <w:rPr>
          <w:rFonts w:hint="eastAsia" w:ascii="Times New Roman" w:hAnsi="Times New Roman" w:eastAsia="仿宋_GB2312" w:cs="Times New Roman"/>
          <w:sz w:val="32"/>
          <w:szCs w:val="32"/>
        </w:rPr>
        <w:t>表格</w:t>
      </w:r>
      <w:r>
        <w:rPr>
          <w:rFonts w:ascii="Times New Roman" w:hAnsi="Times New Roman" w:eastAsia="仿宋_GB2312" w:cs="Times New Roman"/>
          <w:sz w:val="32"/>
          <w:szCs w:val="32"/>
        </w:rPr>
        <w:t>材料清单》呈交相关材料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接受病史调查。报考信息工程大学考生，在面试点接受谈话调查。</w:t>
      </w:r>
    </w:p>
    <w:p>
      <w:pPr>
        <w:tabs>
          <w:tab w:val="left" w:pos="5548"/>
        </w:tabs>
        <w:spacing w:line="540" w:lineRule="exact"/>
        <w:ind w:firstLine="640" w:firstLineChars="200"/>
        <w:rPr>
          <w:rFonts w:ascii="Times New Roman" w:hAnsi="Times New Roman" w:eastAsia="仿宋_GB2312" w:cs="Times New Roman"/>
          <w:sz w:val="32"/>
          <w:szCs w:val="32"/>
        </w:rPr>
      </w:pPr>
    </w:p>
    <w:p>
      <w:pPr>
        <w:tabs>
          <w:tab w:val="left" w:pos="5548"/>
        </w:tabs>
        <w:spacing w:line="540" w:lineRule="exact"/>
        <w:ind w:firstLine="640" w:firstLineChars="200"/>
        <w:rPr>
          <w:rFonts w:ascii="Times New Roman" w:hAnsi="Times New Roman" w:eastAsia="仿宋_GB2312" w:cs="Times New Roman"/>
          <w:sz w:val="32"/>
          <w:szCs w:val="32"/>
        </w:rPr>
      </w:pPr>
    </w:p>
    <w:p>
      <w:pPr>
        <w:spacing w:line="579"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六、体格检查</w:t>
      </w:r>
    </w:p>
    <w:p>
      <w:pPr>
        <w:spacing w:line="579" w:lineRule="exact"/>
        <w:ind w:firstLine="200"/>
        <w:jc w:val="center"/>
        <w:rPr>
          <w:rFonts w:ascii="Times New Roman" w:hAnsi="Times New Roman" w:eastAsia="方正小标宋简体" w:cs="Times New Roman"/>
          <w:sz w:val="44"/>
          <w:szCs w:val="44"/>
        </w:rPr>
      </w:pPr>
    </w:p>
    <w:p>
      <w:pPr>
        <w:spacing w:line="579" w:lineRule="exact"/>
        <w:ind w:firstLine="800" w:firstLineChars="250"/>
        <w:rPr>
          <w:rFonts w:ascii="Times New Roman" w:hAnsi="Times New Roman" w:eastAsia="仿宋_GB2312" w:cs="Times New Roman"/>
          <w:sz w:val="32"/>
          <w:szCs w:val="32"/>
        </w:rPr>
      </w:pPr>
      <w:r>
        <w:rPr>
          <w:rFonts w:ascii="Times New Roman" w:hAnsi="Times New Roman" w:eastAsia="黑体" w:cs="Times New Roman"/>
          <w:sz w:val="32"/>
        </w:rPr>
        <w:t>一、体检批次。</w:t>
      </w:r>
      <w:r>
        <w:rPr>
          <w:rFonts w:ascii="Times New Roman" w:hAnsi="Times New Roman" w:eastAsia="仿宋_GB2312" w:cs="Times New Roman"/>
          <w:sz w:val="32"/>
          <w:szCs w:val="32"/>
        </w:rPr>
        <w:t>7月</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日上午 7</w:t>
      </w:r>
      <w:r>
        <w:rPr>
          <w:rFonts w:hint="eastAsia" w:ascii="Times New Roman" w:hAnsi="Times New Roman" w:eastAsia="仿宋_GB2312" w:cs="Times New Roman"/>
          <w:sz w:val="32"/>
          <w:szCs w:val="32"/>
        </w:rPr>
        <w:t>时</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分前</w:t>
      </w:r>
      <w:r>
        <w:rPr>
          <w:rFonts w:ascii="Times New Roman" w:hAnsi="Times New Roman" w:eastAsia="仿宋_GB2312" w:cs="Times New Roman"/>
          <w:sz w:val="32"/>
          <w:szCs w:val="32"/>
        </w:rPr>
        <w:t>，宁波、舟山户籍</w:t>
      </w:r>
      <w:r>
        <w:rPr>
          <w:rFonts w:hint="eastAsia" w:ascii="Times New Roman" w:hAnsi="Times New Roman" w:eastAsia="仿宋_GB2312" w:cs="Times New Roman"/>
          <w:sz w:val="32"/>
          <w:szCs w:val="32"/>
        </w:rPr>
        <w:t>面试合格的</w:t>
      </w:r>
      <w:r>
        <w:rPr>
          <w:rFonts w:ascii="Times New Roman" w:hAnsi="Times New Roman" w:eastAsia="仿宋_GB2312" w:cs="Times New Roman"/>
          <w:sz w:val="32"/>
          <w:szCs w:val="32"/>
        </w:rPr>
        <w:t>考生到联勤保障部队第906医院第二门诊部体检中心</w:t>
      </w:r>
      <w:r>
        <w:rPr>
          <w:rFonts w:ascii="Times New Roman" w:hAnsi="Times New Roman" w:eastAsia="楷体_GB2312" w:cs="Times New Roman"/>
          <w:sz w:val="28"/>
          <w:szCs w:val="28"/>
        </w:rPr>
        <w:t>（宁波市鄞州区中山东路319号建行大厦）</w:t>
      </w:r>
      <w:r>
        <w:rPr>
          <w:rFonts w:ascii="Times New Roman" w:hAnsi="Times New Roman" w:eastAsia="仿宋_GB2312" w:cs="Times New Roman"/>
          <w:sz w:val="32"/>
          <w:szCs w:val="32"/>
        </w:rPr>
        <w:t>参加体检。7月</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日至</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每天</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时</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分前，</w:t>
      </w:r>
      <w:r>
        <w:rPr>
          <w:rFonts w:ascii="Times New Roman" w:hAnsi="Times New Roman" w:eastAsia="仿宋_GB2312" w:cs="Times New Roman"/>
          <w:sz w:val="32"/>
          <w:szCs w:val="32"/>
        </w:rPr>
        <w:t>全省其余9个地区</w:t>
      </w:r>
      <w:r>
        <w:rPr>
          <w:rFonts w:hint="eastAsia" w:ascii="Times New Roman" w:hAnsi="Times New Roman" w:eastAsia="仿宋_GB2312" w:cs="Times New Roman"/>
          <w:sz w:val="32"/>
          <w:szCs w:val="32"/>
        </w:rPr>
        <w:t>面试合格的</w:t>
      </w:r>
      <w:r>
        <w:rPr>
          <w:rFonts w:ascii="Times New Roman" w:hAnsi="Times New Roman" w:eastAsia="仿宋_GB2312" w:cs="Times New Roman"/>
          <w:sz w:val="32"/>
          <w:szCs w:val="32"/>
        </w:rPr>
        <w:t>考生到联勤保障部队第903医院九里松院区</w:t>
      </w:r>
      <w:r>
        <w:rPr>
          <w:rFonts w:ascii="Times New Roman" w:hAnsi="Times New Roman" w:eastAsia="楷体_GB2312" w:cs="Times New Roman"/>
          <w:sz w:val="28"/>
          <w:szCs w:val="28"/>
        </w:rPr>
        <w:t>（杭州市西湖区灵隐路14号西大门）</w:t>
      </w:r>
      <w:r>
        <w:rPr>
          <w:rFonts w:ascii="Times New Roman" w:hAnsi="Times New Roman" w:eastAsia="仿宋_GB2312" w:cs="Times New Roman"/>
          <w:sz w:val="32"/>
          <w:szCs w:val="32"/>
        </w:rPr>
        <w:t>参加体检。具体按户籍分批次安排：7月</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日，</w:t>
      </w:r>
      <w:r>
        <w:rPr>
          <w:rFonts w:ascii="Times New Roman" w:hAnsi="Times New Roman" w:eastAsia="仿宋_GB2312" w:cs="Times New Roman"/>
          <w:color w:val="000000" w:themeColor="text1"/>
          <w:sz w:val="32"/>
          <w:szCs w:val="32"/>
          <w14:textFill>
            <w14:solidFill>
              <w14:schemeClr w14:val="tx1"/>
            </w14:solidFill>
          </w14:textFill>
        </w:rPr>
        <w:t>杭州、台州、丽水；7月</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日，温州、嘉兴、绍兴、衢州；7月</w:t>
      </w: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日，湖州、金华</w:t>
      </w:r>
      <w:r>
        <w:rPr>
          <w:rFonts w:ascii="Times New Roman" w:hAnsi="Times New Roman" w:eastAsia="仿宋_GB2312" w:cs="Times New Roman"/>
          <w:sz w:val="32"/>
          <w:szCs w:val="32"/>
        </w:rPr>
        <w:t>。</w:t>
      </w:r>
      <w:r>
        <w:rPr>
          <w:rFonts w:ascii="Times New Roman" w:hAnsi="Times New Roman" w:eastAsia="仿宋_GB2312" w:cs="Times New Roman"/>
          <w:spacing w:val="-6"/>
          <w:sz w:val="32"/>
          <w:szCs w:val="32"/>
        </w:rPr>
        <w:t>考生</w:t>
      </w:r>
      <w:r>
        <w:rPr>
          <w:rFonts w:ascii="Times New Roman" w:hAnsi="Times New Roman" w:eastAsia="仿宋_GB2312" w:cs="Times New Roman"/>
          <w:sz w:val="32"/>
          <w:szCs w:val="32"/>
        </w:rPr>
        <w:t>携带个人身份证、准考证，不得</w:t>
      </w:r>
      <w:r>
        <w:rPr>
          <w:rFonts w:hint="eastAsia" w:ascii="Times New Roman" w:hAnsi="Times New Roman" w:eastAsia="仿宋_GB2312" w:cs="Times New Roman"/>
          <w:sz w:val="32"/>
          <w:szCs w:val="32"/>
        </w:rPr>
        <w:t>携带</w:t>
      </w:r>
      <w:r>
        <w:rPr>
          <w:rFonts w:ascii="Times New Roman" w:hAnsi="Times New Roman" w:eastAsia="仿宋_GB2312" w:cs="Times New Roman"/>
          <w:sz w:val="32"/>
          <w:szCs w:val="32"/>
        </w:rPr>
        <w:t>手机等电子产品</w:t>
      </w:r>
      <w:r>
        <w:rPr>
          <w:rFonts w:hint="eastAsia" w:ascii="Times New Roman" w:hAnsi="Times New Roman" w:eastAsia="仿宋_GB2312" w:cs="Times New Roman"/>
          <w:sz w:val="32"/>
          <w:szCs w:val="32"/>
        </w:rPr>
        <w:t>，</w:t>
      </w:r>
      <w:r>
        <w:rPr>
          <w:rFonts w:ascii="Times New Roman" w:hAnsi="Times New Roman" w:eastAsia="仿宋_GB2312" w:cs="Times New Roman"/>
          <w:spacing w:val="-6"/>
          <w:sz w:val="32"/>
          <w:szCs w:val="32"/>
        </w:rPr>
        <w:t>自行参加体检。</w:t>
      </w:r>
      <w:r>
        <w:rPr>
          <w:rFonts w:ascii="Times New Roman" w:hAnsi="Times New Roman" w:eastAsia="仿宋_GB2312" w:cs="Times New Roman"/>
          <w:sz w:val="32"/>
          <w:szCs w:val="32"/>
        </w:rPr>
        <w:t>送考车辆，即停即走，服从交警指挥，避免造成交通拥堵。体检期间，按《军检</w:t>
      </w:r>
      <w:r>
        <w:rPr>
          <w:rFonts w:hint="eastAsia" w:ascii="Times New Roman" w:hAnsi="Times New Roman" w:eastAsia="仿宋_GB2312" w:cs="Times New Roman"/>
          <w:sz w:val="32"/>
          <w:szCs w:val="32"/>
        </w:rPr>
        <w:t>表格</w:t>
      </w:r>
      <w:r>
        <w:rPr>
          <w:rFonts w:ascii="Times New Roman" w:hAnsi="Times New Roman" w:eastAsia="仿宋_GB2312" w:cs="Times New Roman"/>
          <w:sz w:val="32"/>
          <w:szCs w:val="32"/>
        </w:rPr>
        <w:t>材料清单》呈交相关材料。</w:t>
      </w:r>
    </w:p>
    <w:p>
      <w:pPr>
        <w:spacing w:line="579" w:lineRule="exact"/>
        <w:ind w:firstLine="200"/>
        <w:rPr>
          <w:rFonts w:ascii="Times New Roman" w:hAnsi="Times New Roman" w:eastAsia="黑体" w:cs="Times New Roman"/>
          <w:sz w:val="32"/>
        </w:rPr>
      </w:pPr>
      <w:r>
        <w:rPr>
          <w:rFonts w:ascii="Times New Roman" w:hAnsi="Times New Roman" w:eastAsia="黑体" w:cs="Times New Roman"/>
          <w:sz w:val="32"/>
        </w:rPr>
        <w:t xml:space="preserve">   二、体检内容和结论。</w:t>
      </w:r>
      <w:r>
        <w:rPr>
          <w:rFonts w:ascii="Times New Roman" w:hAnsi="Times New Roman" w:eastAsia="仿宋_GB2312" w:cs="Times New Roman"/>
          <w:sz w:val="32"/>
          <w:szCs w:val="32"/>
        </w:rPr>
        <w:t>所有考生空腹参加体检，具体内容标准可登录军队人才网</w:t>
      </w:r>
      <w:r>
        <w:rPr>
          <w:rFonts w:ascii="Times New Roman" w:hAnsi="Times New Roman" w:eastAsia="楷体_GB2312" w:cs="Times New Roman"/>
          <w:sz w:val="28"/>
          <w:szCs w:val="28"/>
        </w:rPr>
        <w:t>（www.81rc.mil.cn）</w:t>
      </w:r>
      <w:r>
        <w:rPr>
          <w:rFonts w:ascii="Times New Roman" w:hAnsi="Times New Roman" w:eastAsia="仿宋_GB2312" w:cs="Times New Roman"/>
          <w:sz w:val="32"/>
          <w:szCs w:val="32"/>
        </w:rPr>
        <w:t>,下载《军队选拔军官和文职人员体检标准》查看。体检结论，分为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合格</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不合格</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。体检结果于7月</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日通过省教育考试院官方网站公布</w:t>
      </w:r>
      <w:r>
        <w:rPr>
          <w:rFonts w:ascii="Times New Roman" w:hAnsi="Times New Roman" w:eastAsia="仿宋_GB2312" w:cs="Times New Roman"/>
          <w:color w:val="000000"/>
          <w:spacing w:val="-6"/>
          <w:sz w:val="32"/>
          <w:szCs w:val="32"/>
        </w:rPr>
        <w:t>。考生入学后，</w:t>
      </w:r>
      <w:r>
        <w:rPr>
          <w:rFonts w:ascii="Times New Roman" w:hAnsi="Times New Roman" w:eastAsia="仿宋_GB2312" w:cs="Times New Roman"/>
          <w:sz w:val="32"/>
          <w:szCs w:val="32"/>
        </w:rPr>
        <w:t>军队院校还将组织身体复查，暑假期间应注意加强自我健康管理，防止体检结论差异导致退学。</w:t>
      </w:r>
    </w:p>
    <w:p>
      <w:pPr>
        <w:widowControl/>
        <w:jc w:val="left"/>
        <w:rPr>
          <w:rFonts w:ascii="Times New Roman" w:hAnsi="Times New Roman" w:eastAsia="黑体" w:cs="Times New Roman"/>
          <w:sz w:val="32"/>
        </w:rPr>
      </w:pPr>
      <w:r>
        <w:rPr>
          <w:rFonts w:ascii="Times New Roman" w:hAnsi="Times New Roman" w:eastAsia="黑体" w:cs="Times New Roman"/>
          <w:sz w:val="32"/>
        </w:rPr>
        <w:br w:type="page"/>
      </w:r>
    </w:p>
    <w:p>
      <w:pPr>
        <w:spacing w:line="579" w:lineRule="exact"/>
        <w:jc w:val="center"/>
        <w:rPr>
          <w:rFonts w:eastAsia="方正小标宋简体"/>
          <w:sz w:val="44"/>
          <w:szCs w:val="44"/>
        </w:rPr>
      </w:pPr>
      <w:r>
        <w:rPr>
          <w:rFonts w:eastAsia="方正小标宋简体"/>
          <w:sz w:val="44"/>
          <w:szCs w:val="44"/>
        </w:rPr>
        <w:t>七、相关电话</w:t>
      </w:r>
    </w:p>
    <w:p>
      <w:pPr>
        <w:spacing w:line="579" w:lineRule="exact"/>
        <w:jc w:val="center"/>
        <w:rPr>
          <w:rFonts w:eastAsia="方正小标宋简体"/>
          <w:sz w:val="44"/>
          <w:szCs w:val="44"/>
        </w:rPr>
      </w:pPr>
    </w:p>
    <w:p>
      <w:pPr>
        <w:spacing w:line="579" w:lineRule="exact"/>
        <w:ind w:firstLine="640" w:firstLineChars="200"/>
        <w:rPr>
          <w:rFonts w:eastAsia="黑体"/>
          <w:sz w:val="32"/>
        </w:rPr>
      </w:pPr>
      <w:r>
        <w:rPr>
          <w:rFonts w:eastAsia="黑体"/>
          <w:sz w:val="32"/>
        </w:rPr>
        <w:t>一、</w:t>
      </w:r>
      <w:r>
        <w:rPr>
          <w:rFonts w:hint="eastAsia" w:eastAsia="黑体"/>
          <w:sz w:val="32"/>
        </w:rPr>
        <w:t>军检</w:t>
      </w:r>
      <w:r>
        <w:rPr>
          <w:rFonts w:eastAsia="黑体"/>
          <w:sz w:val="32"/>
        </w:rPr>
        <w:t>咨询电话</w:t>
      </w:r>
    </w:p>
    <w:p>
      <w:pPr>
        <w:spacing w:line="579" w:lineRule="exact"/>
        <w:ind w:firstLine="640" w:firstLineChars="200"/>
        <w:rPr>
          <w:rFonts w:ascii="Times New Roman" w:hAnsi="Times New Roman" w:eastAsia="黑体" w:cs="Times New Roman"/>
          <w:sz w:val="32"/>
        </w:rPr>
      </w:pPr>
      <w:r>
        <w:rPr>
          <w:rFonts w:ascii="Times New Roman" w:hAnsi="Times New Roman" w:eastAsia="仿宋_GB2312" w:cs="Times New Roman"/>
          <w:kern w:val="0"/>
          <w:sz w:val="32"/>
        </w:rPr>
        <w:t>省军区招生办（</w:t>
      </w:r>
      <w:r>
        <w:rPr>
          <w:rFonts w:hint="eastAsia" w:ascii="Times New Roman" w:hAnsi="Times New Roman" w:eastAsia="楷体_GB2312" w:cs="Times New Roman"/>
          <w:kern w:val="0"/>
          <w:sz w:val="28"/>
        </w:rPr>
        <w:t>军检</w:t>
      </w:r>
      <w:r>
        <w:rPr>
          <w:rFonts w:ascii="Times New Roman" w:hAnsi="Times New Roman" w:eastAsia="楷体_GB2312" w:cs="Times New Roman"/>
          <w:kern w:val="0"/>
          <w:sz w:val="28"/>
        </w:rPr>
        <w:t>咨询</w:t>
      </w:r>
      <w:r>
        <w:rPr>
          <w:rFonts w:ascii="Times New Roman" w:hAnsi="Times New Roman" w:eastAsia="仿宋_GB2312" w:cs="Times New Roman"/>
          <w:kern w:val="0"/>
          <w:sz w:val="32"/>
        </w:rPr>
        <w:t>）：0571-87342316、87342317，开通时间为</w:t>
      </w:r>
      <w:r>
        <w:rPr>
          <w:rFonts w:hint="eastAsia" w:ascii="Times New Roman" w:hAnsi="Times New Roman" w:eastAsia="仿宋_GB2312" w:cs="Times New Roman"/>
          <w:spacing w:val="-10"/>
          <w:kern w:val="0"/>
          <w:sz w:val="32"/>
        </w:rPr>
        <w:t>7</w:t>
      </w:r>
      <w:r>
        <w:rPr>
          <w:rFonts w:ascii="Times New Roman" w:hAnsi="Times New Roman" w:eastAsia="仿宋_GB2312" w:cs="Times New Roman"/>
          <w:spacing w:val="-10"/>
          <w:kern w:val="0"/>
          <w:sz w:val="32"/>
        </w:rPr>
        <w:t>月</w:t>
      </w:r>
      <w:r>
        <w:rPr>
          <w:rFonts w:hint="eastAsia" w:ascii="Times New Roman" w:hAnsi="Times New Roman" w:eastAsia="仿宋_GB2312" w:cs="Times New Roman"/>
          <w:spacing w:val="-10"/>
          <w:kern w:val="0"/>
          <w:sz w:val="32"/>
        </w:rPr>
        <w:t>1</w:t>
      </w:r>
      <w:r>
        <w:rPr>
          <w:rFonts w:ascii="Times New Roman" w:hAnsi="Times New Roman" w:eastAsia="仿宋_GB2312" w:cs="Times New Roman"/>
          <w:spacing w:val="-10"/>
          <w:kern w:val="0"/>
          <w:sz w:val="32"/>
        </w:rPr>
        <w:t>日至10日</w:t>
      </w:r>
      <w:r>
        <w:rPr>
          <w:rFonts w:ascii="Times New Roman" w:hAnsi="Times New Roman" w:eastAsia="仿宋_GB2312" w:cs="Times New Roman"/>
          <w:kern w:val="0"/>
          <w:sz w:val="32"/>
        </w:rPr>
        <w:t>，每日</w:t>
      </w:r>
      <w:r>
        <w:rPr>
          <w:rFonts w:ascii="Times New Roman" w:hAnsi="Times New Roman" w:eastAsia="仿宋_GB2312" w:cs="Times New Roman"/>
          <w:spacing w:val="-10"/>
          <w:kern w:val="0"/>
          <w:sz w:val="32"/>
        </w:rPr>
        <w:t>8</w:t>
      </w:r>
      <w:r>
        <w:rPr>
          <w:rFonts w:hint="eastAsia" w:ascii="Times New Roman" w:hAnsi="Times New Roman" w:eastAsia="仿宋_GB2312" w:cs="Times New Roman"/>
          <w:spacing w:val="-10"/>
          <w:kern w:val="0"/>
          <w:sz w:val="32"/>
        </w:rPr>
        <w:t>时至</w:t>
      </w:r>
      <w:r>
        <w:rPr>
          <w:rFonts w:ascii="Times New Roman" w:hAnsi="Times New Roman" w:eastAsia="仿宋_GB2312" w:cs="Times New Roman"/>
          <w:spacing w:val="-10"/>
          <w:kern w:val="0"/>
          <w:sz w:val="32"/>
        </w:rPr>
        <w:t>11</w:t>
      </w:r>
      <w:r>
        <w:rPr>
          <w:rFonts w:hint="eastAsia" w:ascii="Times New Roman" w:hAnsi="Times New Roman" w:eastAsia="仿宋_GB2312" w:cs="Times New Roman"/>
          <w:spacing w:val="-10"/>
          <w:kern w:val="0"/>
          <w:sz w:val="32"/>
        </w:rPr>
        <w:t>时</w:t>
      </w:r>
      <w:r>
        <w:rPr>
          <w:rFonts w:ascii="Times New Roman" w:hAnsi="Times New Roman" w:eastAsia="仿宋_GB2312" w:cs="Times New Roman"/>
          <w:spacing w:val="-10"/>
          <w:kern w:val="0"/>
          <w:sz w:val="32"/>
        </w:rPr>
        <w:t>30</w:t>
      </w:r>
      <w:r>
        <w:rPr>
          <w:rFonts w:hint="eastAsia" w:ascii="Times New Roman" w:hAnsi="Times New Roman" w:eastAsia="仿宋_GB2312" w:cs="Times New Roman"/>
          <w:spacing w:val="-10"/>
          <w:kern w:val="0"/>
          <w:sz w:val="32"/>
        </w:rPr>
        <w:t>分</w:t>
      </w:r>
      <w:r>
        <w:rPr>
          <w:rFonts w:ascii="Times New Roman" w:hAnsi="Times New Roman" w:eastAsia="仿宋_GB2312" w:cs="Times New Roman"/>
          <w:spacing w:val="-10"/>
          <w:kern w:val="0"/>
          <w:sz w:val="32"/>
        </w:rPr>
        <w:t>、15</w:t>
      </w:r>
      <w:r>
        <w:rPr>
          <w:rFonts w:hint="eastAsia" w:ascii="Times New Roman" w:hAnsi="Times New Roman" w:eastAsia="仿宋_GB2312" w:cs="Times New Roman"/>
          <w:spacing w:val="-10"/>
          <w:kern w:val="0"/>
          <w:sz w:val="32"/>
        </w:rPr>
        <w:t>时至</w:t>
      </w:r>
      <w:r>
        <w:rPr>
          <w:rFonts w:ascii="Times New Roman" w:hAnsi="Times New Roman" w:eastAsia="仿宋_GB2312" w:cs="Times New Roman"/>
          <w:spacing w:val="-10"/>
          <w:kern w:val="0"/>
          <w:sz w:val="32"/>
        </w:rPr>
        <w:t>18</w:t>
      </w:r>
      <w:r>
        <w:rPr>
          <w:rFonts w:hint="eastAsia" w:ascii="Times New Roman" w:hAnsi="Times New Roman" w:eastAsia="仿宋_GB2312" w:cs="Times New Roman"/>
          <w:spacing w:val="-10"/>
          <w:kern w:val="0"/>
          <w:sz w:val="32"/>
        </w:rPr>
        <w:t>时</w:t>
      </w:r>
      <w:r>
        <w:rPr>
          <w:rFonts w:ascii="Times New Roman" w:hAnsi="Times New Roman" w:eastAsia="仿宋_GB2312" w:cs="Times New Roman"/>
          <w:kern w:val="0"/>
          <w:sz w:val="32"/>
        </w:rPr>
        <w:t>，</w:t>
      </w:r>
      <w:r>
        <w:rPr>
          <w:rFonts w:hint="eastAsia" w:ascii="Times New Roman" w:hAnsi="Times New Roman" w:eastAsia="仿宋_GB2312" w:cs="Times New Roman"/>
          <w:kern w:val="0"/>
          <w:sz w:val="32"/>
        </w:rPr>
        <w:t>提供</w:t>
      </w:r>
      <w:r>
        <w:rPr>
          <w:rFonts w:ascii="Times New Roman" w:hAnsi="Times New Roman" w:eastAsia="仿宋_GB2312" w:cs="Times New Roman"/>
          <w:kern w:val="0"/>
          <w:sz w:val="32"/>
        </w:rPr>
        <w:t>招生业务咨询。</w:t>
      </w:r>
    </w:p>
    <w:p>
      <w:pPr>
        <w:spacing w:line="579"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二、医院咨询电话</w:t>
      </w:r>
    </w:p>
    <w:p>
      <w:pPr>
        <w:spacing w:line="579" w:lineRule="exact"/>
        <w:ind w:firstLine="640" w:firstLineChars="200"/>
        <w:rPr>
          <w:rFonts w:ascii="Times New Roman" w:hAnsi="Times New Roman" w:eastAsia="黑体" w:cs="Times New Roman"/>
          <w:sz w:val="32"/>
        </w:rPr>
      </w:pPr>
      <w:r>
        <w:rPr>
          <w:rFonts w:ascii="Times New Roman" w:hAnsi="Times New Roman" w:eastAsia="仿宋_GB2312" w:cs="Times New Roman"/>
          <w:kern w:val="0"/>
          <w:sz w:val="32"/>
        </w:rPr>
        <w:t>联勤保障部队第903医院（</w:t>
      </w:r>
      <w:r>
        <w:rPr>
          <w:rFonts w:ascii="Times New Roman" w:hAnsi="Times New Roman" w:eastAsia="楷体_GB2312" w:cs="Times New Roman"/>
          <w:kern w:val="0"/>
          <w:sz w:val="28"/>
        </w:rPr>
        <w:t>体检咨询</w:t>
      </w:r>
      <w:r>
        <w:rPr>
          <w:rFonts w:ascii="Times New Roman" w:hAnsi="Times New Roman" w:eastAsia="仿宋_GB2312" w:cs="Times New Roman"/>
          <w:kern w:val="0"/>
          <w:sz w:val="32"/>
        </w:rPr>
        <w:t>）：0571-87348887、87348601，开通时间为7月</w:t>
      </w:r>
      <w:r>
        <w:rPr>
          <w:rFonts w:hint="eastAsia" w:ascii="Times New Roman" w:hAnsi="Times New Roman" w:eastAsia="仿宋_GB2312" w:cs="Times New Roman"/>
          <w:kern w:val="0"/>
          <w:sz w:val="32"/>
        </w:rPr>
        <w:t>8</w:t>
      </w:r>
      <w:r>
        <w:rPr>
          <w:rFonts w:ascii="Times New Roman" w:hAnsi="Times New Roman" w:eastAsia="仿宋_GB2312" w:cs="Times New Roman"/>
          <w:kern w:val="0"/>
          <w:sz w:val="32"/>
        </w:rPr>
        <w:t>日至</w:t>
      </w:r>
      <w:r>
        <w:rPr>
          <w:rFonts w:hint="eastAsia" w:ascii="Times New Roman" w:hAnsi="Times New Roman" w:eastAsia="仿宋_GB2312" w:cs="Times New Roman"/>
          <w:kern w:val="0"/>
          <w:sz w:val="32"/>
        </w:rPr>
        <w:t>9</w:t>
      </w:r>
      <w:r>
        <w:rPr>
          <w:rFonts w:ascii="Times New Roman" w:hAnsi="Times New Roman" w:eastAsia="仿宋_GB2312" w:cs="Times New Roman"/>
          <w:kern w:val="0"/>
          <w:sz w:val="32"/>
        </w:rPr>
        <w:t>日，每日</w:t>
      </w:r>
      <w:r>
        <w:rPr>
          <w:rFonts w:ascii="Times New Roman" w:hAnsi="Times New Roman" w:eastAsia="仿宋_GB2312" w:cs="Times New Roman"/>
          <w:spacing w:val="-10"/>
          <w:kern w:val="0"/>
          <w:sz w:val="32"/>
        </w:rPr>
        <w:t>8</w:t>
      </w:r>
      <w:r>
        <w:rPr>
          <w:rFonts w:hint="eastAsia" w:ascii="Times New Roman" w:hAnsi="Times New Roman" w:eastAsia="仿宋_GB2312" w:cs="Times New Roman"/>
          <w:spacing w:val="-10"/>
          <w:kern w:val="0"/>
          <w:sz w:val="32"/>
        </w:rPr>
        <w:t>时至</w:t>
      </w:r>
      <w:r>
        <w:rPr>
          <w:rFonts w:ascii="Times New Roman" w:hAnsi="Times New Roman" w:eastAsia="仿宋_GB2312" w:cs="Times New Roman"/>
          <w:spacing w:val="-10"/>
          <w:kern w:val="0"/>
          <w:sz w:val="32"/>
        </w:rPr>
        <w:t>11</w:t>
      </w:r>
      <w:r>
        <w:rPr>
          <w:rFonts w:hint="eastAsia" w:ascii="Times New Roman" w:hAnsi="Times New Roman" w:eastAsia="仿宋_GB2312" w:cs="Times New Roman"/>
          <w:spacing w:val="-10"/>
          <w:kern w:val="0"/>
          <w:sz w:val="32"/>
        </w:rPr>
        <w:t>时</w:t>
      </w:r>
      <w:r>
        <w:rPr>
          <w:rFonts w:ascii="Times New Roman" w:hAnsi="Times New Roman" w:eastAsia="仿宋_GB2312" w:cs="Times New Roman"/>
          <w:spacing w:val="-10"/>
          <w:kern w:val="0"/>
          <w:sz w:val="32"/>
        </w:rPr>
        <w:t>、14</w:t>
      </w:r>
      <w:r>
        <w:rPr>
          <w:rFonts w:hint="eastAsia" w:ascii="Times New Roman" w:hAnsi="Times New Roman" w:eastAsia="仿宋_GB2312" w:cs="Times New Roman"/>
          <w:spacing w:val="-10"/>
          <w:kern w:val="0"/>
          <w:sz w:val="32"/>
        </w:rPr>
        <w:t>时</w:t>
      </w:r>
      <w:r>
        <w:rPr>
          <w:rFonts w:ascii="Times New Roman" w:hAnsi="Times New Roman" w:eastAsia="仿宋_GB2312" w:cs="Times New Roman"/>
          <w:spacing w:val="-10"/>
          <w:kern w:val="0"/>
          <w:sz w:val="32"/>
        </w:rPr>
        <w:t>30</w:t>
      </w:r>
      <w:r>
        <w:rPr>
          <w:rFonts w:hint="eastAsia" w:ascii="Times New Roman" w:hAnsi="Times New Roman" w:eastAsia="仿宋_GB2312" w:cs="Times New Roman"/>
          <w:spacing w:val="-10"/>
          <w:kern w:val="0"/>
          <w:sz w:val="32"/>
        </w:rPr>
        <w:t>分至</w:t>
      </w:r>
      <w:r>
        <w:rPr>
          <w:rFonts w:ascii="Times New Roman" w:hAnsi="Times New Roman" w:eastAsia="仿宋_GB2312" w:cs="Times New Roman"/>
          <w:spacing w:val="-10"/>
          <w:kern w:val="0"/>
          <w:sz w:val="32"/>
        </w:rPr>
        <w:t>1</w:t>
      </w:r>
      <w:r>
        <w:rPr>
          <w:rFonts w:hint="eastAsia" w:ascii="Times New Roman" w:hAnsi="Times New Roman" w:eastAsia="仿宋_GB2312" w:cs="Times New Roman"/>
          <w:spacing w:val="-10"/>
          <w:kern w:val="0"/>
          <w:sz w:val="32"/>
        </w:rPr>
        <w:t>7时</w:t>
      </w:r>
      <w:r>
        <w:rPr>
          <w:rFonts w:ascii="Times New Roman" w:hAnsi="Times New Roman" w:eastAsia="仿宋_GB2312" w:cs="Times New Roman"/>
          <w:kern w:val="0"/>
          <w:sz w:val="32"/>
        </w:rPr>
        <w:t>，</w:t>
      </w:r>
      <w:r>
        <w:rPr>
          <w:rFonts w:hint="eastAsia" w:ascii="Times New Roman" w:hAnsi="Times New Roman" w:eastAsia="仿宋_GB2312" w:cs="Times New Roman"/>
          <w:kern w:val="0"/>
          <w:sz w:val="32"/>
        </w:rPr>
        <w:t>提供</w:t>
      </w:r>
      <w:r>
        <w:rPr>
          <w:rFonts w:ascii="Times New Roman" w:hAnsi="Times New Roman" w:eastAsia="仿宋_GB2312" w:cs="Times New Roman"/>
          <w:kern w:val="0"/>
          <w:sz w:val="32"/>
        </w:rPr>
        <w:t>体检业务咨询。联勤保障部队第906医院（</w:t>
      </w:r>
      <w:r>
        <w:rPr>
          <w:rFonts w:ascii="Times New Roman" w:hAnsi="Times New Roman" w:eastAsia="楷体_GB2312" w:cs="Times New Roman"/>
          <w:kern w:val="0"/>
          <w:sz w:val="28"/>
        </w:rPr>
        <w:t>体检咨询</w:t>
      </w:r>
      <w:r>
        <w:rPr>
          <w:rFonts w:ascii="Times New Roman" w:hAnsi="Times New Roman" w:eastAsia="仿宋_GB2312" w:cs="Times New Roman"/>
          <w:kern w:val="0"/>
          <w:sz w:val="32"/>
        </w:rPr>
        <w:t>）：0574-27754118，开通时间为</w:t>
      </w:r>
      <w:r>
        <w:rPr>
          <w:rFonts w:ascii="Times New Roman" w:hAnsi="Times New Roman" w:eastAsia="仿宋_GB2312" w:cs="Times New Roman"/>
          <w:spacing w:val="-10"/>
          <w:kern w:val="0"/>
          <w:sz w:val="32"/>
        </w:rPr>
        <w:t>7月</w:t>
      </w:r>
      <w:r>
        <w:rPr>
          <w:rFonts w:hint="eastAsia" w:ascii="Times New Roman" w:hAnsi="Times New Roman" w:eastAsia="仿宋_GB2312" w:cs="Times New Roman"/>
          <w:spacing w:val="-10"/>
          <w:kern w:val="0"/>
          <w:sz w:val="32"/>
        </w:rPr>
        <w:t>8</w:t>
      </w:r>
      <w:r>
        <w:rPr>
          <w:rFonts w:ascii="Times New Roman" w:hAnsi="Times New Roman" w:eastAsia="仿宋_GB2312" w:cs="Times New Roman"/>
          <w:spacing w:val="-10"/>
          <w:kern w:val="0"/>
          <w:sz w:val="32"/>
        </w:rPr>
        <w:t>日8</w:t>
      </w:r>
      <w:r>
        <w:rPr>
          <w:rFonts w:hint="eastAsia" w:ascii="Times New Roman" w:hAnsi="Times New Roman" w:eastAsia="仿宋_GB2312" w:cs="Times New Roman"/>
          <w:spacing w:val="-10"/>
          <w:kern w:val="0"/>
          <w:sz w:val="32"/>
        </w:rPr>
        <w:t>时至</w:t>
      </w:r>
      <w:r>
        <w:rPr>
          <w:rFonts w:ascii="Times New Roman" w:hAnsi="Times New Roman" w:eastAsia="仿宋_GB2312" w:cs="Times New Roman"/>
          <w:spacing w:val="-10"/>
          <w:kern w:val="0"/>
          <w:sz w:val="32"/>
        </w:rPr>
        <w:t>11</w:t>
      </w:r>
      <w:r>
        <w:rPr>
          <w:rFonts w:hint="eastAsia" w:ascii="Times New Roman" w:hAnsi="Times New Roman" w:eastAsia="仿宋_GB2312" w:cs="Times New Roman"/>
          <w:spacing w:val="-10"/>
          <w:kern w:val="0"/>
          <w:sz w:val="32"/>
        </w:rPr>
        <w:t>时</w:t>
      </w:r>
      <w:r>
        <w:rPr>
          <w:rFonts w:ascii="Times New Roman" w:hAnsi="Times New Roman" w:eastAsia="仿宋_GB2312" w:cs="Times New Roman"/>
          <w:spacing w:val="-10"/>
          <w:kern w:val="0"/>
          <w:sz w:val="32"/>
        </w:rPr>
        <w:t>、14</w:t>
      </w:r>
      <w:r>
        <w:rPr>
          <w:rFonts w:hint="eastAsia" w:ascii="Times New Roman" w:hAnsi="Times New Roman" w:eastAsia="仿宋_GB2312" w:cs="Times New Roman"/>
          <w:spacing w:val="-10"/>
          <w:kern w:val="0"/>
          <w:sz w:val="32"/>
        </w:rPr>
        <w:t>时</w:t>
      </w:r>
      <w:r>
        <w:rPr>
          <w:rFonts w:ascii="Times New Roman" w:hAnsi="Times New Roman" w:eastAsia="仿宋_GB2312" w:cs="Times New Roman"/>
          <w:spacing w:val="-10"/>
          <w:kern w:val="0"/>
          <w:sz w:val="32"/>
        </w:rPr>
        <w:t>30</w:t>
      </w:r>
      <w:r>
        <w:rPr>
          <w:rFonts w:hint="eastAsia" w:ascii="Times New Roman" w:hAnsi="Times New Roman" w:eastAsia="仿宋_GB2312" w:cs="Times New Roman"/>
          <w:spacing w:val="-10"/>
          <w:kern w:val="0"/>
          <w:sz w:val="32"/>
        </w:rPr>
        <w:t>分至</w:t>
      </w:r>
      <w:r>
        <w:rPr>
          <w:rFonts w:ascii="Times New Roman" w:hAnsi="Times New Roman" w:eastAsia="仿宋_GB2312" w:cs="Times New Roman"/>
          <w:spacing w:val="-10"/>
          <w:kern w:val="0"/>
          <w:sz w:val="32"/>
        </w:rPr>
        <w:t>1</w:t>
      </w:r>
      <w:r>
        <w:rPr>
          <w:rFonts w:hint="eastAsia" w:ascii="Times New Roman" w:hAnsi="Times New Roman" w:eastAsia="仿宋_GB2312" w:cs="Times New Roman"/>
          <w:spacing w:val="-10"/>
          <w:kern w:val="0"/>
          <w:sz w:val="32"/>
        </w:rPr>
        <w:t>7时</w:t>
      </w:r>
      <w:r>
        <w:rPr>
          <w:rFonts w:ascii="Times New Roman" w:hAnsi="Times New Roman" w:eastAsia="仿宋_GB2312" w:cs="Times New Roman"/>
          <w:kern w:val="0"/>
          <w:sz w:val="32"/>
        </w:rPr>
        <w:t>，主要</w:t>
      </w:r>
      <w:r>
        <w:rPr>
          <w:rFonts w:hint="eastAsia" w:ascii="Times New Roman" w:hAnsi="Times New Roman" w:eastAsia="仿宋_GB2312" w:cs="Times New Roman"/>
          <w:kern w:val="0"/>
          <w:sz w:val="32"/>
        </w:rPr>
        <w:t>为</w:t>
      </w:r>
      <w:r>
        <w:rPr>
          <w:rFonts w:ascii="Times New Roman" w:hAnsi="Times New Roman" w:eastAsia="仿宋_GB2312" w:cs="Times New Roman"/>
          <w:kern w:val="0"/>
          <w:sz w:val="32"/>
        </w:rPr>
        <w:t>宁波、舟山地区考生</w:t>
      </w:r>
      <w:r>
        <w:rPr>
          <w:rFonts w:hint="eastAsia" w:ascii="Times New Roman" w:hAnsi="Times New Roman" w:eastAsia="仿宋_GB2312" w:cs="Times New Roman"/>
          <w:kern w:val="0"/>
          <w:sz w:val="32"/>
        </w:rPr>
        <w:t>提供</w:t>
      </w:r>
      <w:r>
        <w:rPr>
          <w:rFonts w:ascii="Times New Roman" w:hAnsi="Times New Roman" w:eastAsia="仿宋_GB2312" w:cs="Times New Roman"/>
          <w:kern w:val="0"/>
          <w:sz w:val="32"/>
        </w:rPr>
        <w:t>体检业务咨询。</w:t>
      </w:r>
    </w:p>
    <w:p>
      <w:pPr>
        <w:spacing w:line="579"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三、监督举报电话</w:t>
      </w:r>
    </w:p>
    <w:p>
      <w:pPr>
        <w:spacing w:line="579" w:lineRule="exact"/>
        <w:ind w:firstLine="640" w:firstLineChars="200"/>
        <w:rPr>
          <w:rFonts w:ascii="Times New Roman" w:hAnsi="Times New Roman" w:eastAsia="仿宋_GB2312" w:cs="Times New Roman"/>
          <w:kern w:val="0"/>
          <w:sz w:val="32"/>
        </w:rPr>
      </w:pPr>
      <w:r>
        <w:rPr>
          <w:rFonts w:ascii="Times New Roman" w:hAnsi="Times New Roman" w:eastAsia="仿宋_GB2312" w:cs="Times New Roman"/>
          <w:kern w:val="0"/>
          <w:sz w:val="32"/>
        </w:rPr>
        <w:t>省军区纪委（</w:t>
      </w:r>
      <w:r>
        <w:rPr>
          <w:rFonts w:ascii="Times New Roman" w:hAnsi="Times New Roman" w:eastAsia="楷体_GB2312" w:cs="Times New Roman"/>
          <w:kern w:val="0"/>
          <w:sz w:val="28"/>
        </w:rPr>
        <w:t>纪律监督</w:t>
      </w:r>
      <w:r>
        <w:rPr>
          <w:rFonts w:ascii="Times New Roman" w:hAnsi="Times New Roman" w:eastAsia="仿宋_GB2312" w:cs="Times New Roman"/>
          <w:kern w:val="0"/>
          <w:sz w:val="32"/>
        </w:rPr>
        <w:t>）：0571-87342325，开通时间为7月1日至15日，每日</w:t>
      </w:r>
      <w:r>
        <w:rPr>
          <w:rFonts w:ascii="Times New Roman" w:hAnsi="Times New Roman" w:eastAsia="仿宋_GB2312" w:cs="Times New Roman"/>
          <w:spacing w:val="-10"/>
          <w:kern w:val="0"/>
          <w:sz w:val="32"/>
        </w:rPr>
        <w:t>8</w:t>
      </w:r>
      <w:r>
        <w:rPr>
          <w:rFonts w:hint="eastAsia" w:ascii="Times New Roman" w:hAnsi="Times New Roman" w:eastAsia="仿宋_GB2312" w:cs="Times New Roman"/>
          <w:spacing w:val="-10"/>
          <w:kern w:val="0"/>
          <w:sz w:val="32"/>
        </w:rPr>
        <w:t>时至</w:t>
      </w:r>
      <w:r>
        <w:rPr>
          <w:rFonts w:ascii="Times New Roman" w:hAnsi="Times New Roman" w:eastAsia="仿宋_GB2312" w:cs="Times New Roman"/>
          <w:spacing w:val="-10"/>
          <w:kern w:val="0"/>
          <w:sz w:val="32"/>
        </w:rPr>
        <w:t>11</w:t>
      </w:r>
      <w:r>
        <w:rPr>
          <w:rFonts w:hint="eastAsia" w:ascii="Times New Roman" w:hAnsi="Times New Roman" w:eastAsia="仿宋_GB2312" w:cs="Times New Roman"/>
          <w:spacing w:val="-10"/>
          <w:kern w:val="0"/>
          <w:sz w:val="32"/>
        </w:rPr>
        <w:t>时</w:t>
      </w:r>
      <w:r>
        <w:rPr>
          <w:rFonts w:ascii="Times New Roman" w:hAnsi="Times New Roman" w:eastAsia="仿宋_GB2312" w:cs="Times New Roman"/>
          <w:spacing w:val="-10"/>
          <w:kern w:val="0"/>
          <w:sz w:val="32"/>
        </w:rPr>
        <w:t>30</w:t>
      </w:r>
      <w:r>
        <w:rPr>
          <w:rFonts w:hint="eastAsia" w:ascii="Times New Roman" w:hAnsi="Times New Roman" w:eastAsia="仿宋_GB2312" w:cs="Times New Roman"/>
          <w:spacing w:val="-10"/>
          <w:kern w:val="0"/>
          <w:sz w:val="32"/>
        </w:rPr>
        <w:t>分</w:t>
      </w:r>
      <w:r>
        <w:rPr>
          <w:rFonts w:ascii="Times New Roman" w:hAnsi="Times New Roman" w:eastAsia="仿宋_GB2312" w:cs="Times New Roman"/>
          <w:spacing w:val="-10"/>
          <w:kern w:val="0"/>
          <w:sz w:val="32"/>
        </w:rPr>
        <w:t>、15</w:t>
      </w:r>
      <w:r>
        <w:rPr>
          <w:rFonts w:hint="eastAsia" w:ascii="Times New Roman" w:hAnsi="Times New Roman" w:eastAsia="仿宋_GB2312" w:cs="Times New Roman"/>
          <w:spacing w:val="-10"/>
          <w:kern w:val="0"/>
          <w:sz w:val="32"/>
        </w:rPr>
        <w:t>时至</w:t>
      </w:r>
      <w:r>
        <w:rPr>
          <w:rFonts w:ascii="Times New Roman" w:hAnsi="Times New Roman" w:eastAsia="仿宋_GB2312" w:cs="Times New Roman"/>
          <w:spacing w:val="-10"/>
          <w:kern w:val="0"/>
          <w:sz w:val="32"/>
        </w:rPr>
        <w:t>18</w:t>
      </w:r>
      <w:r>
        <w:rPr>
          <w:rFonts w:hint="eastAsia" w:ascii="Times New Roman" w:hAnsi="Times New Roman" w:eastAsia="仿宋_GB2312" w:cs="Times New Roman"/>
          <w:spacing w:val="-10"/>
          <w:kern w:val="0"/>
          <w:sz w:val="32"/>
        </w:rPr>
        <w:t>时</w:t>
      </w:r>
      <w:r>
        <w:rPr>
          <w:rFonts w:ascii="Times New Roman" w:hAnsi="Times New Roman" w:eastAsia="仿宋_GB2312" w:cs="Times New Roman"/>
          <w:kern w:val="0"/>
          <w:sz w:val="32"/>
        </w:rPr>
        <w:t>。只受理投诉举报，不进行业务咨询。</w:t>
      </w:r>
    </w:p>
    <w:p>
      <w:pPr>
        <w:widowControl/>
        <w:rPr>
          <w:rFonts w:eastAsia="黑体"/>
          <w:sz w:val="32"/>
          <w:szCs w:val="32"/>
        </w:rPr>
      </w:pPr>
    </w:p>
    <w:p>
      <w:pPr>
        <w:widowControl/>
        <w:rPr>
          <w:rFonts w:eastAsia="黑体"/>
          <w:sz w:val="32"/>
          <w:szCs w:val="32"/>
        </w:rPr>
      </w:pPr>
    </w:p>
    <w:p>
      <w:pPr>
        <w:widowControl/>
        <w:rPr>
          <w:rFonts w:eastAsia="黑体"/>
          <w:sz w:val="32"/>
          <w:szCs w:val="32"/>
        </w:rPr>
      </w:pPr>
    </w:p>
    <w:p>
      <w:pPr>
        <w:widowControl/>
        <w:rPr>
          <w:rFonts w:eastAsia="黑体"/>
          <w:sz w:val="32"/>
          <w:szCs w:val="32"/>
        </w:rPr>
      </w:pPr>
    </w:p>
    <w:p>
      <w:pPr>
        <w:widowControl/>
        <w:jc w:val="center"/>
        <w:rPr>
          <w:rFonts w:eastAsia="黑体"/>
          <w:sz w:val="32"/>
          <w:szCs w:val="32"/>
        </w:rPr>
      </w:pPr>
      <w:r>
        <w:rPr>
          <w:rFonts w:hint="eastAsia" w:eastAsia="方正小标宋简体"/>
          <w:sz w:val="44"/>
          <w:szCs w:val="44"/>
        </w:rPr>
        <w:t>八</w:t>
      </w:r>
      <w:r>
        <w:rPr>
          <w:rFonts w:eastAsia="方正小标宋简体"/>
          <w:sz w:val="44"/>
          <w:szCs w:val="44"/>
        </w:rPr>
        <w:t>、</w:t>
      </w:r>
      <w:r>
        <w:rPr>
          <w:rFonts w:hint="eastAsia" w:eastAsia="方正小标宋简体"/>
          <w:sz w:val="44"/>
          <w:szCs w:val="44"/>
        </w:rPr>
        <w:t>军检表格材料清单</w:t>
      </w:r>
    </w:p>
    <w:p>
      <w:pPr>
        <w:spacing w:line="280" w:lineRule="exact"/>
        <w:jc w:val="center"/>
        <w:rPr>
          <w:rFonts w:eastAsia="方正小标宋简体"/>
          <w:sz w:val="44"/>
          <w:szCs w:val="44"/>
        </w:rPr>
      </w:pPr>
    </w:p>
    <w:tbl>
      <w:tblPr>
        <w:tblStyle w:val="8"/>
        <w:tblW w:w="8783" w:type="dxa"/>
        <w:jc w:val="center"/>
        <w:tblLayout w:type="autofit"/>
        <w:tblCellMar>
          <w:top w:w="0" w:type="dxa"/>
          <w:left w:w="0" w:type="dxa"/>
          <w:bottom w:w="0" w:type="dxa"/>
          <w:right w:w="0" w:type="dxa"/>
        </w:tblCellMar>
      </w:tblPr>
      <w:tblGrid>
        <w:gridCol w:w="597"/>
        <w:gridCol w:w="1236"/>
        <w:gridCol w:w="3421"/>
        <w:gridCol w:w="2675"/>
        <w:gridCol w:w="854"/>
      </w:tblGrid>
      <w:tr>
        <w:tblPrEx>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eastAsia="黑体"/>
                <w:color w:val="000000"/>
                <w:sz w:val="24"/>
              </w:rPr>
            </w:pPr>
            <w:r>
              <w:rPr>
                <w:rFonts w:eastAsia="黑体"/>
                <w:color w:val="000000"/>
                <w:kern w:val="0"/>
                <w:sz w:val="24"/>
                <w:lang w:bidi="ar"/>
              </w:rPr>
              <w:t>序号</w:t>
            </w:r>
          </w:p>
        </w:tc>
        <w:tc>
          <w:tcPr>
            <w:tcW w:w="1236"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jc w:val="center"/>
              <w:textAlignment w:val="center"/>
              <w:rPr>
                <w:rFonts w:eastAsia="黑体"/>
                <w:color w:val="000000"/>
                <w:sz w:val="24"/>
              </w:rPr>
            </w:pPr>
            <w:r>
              <w:rPr>
                <w:rFonts w:eastAsia="黑体"/>
                <w:color w:val="000000"/>
                <w:sz w:val="24"/>
              </w:rPr>
              <w:t>呈交时间</w:t>
            </w:r>
          </w:p>
        </w:tc>
        <w:tc>
          <w:tcPr>
            <w:tcW w:w="3421"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eastAsia="黑体"/>
                <w:color w:val="000000"/>
                <w:sz w:val="24"/>
              </w:rPr>
            </w:pPr>
            <w:r>
              <w:rPr>
                <w:rFonts w:eastAsia="黑体"/>
                <w:color w:val="000000"/>
                <w:kern w:val="0"/>
                <w:sz w:val="24"/>
                <w:lang w:bidi="ar"/>
              </w:rPr>
              <w:t>材料名称</w:t>
            </w:r>
          </w:p>
        </w:tc>
        <w:tc>
          <w:tcPr>
            <w:tcW w:w="2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eastAsia="黑体"/>
                <w:color w:val="000000"/>
                <w:sz w:val="24"/>
              </w:rPr>
            </w:pPr>
            <w:r>
              <w:rPr>
                <w:rFonts w:eastAsia="黑体"/>
                <w:color w:val="000000"/>
                <w:kern w:val="0"/>
                <w:sz w:val="24"/>
                <w:lang w:bidi="ar"/>
              </w:rPr>
              <w:t>具体要求</w:t>
            </w: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eastAsia="黑体"/>
                <w:color w:val="000000"/>
                <w:sz w:val="24"/>
              </w:rPr>
            </w:pPr>
            <w:r>
              <w:rPr>
                <w:rFonts w:eastAsia="黑体"/>
                <w:color w:val="000000"/>
                <w:kern w:val="0"/>
                <w:sz w:val="24"/>
                <w:lang w:bidi="ar"/>
              </w:rPr>
              <w:t>备注</w:t>
            </w:r>
          </w:p>
        </w:tc>
      </w:tr>
      <w:tr>
        <w:tblPrEx>
          <w:tblCellMar>
            <w:top w:w="0" w:type="dxa"/>
            <w:left w:w="0" w:type="dxa"/>
            <w:bottom w:w="0" w:type="dxa"/>
            <w:right w:w="0" w:type="dxa"/>
          </w:tblCellMar>
        </w:tblPrEx>
        <w:trPr>
          <w:trHeight w:val="842" w:hRule="atLeast"/>
          <w:jc w:val="center"/>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sz w:val="22"/>
              </w:rPr>
              <w:t>1</w:t>
            </w:r>
          </w:p>
        </w:tc>
        <w:tc>
          <w:tcPr>
            <w:tcW w:w="1236" w:type="dxa"/>
            <w:vMerge w:val="restart"/>
            <w:tcBorders>
              <w:top w:val="single" w:color="000000" w:sz="4" w:space="0"/>
              <w:left w:val="single" w:color="000000" w:sz="4" w:space="0"/>
              <w:right w:val="single" w:color="auto" w:sz="4" w:space="0"/>
            </w:tcBorders>
            <w:tcMar>
              <w:top w:w="12" w:type="dxa"/>
              <w:left w:w="12" w:type="dxa"/>
              <w:right w:w="12" w:type="dxa"/>
            </w:tcMar>
            <w:vAlign w:val="center"/>
          </w:tcPr>
          <w:p>
            <w:pPr>
              <w:widowControl/>
              <w:spacing w:line="400" w:lineRule="exact"/>
              <w:ind w:left="105" w:leftChars="50" w:right="105" w:rightChars="50"/>
              <w:jc w:val="center"/>
              <w:textAlignment w:val="center"/>
              <w:rPr>
                <w:rFonts w:eastAsia="仿宋_GB2312"/>
                <w:color w:val="000000"/>
                <w:sz w:val="24"/>
                <w:szCs w:val="28"/>
              </w:rPr>
            </w:pPr>
            <w:r>
              <w:rPr>
                <w:rFonts w:eastAsia="仿宋_GB2312"/>
                <w:color w:val="000000"/>
                <w:sz w:val="24"/>
                <w:szCs w:val="28"/>
              </w:rPr>
              <w:t>政治</w:t>
            </w:r>
          </w:p>
          <w:p>
            <w:pPr>
              <w:widowControl/>
              <w:spacing w:line="400" w:lineRule="exact"/>
              <w:ind w:left="105" w:leftChars="50" w:right="105" w:rightChars="50"/>
              <w:jc w:val="center"/>
              <w:textAlignment w:val="center"/>
              <w:rPr>
                <w:rFonts w:eastAsia="黑体"/>
                <w:b/>
                <w:color w:val="000000"/>
                <w:sz w:val="24"/>
              </w:rPr>
            </w:pPr>
            <w:r>
              <w:rPr>
                <w:rFonts w:eastAsia="仿宋_GB2312"/>
                <w:color w:val="000000"/>
                <w:sz w:val="24"/>
                <w:szCs w:val="28"/>
              </w:rPr>
              <w:t>考核时</w:t>
            </w:r>
          </w:p>
        </w:tc>
        <w:tc>
          <w:tcPr>
            <w:tcW w:w="3421" w:type="dxa"/>
            <w:tcBorders>
              <w:top w:val="single" w:color="000000" w:sz="4" w:space="0"/>
              <w:left w:val="single" w:color="auto" w:sz="4" w:space="0"/>
              <w:bottom w:val="single" w:color="000000" w:sz="4" w:space="0"/>
              <w:right w:val="single" w:color="000000" w:sz="4" w:space="0"/>
            </w:tcBorders>
            <w:vAlign w:val="center"/>
          </w:tcPr>
          <w:p>
            <w:pPr>
              <w:textAlignment w:val="center"/>
              <w:rPr>
                <w:rFonts w:eastAsia="黑体"/>
                <w:b/>
                <w:color w:val="000000"/>
                <w:kern w:val="0"/>
                <w:sz w:val="24"/>
                <w:lang w:bidi="ar"/>
              </w:rPr>
            </w:pPr>
            <w:r>
              <w:rPr>
                <w:rFonts w:eastAsia="仿宋_GB2312"/>
                <w:color w:val="000000"/>
                <w:kern w:val="0"/>
                <w:sz w:val="24"/>
                <w:lang w:bidi="ar"/>
              </w:rPr>
              <w:t>征集和招录人员政治考核表</w:t>
            </w:r>
          </w:p>
        </w:tc>
        <w:tc>
          <w:tcPr>
            <w:tcW w:w="2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lang w:bidi="ar"/>
              </w:rPr>
            </w:pPr>
            <w:r>
              <w:rPr>
                <w:rFonts w:eastAsia="仿宋_GB2312"/>
                <w:color w:val="000000"/>
                <w:kern w:val="0"/>
                <w:sz w:val="24"/>
                <w:lang w:bidi="ar"/>
              </w:rPr>
              <w:t>填写信息</w:t>
            </w:r>
          </w:p>
          <w:p>
            <w:pPr>
              <w:widowControl/>
              <w:jc w:val="center"/>
              <w:textAlignment w:val="center"/>
              <w:rPr>
                <w:rFonts w:eastAsia="仿宋_GB2312"/>
                <w:color w:val="000000"/>
                <w:kern w:val="0"/>
                <w:sz w:val="24"/>
                <w:lang w:bidi="ar"/>
              </w:rPr>
            </w:pPr>
            <w:r>
              <w:rPr>
                <w:rFonts w:eastAsia="仿宋_GB2312"/>
                <w:color w:val="000000"/>
                <w:kern w:val="0"/>
                <w:sz w:val="24"/>
                <w:lang w:bidi="ar"/>
              </w:rPr>
              <w:t>使用100克A3纸</w:t>
            </w:r>
          </w:p>
          <w:p>
            <w:pPr>
              <w:widowControl/>
              <w:jc w:val="center"/>
              <w:textAlignment w:val="center"/>
              <w:rPr>
                <w:rFonts w:eastAsia="黑体"/>
                <w:b/>
                <w:color w:val="000000"/>
                <w:kern w:val="0"/>
                <w:sz w:val="24"/>
                <w:lang w:bidi="ar"/>
              </w:rPr>
            </w:pPr>
            <w:r>
              <w:rPr>
                <w:rFonts w:eastAsia="仿宋_GB2312"/>
                <w:color w:val="000000"/>
                <w:kern w:val="0"/>
                <w:sz w:val="24"/>
                <w:lang w:bidi="ar"/>
              </w:rPr>
              <w:t>双面打印后对折</w:t>
            </w: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eastAsia="仿宋_GB2312"/>
                <w:color w:val="000000"/>
                <w:sz w:val="24"/>
              </w:rPr>
            </w:pPr>
            <w:r>
              <w:rPr>
                <w:rFonts w:hint="eastAsia" w:eastAsia="仿宋_GB2312"/>
                <w:color w:val="000000"/>
                <w:sz w:val="24"/>
              </w:rPr>
              <w:t>所有</w:t>
            </w:r>
          </w:p>
          <w:p>
            <w:pPr>
              <w:widowControl/>
              <w:jc w:val="center"/>
              <w:textAlignment w:val="center"/>
              <w:rPr>
                <w:rFonts w:eastAsia="仿宋_GB2312"/>
                <w:color w:val="000000"/>
                <w:sz w:val="24"/>
              </w:rPr>
            </w:pPr>
            <w:r>
              <w:rPr>
                <w:rFonts w:hint="eastAsia" w:eastAsia="仿宋_GB2312"/>
                <w:color w:val="000000"/>
                <w:sz w:val="24"/>
              </w:rPr>
              <w:t>考生</w:t>
            </w:r>
          </w:p>
        </w:tc>
      </w:tr>
      <w:tr>
        <w:tblPrEx>
          <w:tblCellMar>
            <w:top w:w="0" w:type="dxa"/>
            <w:left w:w="0" w:type="dxa"/>
            <w:bottom w:w="0" w:type="dxa"/>
            <w:right w:w="0" w:type="dxa"/>
          </w:tblCellMar>
        </w:tblPrEx>
        <w:trPr>
          <w:trHeight w:val="297" w:hRule="atLeast"/>
          <w:jc w:val="center"/>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sz w:val="22"/>
              </w:rPr>
              <w:t>2</w:t>
            </w:r>
          </w:p>
        </w:tc>
        <w:tc>
          <w:tcPr>
            <w:tcW w:w="1236" w:type="dxa"/>
            <w:vMerge w:val="continue"/>
            <w:tcBorders>
              <w:left w:val="single" w:color="000000" w:sz="4" w:space="0"/>
              <w:bottom w:val="single" w:color="000000" w:sz="4" w:space="0"/>
              <w:right w:val="single" w:color="auto" w:sz="4" w:space="0"/>
            </w:tcBorders>
            <w:tcMar>
              <w:top w:w="12" w:type="dxa"/>
              <w:left w:w="12" w:type="dxa"/>
              <w:right w:w="12" w:type="dxa"/>
            </w:tcMar>
            <w:vAlign w:val="center"/>
          </w:tcPr>
          <w:p>
            <w:pPr>
              <w:widowControl/>
              <w:spacing w:line="400" w:lineRule="exact"/>
              <w:ind w:left="105" w:leftChars="50" w:right="105" w:rightChars="50"/>
              <w:jc w:val="center"/>
              <w:textAlignment w:val="center"/>
              <w:rPr>
                <w:rFonts w:eastAsia="仿宋_GB2312"/>
                <w:color w:val="000000"/>
                <w:sz w:val="24"/>
                <w:szCs w:val="28"/>
              </w:rPr>
            </w:pPr>
          </w:p>
        </w:tc>
        <w:tc>
          <w:tcPr>
            <w:tcW w:w="3421" w:type="dxa"/>
            <w:tcBorders>
              <w:top w:val="single" w:color="000000" w:sz="4" w:space="0"/>
              <w:left w:val="single" w:color="auto" w:sz="4" w:space="0"/>
              <w:bottom w:val="single" w:color="000000" w:sz="4" w:space="0"/>
              <w:right w:val="single" w:color="000000" w:sz="4" w:space="0"/>
            </w:tcBorders>
            <w:vAlign w:val="center"/>
          </w:tcPr>
          <w:p>
            <w:pPr>
              <w:textAlignment w:val="center"/>
              <w:rPr>
                <w:rFonts w:eastAsia="仿宋_GB2312"/>
                <w:color w:val="000000"/>
                <w:kern w:val="0"/>
                <w:sz w:val="24"/>
                <w:lang w:bidi="ar"/>
              </w:rPr>
            </w:pPr>
            <w:r>
              <w:rPr>
                <w:rFonts w:hint="eastAsia" w:eastAsia="仿宋_GB2312"/>
                <w:color w:val="000000"/>
                <w:kern w:val="0"/>
                <w:sz w:val="24"/>
                <w:lang w:bidi="ar"/>
              </w:rPr>
              <w:t>政治考核附件</w:t>
            </w:r>
          </w:p>
        </w:tc>
        <w:tc>
          <w:tcPr>
            <w:tcW w:w="2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lang w:bidi="ar"/>
              </w:rPr>
            </w:pPr>
            <w:r>
              <w:rPr>
                <w:rFonts w:eastAsia="仿宋_GB2312"/>
                <w:color w:val="000000"/>
                <w:kern w:val="0"/>
                <w:sz w:val="24"/>
                <w:lang w:bidi="ar"/>
              </w:rPr>
              <w:t>原件和复印件</w:t>
            </w: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eastAsia="仿宋_GB2312"/>
                <w:color w:val="000000"/>
                <w:sz w:val="24"/>
              </w:rPr>
            </w:pPr>
            <w:r>
              <w:rPr>
                <w:rFonts w:hint="eastAsia" w:eastAsia="仿宋_GB2312"/>
                <w:color w:val="000000"/>
                <w:sz w:val="24"/>
              </w:rPr>
              <w:t>有此类情况</w:t>
            </w:r>
          </w:p>
          <w:p>
            <w:pPr>
              <w:widowControl/>
              <w:jc w:val="center"/>
              <w:textAlignment w:val="center"/>
              <w:rPr>
                <w:rFonts w:eastAsia="仿宋_GB2312"/>
                <w:color w:val="000000"/>
                <w:sz w:val="24"/>
              </w:rPr>
            </w:pPr>
            <w:r>
              <w:rPr>
                <w:rFonts w:hint="eastAsia" w:eastAsia="仿宋_GB2312"/>
                <w:color w:val="000000"/>
                <w:sz w:val="24"/>
              </w:rPr>
              <w:t>考生</w:t>
            </w:r>
          </w:p>
        </w:tc>
      </w:tr>
      <w:tr>
        <w:tblPrEx>
          <w:tblCellMar>
            <w:top w:w="0" w:type="dxa"/>
            <w:left w:w="0" w:type="dxa"/>
            <w:bottom w:w="0" w:type="dxa"/>
            <w:right w:w="0" w:type="dxa"/>
          </w:tblCellMar>
        </w:tblPrEx>
        <w:trPr>
          <w:trHeight w:val="534" w:hRule="atLeast"/>
          <w:jc w:val="center"/>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sz w:val="22"/>
              </w:rPr>
              <w:t>3</w:t>
            </w:r>
          </w:p>
        </w:tc>
        <w:tc>
          <w:tcPr>
            <w:tcW w:w="1236" w:type="dxa"/>
            <w:vMerge w:val="restart"/>
            <w:tcBorders>
              <w:top w:val="single" w:color="000000" w:sz="4" w:space="0"/>
              <w:left w:val="single" w:color="000000" w:sz="4" w:space="0"/>
              <w:right w:val="single" w:color="auto" w:sz="4" w:space="0"/>
            </w:tcBorders>
            <w:tcMar>
              <w:top w:w="12" w:type="dxa"/>
              <w:left w:w="12" w:type="dxa"/>
              <w:right w:w="12" w:type="dxa"/>
            </w:tcMar>
            <w:vAlign w:val="center"/>
          </w:tcPr>
          <w:p>
            <w:pPr>
              <w:widowControl/>
              <w:spacing w:line="500" w:lineRule="exact"/>
              <w:ind w:left="105" w:leftChars="50" w:right="105" w:rightChars="50"/>
              <w:jc w:val="center"/>
              <w:textAlignment w:val="center"/>
              <w:rPr>
                <w:rFonts w:eastAsia="仿宋_GB2312"/>
                <w:color w:val="000000"/>
                <w:sz w:val="24"/>
                <w:szCs w:val="28"/>
              </w:rPr>
            </w:pPr>
            <w:r>
              <w:rPr>
                <w:rFonts w:eastAsia="仿宋_GB2312"/>
                <w:color w:val="000000"/>
                <w:sz w:val="24"/>
                <w:szCs w:val="28"/>
              </w:rPr>
              <w:t>面</w:t>
            </w:r>
          </w:p>
          <w:p>
            <w:pPr>
              <w:widowControl/>
              <w:spacing w:line="500" w:lineRule="exact"/>
              <w:ind w:left="105" w:leftChars="50" w:right="105" w:rightChars="50"/>
              <w:jc w:val="center"/>
              <w:textAlignment w:val="center"/>
              <w:rPr>
                <w:rFonts w:eastAsia="仿宋_GB2312"/>
                <w:color w:val="000000"/>
                <w:sz w:val="24"/>
                <w:szCs w:val="28"/>
              </w:rPr>
            </w:pPr>
            <w:r>
              <w:rPr>
                <w:rFonts w:eastAsia="仿宋_GB2312"/>
                <w:color w:val="000000"/>
                <w:sz w:val="24"/>
                <w:szCs w:val="28"/>
              </w:rPr>
              <w:t>试</w:t>
            </w:r>
          </w:p>
          <w:p>
            <w:pPr>
              <w:widowControl/>
              <w:spacing w:line="500" w:lineRule="exact"/>
              <w:ind w:left="105" w:leftChars="50" w:right="105" w:rightChars="50"/>
              <w:jc w:val="center"/>
              <w:textAlignment w:val="center"/>
              <w:rPr>
                <w:rFonts w:eastAsia="仿宋_GB2312"/>
                <w:color w:val="000000"/>
                <w:sz w:val="24"/>
              </w:rPr>
            </w:pPr>
            <w:r>
              <w:rPr>
                <w:rFonts w:eastAsia="仿宋_GB2312"/>
                <w:color w:val="000000"/>
                <w:sz w:val="24"/>
                <w:szCs w:val="28"/>
              </w:rPr>
              <w:t>时</w:t>
            </w: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color w:val="000000"/>
                <w:sz w:val="24"/>
              </w:rPr>
            </w:pPr>
            <w:r>
              <w:rPr>
                <w:rFonts w:eastAsia="仿宋_GB2312"/>
                <w:color w:val="000000"/>
                <w:kern w:val="0"/>
                <w:sz w:val="24"/>
                <w:lang w:bidi="ar"/>
              </w:rPr>
              <w:t>高中阶段体质测试成绩证明</w:t>
            </w:r>
          </w:p>
        </w:tc>
        <w:tc>
          <w:tcPr>
            <w:tcW w:w="2675"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lang w:bidi="ar"/>
              </w:rPr>
            </w:pPr>
            <w:r>
              <w:rPr>
                <w:rFonts w:eastAsia="仿宋_GB2312"/>
                <w:color w:val="000000"/>
                <w:kern w:val="0"/>
                <w:sz w:val="24"/>
                <w:lang w:bidi="ar"/>
              </w:rPr>
              <w:t>在学校办理</w:t>
            </w:r>
          </w:p>
          <w:p>
            <w:pPr>
              <w:widowControl/>
              <w:ind w:left="210" w:leftChars="100" w:right="210" w:rightChars="100"/>
              <w:jc w:val="center"/>
              <w:textAlignment w:val="center"/>
              <w:rPr>
                <w:rFonts w:eastAsia="仿宋_GB2312"/>
                <w:color w:val="000000"/>
                <w:kern w:val="0"/>
                <w:sz w:val="24"/>
                <w:lang w:bidi="ar"/>
              </w:rPr>
            </w:pPr>
            <w:r>
              <w:rPr>
                <w:rFonts w:eastAsia="仿宋_GB2312"/>
                <w:color w:val="000000"/>
                <w:kern w:val="0"/>
                <w:sz w:val="24"/>
                <w:lang w:bidi="ar"/>
              </w:rPr>
              <w:t>加盖学校印章</w:t>
            </w:r>
          </w:p>
        </w:tc>
        <w:tc>
          <w:tcPr>
            <w:tcW w:w="8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eastAsia="仿宋_GB2312"/>
                <w:color w:val="000000"/>
                <w:sz w:val="24"/>
              </w:rPr>
            </w:pPr>
            <w:r>
              <w:rPr>
                <w:rFonts w:hint="eastAsia" w:eastAsia="仿宋_GB2312"/>
                <w:color w:val="000000"/>
                <w:sz w:val="24"/>
              </w:rPr>
              <w:t>所有考生</w:t>
            </w:r>
          </w:p>
        </w:tc>
      </w:tr>
      <w:tr>
        <w:tblPrEx>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sz w:val="22"/>
              </w:rPr>
              <w:t>4</w:t>
            </w:r>
          </w:p>
        </w:tc>
        <w:tc>
          <w:tcPr>
            <w:tcW w:w="1236" w:type="dxa"/>
            <w:vMerge w:val="continue"/>
            <w:tcBorders>
              <w:left w:val="single" w:color="000000" w:sz="4" w:space="0"/>
              <w:right w:val="single" w:color="auto" w:sz="4" w:space="0"/>
            </w:tcBorders>
            <w:tcMar>
              <w:top w:w="12" w:type="dxa"/>
              <w:left w:w="12" w:type="dxa"/>
              <w:right w:w="12" w:type="dxa"/>
            </w:tcMar>
            <w:vAlign w:val="center"/>
          </w:tcPr>
          <w:p>
            <w:pPr>
              <w:widowControl/>
              <w:spacing w:line="500" w:lineRule="exact"/>
              <w:ind w:left="105" w:leftChars="50" w:right="105" w:rightChars="50"/>
              <w:jc w:val="left"/>
              <w:textAlignment w:val="center"/>
              <w:rPr>
                <w:rFonts w:eastAsia="仿宋_GB2312"/>
                <w:color w:val="000000"/>
                <w:sz w:val="24"/>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color w:val="000000"/>
                <w:sz w:val="24"/>
              </w:rPr>
            </w:pPr>
            <w:r>
              <w:rPr>
                <w:rFonts w:eastAsia="仿宋_GB2312"/>
                <w:color w:val="000000"/>
                <w:kern w:val="0"/>
                <w:sz w:val="24"/>
                <w:lang w:bidi="ar"/>
              </w:rPr>
              <w:t>高中阶段《国家学生体质健康标准登记卡》</w:t>
            </w:r>
          </w:p>
        </w:tc>
        <w:tc>
          <w:tcPr>
            <w:tcW w:w="2675"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left"/>
              <w:textAlignment w:val="center"/>
              <w:rPr>
                <w:rFonts w:eastAsia="仿宋_GB2312"/>
                <w:color w:val="000000"/>
                <w:kern w:val="0"/>
                <w:sz w:val="24"/>
                <w:lang w:bidi="ar"/>
              </w:rPr>
            </w:pPr>
          </w:p>
        </w:tc>
        <w:tc>
          <w:tcPr>
            <w:tcW w:w="8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eastAsia="仿宋_GB2312"/>
                <w:color w:val="000000"/>
                <w:sz w:val="24"/>
              </w:rPr>
            </w:pPr>
          </w:p>
        </w:tc>
      </w:tr>
      <w:tr>
        <w:tblPrEx>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sz w:val="22"/>
              </w:rPr>
              <w:t>5</w:t>
            </w:r>
          </w:p>
        </w:tc>
        <w:tc>
          <w:tcPr>
            <w:tcW w:w="1236" w:type="dxa"/>
            <w:vMerge w:val="continue"/>
            <w:tcBorders>
              <w:left w:val="single" w:color="000000" w:sz="4" w:space="0"/>
              <w:bottom w:val="single" w:color="000000" w:sz="4" w:space="0"/>
              <w:right w:val="single" w:color="auto" w:sz="4" w:space="0"/>
            </w:tcBorders>
            <w:tcMar>
              <w:top w:w="12" w:type="dxa"/>
              <w:left w:w="12" w:type="dxa"/>
              <w:right w:w="12" w:type="dxa"/>
            </w:tcMar>
            <w:vAlign w:val="center"/>
          </w:tcPr>
          <w:p>
            <w:pPr>
              <w:widowControl/>
              <w:spacing w:line="500" w:lineRule="exact"/>
              <w:ind w:left="105" w:leftChars="50" w:right="105" w:rightChars="50"/>
              <w:jc w:val="left"/>
              <w:textAlignment w:val="center"/>
              <w:rPr>
                <w:rFonts w:eastAsia="仿宋_GB2312"/>
                <w:color w:val="000000"/>
                <w:kern w:val="0"/>
                <w:sz w:val="24"/>
                <w:lang w:bidi="ar"/>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color w:val="000000"/>
                <w:kern w:val="0"/>
                <w:sz w:val="24"/>
                <w:lang w:bidi="ar"/>
              </w:rPr>
            </w:pPr>
            <w:r>
              <w:rPr>
                <w:rFonts w:eastAsia="仿宋_GB2312"/>
                <w:color w:val="000000"/>
                <w:kern w:val="0"/>
                <w:sz w:val="24"/>
                <w:lang w:bidi="ar"/>
              </w:rPr>
              <w:t>参加中国数学奥林匹克竞赛、中国化学奥林匹克竞赛、青少年信息学奥林匹克竞赛、全国中学生物理竞赛、全国中学生生物学竞赛获得全国决赛一、二、三等奖证</w:t>
            </w:r>
            <w:r>
              <w:rPr>
                <w:rFonts w:eastAsia="仿宋_GB2312"/>
                <w:kern w:val="0"/>
                <w:sz w:val="24"/>
                <w:lang w:bidi="ar"/>
              </w:rPr>
              <w:t>书</w:t>
            </w:r>
          </w:p>
        </w:tc>
        <w:tc>
          <w:tcPr>
            <w:tcW w:w="2675" w:type="dxa"/>
            <w:tcBorders>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left"/>
              <w:textAlignment w:val="center"/>
              <w:rPr>
                <w:rFonts w:eastAsia="仿宋_GB2312"/>
                <w:color w:val="000000"/>
                <w:kern w:val="0"/>
                <w:sz w:val="24"/>
                <w:lang w:bidi="ar"/>
              </w:rPr>
            </w:pPr>
            <w:r>
              <w:rPr>
                <w:rFonts w:eastAsia="仿宋_GB2312"/>
                <w:color w:val="000000"/>
                <w:kern w:val="0"/>
                <w:sz w:val="24"/>
                <w:lang w:bidi="ar"/>
              </w:rPr>
              <w:t>证书原件和复印件</w:t>
            </w:r>
          </w:p>
        </w:tc>
        <w:tc>
          <w:tcPr>
            <w:tcW w:w="854"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jc w:val="center"/>
              <w:textAlignment w:val="center"/>
              <w:rPr>
                <w:rFonts w:eastAsia="仿宋_GB2312"/>
                <w:color w:val="000000"/>
                <w:sz w:val="24"/>
              </w:rPr>
            </w:pPr>
            <w:r>
              <w:rPr>
                <w:rFonts w:hint="eastAsia" w:eastAsia="仿宋_GB2312"/>
                <w:color w:val="000000"/>
                <w:sz w:val="24"/>
              </w:rPr>
              <w:t>有此类情况</w:t>
            </w:r>
          </w:p>
          <w:p>
            <w:pPr>
              <w:widowControl/>
              <w:ind w:left="105" w:leftChars="50" w:right="105" w:rightChars="50"/>
              <w:jc w:val="center"/>
              <w:rPr>
                <w:rFonts w:eastAsia="仿宋_GB2312"/>
                <w:color w:val="000000"/>
                <w:sz w:val="24"/>
              </w:rPr>
            </w:pPr>
            <w:r>
              <w:rPr>
                <w:rFonts w:hint="eastAsia" w:eastAsia="仿宋_GB2312"/>
                <w:color w:val="000000"/>
                <w:sz w:val="24"/>
              </w:rPr>
              <w:t>考生</w:t>
            </w:r>
          </w:p>
        </w:tc>
      </w:tr>
      <w:tr>
        <w:tblPrEx>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sz w:val="22"/>
              </w:rPr>
              <w:t>6</w:t>
            </w:r>
          </w:p>
        </w:tc>
        <w:tc>
          <w:tcPr>
            <w:tcW w:w="1236" w:type="dxa"/>
            <w:vMerge w:val="restart"/>
            <w:tcBorders>
              <w:left w:val="single" w:color="000000" w:sz="4" w:space="0"/>
              <w:right w:val="single" w:color="auto" w:sz="4" w:space="0"/>
            </w:tcBorders>
            <w:tcMar>
              <w:top w:w="12" w:type="dxa"/>
              <w:left w:w="12" w:type="dxa"/>
              <w:right w:w="12" w:type="dxa"/>
            </w:tcMar>
            <w:vAlign w:val="center"/>
          </w:tcPr>
          <w:p>
            <w:pPr>
              <w:widowControl/>
              <w:spacing w:line="500" w:lineRule="exact"/>
              <w:ind w:left="105" w:leftChars="50" w:right="105" w:rightChars="50"/>
              <w:jc w:val="center"/>
              <w:textAlignment w:val="center"/>
              <w:rPr>
                <w:rFonts w:eastAsia="仿宋_GB2312"/>
                <w:color w:val="000000"/>
                <w:kern w:val="0"/>
                <w:sz w:val="24"/>
                <w:szCs w:val="28"/>
                <w:lang w:bidi="ar"/>
              </w:rPr>
            </w:pPr>
            <w:r>
              <w:rPr>
                <w:rFonts w:eastAsia="仿宋_GB2312"/>
                <w:color w:val="000000"/>
                <w:kern w:val="0"/>
                <w:sz w:val="24"/>
                <w:szCs w:val="28"/>
                <w:lang w:bidi="ar"/>
              </w:rPr>
              <w:t>体</w:t>
            </w:r>
          </w:p>
          <w:p>
            <w:pPr>
              <w:widowControl/>
              <w:spacing w:line="500" w:lineRule="exact"/>
              <w:ind w:left="105" w:leftChars="50" w:right="105" w:rightChars="50"/>
              <w:jc w:val="center"/>
              <w:textAlignment w:val="center"/>
              <w:rPr>
                <w:rFonts w:eastAsia="仿宋_GB2312"/>
                <w:color w:val="000000"/>
                <w:kern w:val="0"/>
                <w:sz w:val="24"/>
                <w:szCs w:val="28"/>
                <w:lang w:bidi="ar"/>
              </w:rPr>
            </w:pPr>
            <w:r>
              <w:rPr>
                <w:rFonts w:eastAsia="仿宋_GB2312"/>
                <w:color w:val="000000"/>
                <w:kern w:val="0"/>
                <w:sz w:val="24"/>
                <w:szCs w:val="28"/>
                <w:lang w:bidi="ar"/>
              </w:rPr>
              <w:t>格</w:t>
            </w:r>
          </w:p>
          <w:p>
            <w:pPr>
              <w:widowControl/>
              <w:spacing w:line="500" w:lineRule="exact"/>
              <w:ind w:left="105" w:leftChars="50" w:right="105" w:rightChars="50"/>
              <w:jc w:val="center"/>
              <w:textAlignment w:val="center"/>
              <w:rPr>
                <w:rFonts w:eastAsia="仿宋_GB2312"/>
                <w:color w:val="000000"/>
                <w:kern w:val="0"/>
                <w:sz w:val="24"/>
                <w:szCs w:val="28"/>
                <w:lang w:bidi="ar"/>
              </w:rPr>
            </w:pPr>
            <w:r>
              <w:rPr>
                <w:rFonts w:eastAsia="仿宋_GB2312"/>
                <w:color w:val="000000"/>
                <w:kern w:val="0"/>
                <w:sz w:val="24"/>
                <w:szCs w:val="28"/>
                <w:lang w:bidi="ar"/>
              </w:rPr>
              <w:t>检</w:t>
            </w:r>
          </w:p>
          <w:p>
            <w:pPr>
              <w:widowControl/>
              <w:spacing w:line="500" w:lineRule="exact"/>
              <w:ind w:left="105" w:leftChars="50" w:right="105" w:rightChars="50"/>
              <w:jc w:val="center"/>
              <w:textAlignment w:val="center"/>
              <w:rPr>
                <w:rFonts w:eastAsia="仿宋_GB2312"/>
                <w:color w:val="000000"/>
                <w:kern w:val="0"/>
                <w:sz w:val="24"/>
                <w:szCs w:val="28"/>
                <w:lang w:bidi="ar"/>
              </w:rPr>
            </w:pPr>
            <w:r>
              <w:rPr>
                <w:rFonts w:eastAsia="仿宋_GB2312"/>
                <w:color w:val="000000"/>
                <w:kern w:val="0"/>
                <w:sz w:val="24"/>
                <w:szCs w:val="28"/>
                <w:lang w:bidi="ar"/>
              </w:rPr>
              <w:t>查</w:t>
            </w:r>
          </w:p>
          <w:p>
            <w:pPr>
              <w:widowControl/>
              <w:spacing w:line="500" w:lineRule="exact"/>
              <w:ind w:left="105" w:leftChars="50" w:right="105" w:rightChars="50"/>
              <w:jc w:val="center"/>
              <w:textAlignment w:val="center"/>
              <w:rPr>
                <w:rFonts w:eastAsia="仿宋_GB2312"/>
                <w:color w:val="000000"/>
                <w:kern w:val="0"/>
                <w:sz w:val="24"/>
                <w:lang w:bidi="ar"/>
              </w:rPr>
            </w:pPr>
            <w:r>
              <w:rPr>
                <w:rFonts w:eastAsia="仿宋_GB2312"/>
                <w:color w:val="000000"/>
                <w:kern w:val="0"/>
                <w:sz w:val="24"/>
                <w:szCs w:val="28"/>
                <w:lang w:bidi="ar"/>
              </w:rPr>
              <w:t>时</w:t>
            </w: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color w:val="000000"/>
                <w:kern w:val="0"/>
                <w:sz w:val="24"/>
                <w:lang w:bidi="ar"/>
              </w:rPr>
            </w:pPr>
            <w:r>
              <w:rPr>
                <w:rFonts w:eastAsia="仿宋_GB2312"/>
                <w:color w:val="000000"/>
                <w:kern w:val="0"/>
                <w:sz w:val="24"/>
                <w:lang w:bidi="ar"/>
              </w:rPr>
              <w:t>眼睛手术诊断证明、复诊记录、手术记录等</w:t>
            </w:r>
          </w:p>
        </w:tc>
        <w:tc>
          <w:tcPr>
            <w:tcW w:w="2675" w:type="dxa"/>
            <w:tcBorders>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lang w:bidi="ar"/>
              </w:rPr>
            </w:pPr>
            <w:r>
              <w:rPr>
                <w:rFonts w:eastAsia="仿宋_GB2312"/>
                <w:color w:val="000000"/>
                <w:kern w:val="0"/>
                <w:sz w:val="24"/>
                <w:lang w:bidi="ar"/>
              </w:rPr>
              <w:t>主治医生手写签名</w:t>
            </w:r>
          </w:p>
          <w:p>
            <w:pPr>
              <w:widowControl/>
              <w:ind w:left="210" w:leftChars="100" w:right="210" w:rightChars="100"/>
              <w:jc w:val="center"/>
              <w:textAlignment w:val="center"/>
              <w:rPr>
                <w:rFonts w:eastAsia="仿宋_GB2312"/>
                <w:color w:val="000000"/>
                <w:kern w:val="0"/>
                <w:sz w:val="24"/>
                <w:lang w:bidi="ar"/>
              </w:rPr>
            </w:pPr>
            <w:r>
              <w:rPr>
                <w:rFonts w:eastAsia="仿宋_GB2312"/>
                <w:color w:val="000000"/>
                <w:kern w:val="0"/>
                <w:sz w:val="24"/>
                <w:lang w:bidi="ar"/>
              </w:rPr>
              <w:t>加盖医院公章</w:t>
            </w:r>
          </w:p>
        </w:tc>
        <w:tc>
          <w:tcPr>
            <w:tcW w:w="854" w:type="dxa"/>
            <w:vMerge w:val="continue"/>
            <w:tcBorders>
              <w:left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eastAsia="仿宋_GB2312"/>
                <w:color w:val="000000"/>
                <w:sz w:val="24"/>
              </w:rPr>
            </w:pPr>
          </w:p>
        </w:tc>
      </w:tr>
      <w:tr>
        <w:tblPrEx>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sz w:val="22"/>
              </w:rPr>
              <w:t>7</w:t>
            </w:r>
          </w:p>
        </w:tc>
        <w:tc>
          <w:tcPr>
            <w:tcW w:w="1236" w:type="dxa"/>
            <w:vMerge w:val="continue"/>
            <w:tcBorders>
              <w:left w:val="single" w:color="000000" w:sz="4" w:space="0"/>
              <w:right w:val="single" w:color="auto" w:sz="4" w:space="0"/>
            </w:tcBorders>
            <w:tcMar>
              <w:top w:w="12" w:type="dxa"/>
              <w:left w:w="12" w:type="dxa"/>
              <w:right w:w="12" w:type="dxa"/>
            </w:tcMar>
            <w:vAlign w:val="center"/>
          </w:tcPr>
          <w:p>
            <w:pPr>
              <w:widowControl/>
              <w:ind w:left="105" w:leftChars="50" w:right="105" w:rightChars="50"/>
              <w:jc w:val="left"/>
              <w:textAlignment w:val="center"/>
              <w:rPr>
                <w:rFonts w:eastAsia="仿宋_GB2312"/>
                <w:color w:val="000000"/>
                <w:kern w:val="0"/>
                <w:sz w:val="24"/>
                <w:lang w:bidi="ar"/>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color w:val="000000"/>
                <w:kern w:val="0"/>
                <w:sz w:val="24"/>
                <w:lang w:bidi="ar"/>
              </w:rPr>
            </w:pPr>
            <w:r>
              <w:rPr>
                <w:rFonts w:eastAsia="仿宋_GB2312"/>
                <w:color w:val="000000"/>
                <w:kern w:val="0"/>
                <w:sz w:val="24"/>
                <w:lang w:bidi="ar"/>
              </w:rPr>
              <w:t>其他手术、骨折等创伤病史相关病情材料</w:t>
            </w:r>
          </w:p>
        </w:tc>
        <w:tc>
          <w:tcPr>
            <w:tcW w:w="2675" w:type="dxa"/>
            <w:tcBorders>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left"/>
              <w:textAlignment w:val="center"/>
              <w:rPr>
                <w:rFonts w:eastAsia="仿宋_GB2312"/>
                <w:color w:val="000000"/>
                <w:kern w:val="0"/>
                <w:sz w:val="24"/>
                <w:lang w:bidi="ar"/>
              </w:rPr>
            </w:pPr>
            <w:r>
              <w:rPr>
                <w:rFonts w:eastAsia="仿宋_GB2312"/>
                <w:color w:val="000000"/>
                <w:kern w:val="0"/>
                <w:sz w:val="24"/>
                <w:lang w:bidi="ar"/>
              </w:rPr>
              <w:t>就诊病历本、出院小结、住院病历等资料原件和复印件，加盖医院公章</w:t>
            </w:r>
          </w:p>
        </w:tc>
        <w:tc>
          <w:tcPr>
            <w:tcW w:w="854"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eastAsia="仿宋_GB2312"/>
                <w:color w:val="000000"/>
                <w:sz w:val="24"/>
              </w:rPr>
            </w:pPr>
          </w:p>
        </w:tc>
      </w:tr>
      <w:tr>
        <w:tblPrEx>
          <w:tblCellMar>
            <w:top w:w="0" w:type="dxa"/>
            <w:left w:w="0" w:type="dxa"/>
            <w:bottom w:w="0" w:type="dxa"/>
            <w:right w:w="0" w:type="dxa"/>
          </w:tblCellMar>
        </w:tblPrEx>
        <w:trPr>
          <w:trHeight w:val="517" w:hRule="atLeast"/>
          <w:jc w:val="center"/>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sz w:val="22"/>
              </w:rPr>
              <w:t>8</w:t>
            </w:r>
          </w:p>
        </w:tc>
        <w:tc>
          <w:tcPr>
            <w:tcW w:w="1236" w:type="dxa"/>
            <w:vMerge w:val="continue"/>
            <w:tcBorders>
              <w:left w:val="single" w:color="000000" w:sz="4" w:space="0"/>
              <w:right w:val="single" w:color="auto" w:sz="4" w:space="0"/>
            </w:tcBorders>
            <w:tcMar>
              <w:top w:w="12" w:type="dxa"/>
              <w:left w:w="12" w:type="dxa"/>
              <w:right w:w="12" w:type="dxa"/>
            </w:tcMar>
            <w:vAlign w:val="center"/>
          </w:tcPr>
          <w:p>
            <w:pPr>
              <w:widowControl/>
              <w:ind w:left="105" w:leftChars="50" w:right="105" w:rightChars="50"/>
              <w:jc w:val="left"/>
              <w:textAlignment w:val="center"/>
              <w:rPr>
                <w:rFonts w:eastAsia="仿宋_GB2312"/>
                <w:kern w:val="0"/>
                <w:sz w:val="24"/>
                <w:lang w:bidi="ar"/>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kern w:val="0"/>
                <w:sz w:val="24"/>
                <w:lang w:bidi="ar"/>
              </w:rPr>
            </w:pPr>
            <w:r>
              <w:rPr>
                <w:rFonts w:eastAsia="仿宋_GB2312"/>
                <w:kern w:val="0"/>
                <w:sz w:val="24"/>
                <w:lang w:bidi="ar"/>
              </w:rPr>
              <w:t>《军队人员选拔体检注意事项》</w:t>
            </w:r>
          </w:p>
        </w:tc>
        <w:tc>
          <w:tcPr>
            <w:tcW w:w="2675"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lang w:bidi="ar"/>
              </w:rPr>
            </w:pPr>
            <w:r>
              <w:rPr>
                <w:rFonts w:eastAsia="仿宋_GB2312"/>
                <w:color w:val="000000"/>
                <w:kern w:val="0"/>
                <w:sz w:val="24"/>
                <w:lang w:bidi="ar"/>
              </w:rPr>
              <w:t>填写信息</w:t>
            </w:r>
          </w:p>
          <w:p>
            <w:pPr>
              <w:widowControl/>
              <w:ind w:left="210" w:leftChars="100" w:right="210" w:rightChars="100"/>
              <w:jc w:val="center"/>
              <w:textAlignment w:val="center"/>
              <w:rPr>
                <w:rFonts w:eastAsia="仿宋_GB2312"/>
                <w:color w:val="000000"/>
                <w:kern w:val="0"/>
                <w:sz w:val="24"/>
                <w:lang w:bidi="ar"/>
              </w:rPr>
            </w:pPr>
            <w:bookmarkStart w:id="0" w:name="_GoBack"/>
            <w:bookmarkEnd w:id="0"/>
            <w:r>
              <w:rPr>
                <w:rFonts w:eastAsia="仿宋_GB2312"/>
                <w:color w:val="000000"/>
                <w:kern w:val="0"/>
                <w:sz w:val="24"/>
                <w:lang w:bidi="ar"/>
              </w:rPr>
              <w:t>考生和家长签字</w:t>
            </w:r>
          </w:p>
          <w:p>
            <w:pPr>
              <w:widowControl/>
              <w:ind w:left="210" w:leftChars="100" w:right="210" w:rightChars="100"/>
              <w:jc w:val="center"/>
              <w:textAlignment w:val="center"/>
              <w:rPr>
                <w:rFonts w:eastAsia="仿宋_GB2312"/>
                <w:color w:val="000000"/>
                <w:kern w:val="0"/>
                <w:sz w:val="24"/>
                <w:lang w:bidi="ar"/>
              </w:rPr>
            </w:pPr>
            <w:r>
              <w:rPr>
                <w:rFonts w:eastAsia="仿宋_GB2312"/>
                <w:color w:val="000000"/>
                <w:kern w:val="0"/>
                <w:sz w:val="24"/>
                <w:lang w:bidi="ar"/>
              </w:rPr>
              <w:t>按手印</w:t>
            </w:r>
          </w:p>
        </w:tc>
        <w:tc>
          <w:tcPr>
            <w:tcW w:w="8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80" w:lineRule="exact"/>
              <w:ind w:left="105" w:leftChars="50" w:right="105" w:rightChars="50"/>
              <w:jc w:val="center"/>
              <w:textAlignment w:val="center"/>
              <w:rPr>
                <w:rFonts w:eastAsia="仿宋_GB2312"/>
                <w:color w:val="000000"/>
                <w:sz w:val="24"/>
              </w:rPr>
            </w:pPr>
            <w:r>
              <w:rPr>
                <w:rFonts w:hint="eastAsia" w:eastAsia="仿宋_GB2312"/>
                <w:color w:val="000000"/>
                <w:kern w:val="0"/>
                <w:sz w:val="24"/>
                <w:lang w:bidi="ar"/>
              </w:rPr>
              <w:t>所有考生</w:t>
            </w:r>
          </w:p>
        </w:tc>
      </w:tr>
      <w:tr>
        <w:tblPrEx>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sz w:val="22"/>
              </w:rPr>
              <w:t>9</w:t>
            </w:r>
          </w:p>
        </w:tc>
        <w:tc>
          <w:tcPr>
            <w:tcW w:w="1236" w:type="dxa"/>
            <w:vMerge w:val="continue"/>
            <w:tcBorders>
              <w:left w:val="single" w:color="000000" w:sz="4" w:space="0"/>
              <w:right w:val="single" w:color="auto" w:sz="4" w:space="0"/>
            </w:tcBorders>
            <w:tcMar>
              <w:top w:w="12" w:type="dxa"/>
              <w:left w:w="12" w:type="dxa"/>
              <w:right w:w="12" w:type="dxa"/>
            </w:tcMar>
            <w:vAlign w:val="center"/>
          </w:tcPr>
          <w:p>
            <w:pPr>
              <w:widowControl/>
              <w:ind w:left="105" w:leftChars="50" w:right="105" w:rightChars="50"/>
              <w:jc w:val="left"/>
              <w:textAlignment w:val="center"/>
              <w:rPr>
                <w:rFonts w:eastAsia="仿宋_GB2312"/>
                <w:kern w:val="0"/>
                <w:sz w:val="24"/>
                <w:lang w:bidi="ar"/>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kern w:val="0"/>
                <w:sz w:val="24"/>
                <w:lang w:bidi="ar"/>
              </w:rPr>
            </w:pPr>
            <w:r>
              <w:rPr>
                <w:rFonts w:eastAsia="仿宋_GB2312"/>
                <w:kern w:val="0"/>
                <w:sz w:val="24"/>
                <w:lang w:bidi="ar"/>
              </w:rPr>
              <w:t>《军队人员选拔体检内科病史调查表》</w:t>
            </w:r>
          </w:p>
        </w:tc>
        <w:tc>
          <w:tcPr>
            <w:tcW w:w="2675" w:type="dxa"/>
            <w:vMerge w:val="continue"/>
            <w:tcBorders>
              <w:left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lang w:bidi="ar"/>
              </w:rPr>
            </w:pPr>
          </w:p>
        </w:tc>
        <w:tc>
          <w:tcPr>
            <w:tcW w:w="8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eastAsia="仿宋_GB2312"/>
                <w:color w:val="000000"/>
                <w:sz w:val="24"/>
              </w:rPr>
            </w:pPr>
          </w:p>
        </w:tc>
      </w:tr>
      <w:tr>
        <w:tblPrEx>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sz w:val="22"/>
              </w:rPr>
              <w:t>10</w:t>
            </w:r>
          </w:p>
        </w:tc>
        <w:tc>
          <w:tcPr>
            <w:tcW w:w="1236" w:type="dxa"/>
            <w:vMerge w:val="continue"/>
            <w:tcBorders>
              <w:left w:val="single" w:color="000000" w:sz="4" w:space="0"/>
              <w:right w:val="single" w:color="auto" w:sz="4" w:space="0"/>
            </w:tcBorders>
            <w:tcMar>
              <w:top w:w="12" w:type="dxa"/>
              <w:left w:w="12" w:type="dxa"/>
              <w:right w:w="12" w:type="dxa"/>
            </w:tcMar>
            <w:vAlign w:val="center"/>
          </w:tcPr>
          <w:p>
            <w:pPr>
              <w:widowControl/>
              <w:ind w:left="105" w:leftChars="50" w:right="105" w:rightChars="50"/>
              <w:jc w:val="left"/>
              <w:textAlignment w:val="center"/>
              <w:rPr>
                <w:rFonts w:eastAsia="仿宋_GB2312"/>
                <w:kern w:val="0"/>
                <w:sz w:val="24"/>
                <w:lang w:bidi="ar"/>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kern w:val="0"/>
                <w:sz w:val="24"/>
                <w:lang w:bidi="ar"/>
              </w:rPr>
            </w:pPr>
            <w:r>
              <w:rPr>
                <w:rFonts w:eastAsia="仿宋_GB2312"/>
                <w:kern w:val="0"/>
                <w:sz w:val="24"/>
                <w:lang w:bidi="ar"/>
              </w:rPr>
              <w:t>《军队人员医学选拔体检外科病史调查表》</w:t>
            </w:r>
          </w:p>
        </w:tc>
        <w:tc>
          <w:tcPr>
            <w:tcW w:w="2675" w:type="dxa"/>
            <w:vMerge w:val="continue"/>
            <w:tcBorders>
              <w:left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lang w:bidi="ar"/>
              </w:rPr>
            </w:pPr>
          </w:p>
        </w:tc>
        <w:tc>
          <w:tcPr>
            <w:tcW w:w="8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eastAsia="仿宋_GB2312"/>
                <w:color w:val="000000"/>
                <w:sz w:val="24"/>
              </w:rPr>
            </w:pPr>
          </w:p>
        </w:tc>
      </w:tr>
      <w:tr>
        <w:tblPrEx>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eastAsia="黑体" w:cs="Times New Roman"/>
                <w:color w:val="000000"/>
                <w:sz w:val="22"/>
              </w:rPr>
            </w:pPr>
            <w:r>
              <w:rPr>
                <w:rFonts w:ascii="Times New Roman" w:hAnsi="Times New Roman" w:eastAsia="黑体" w:cs="Times New Roman"/>
                <w:color w:val="000000"/>
                <w:sz w:val="22"/>
              </w:rPr>
              <w:t>11</w:t>
            </w:r>
          </w:p>
        </w:tc>
        <w:tc>
          <w:tcPr>
            <w:tcW w:w="1236" w:type="dxa"/>
            <w:vMerge w:val="continue"/>
            <w:tcBorders>
              <w:left w:val="single" w:color="000000" w:sz="4" w:space="0"/>
              <w:right w:val="single" w:color="auto" w:sz="4" w:space="0"/>
            </w:tcBorders>
            <w:tcMar>
              <w:top w:w="12" w:type="dxa"/>
              <w:left w:w="12" w:type="dxa"/>
              <w:right w:w="12" w:type="dxa"/>
            </w:tcMar>
            <w:vAlign w:val="center"/>
          </w:tcPr>
          <w:p>
            <w:pPr>
              <w:widowControl/>
              <w:ind w:left="105" w:leftChars="50" w:right="105" w:rightChars="50"/>
              <w:jc w:val="left"/>
              <w:textAlignment w:val="center"/>
              <w:rPr>
                <w:rFonts w:eastAsia="仿宋_GB2312"/>
                <w:kern w:val="0"/>
                <w:sz w:val="24"/>
                <w:lang w:bidi="ar"/>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kern w:val="0"/>
                <w:sz w:val="24"/>
                <w:lang w:bidi="ar"/>
              </w:rPr>
            </w:pPr>
            <w:r>
              <w:rPr>
                <w:rFonts w:eastAsia="仿宋_GB2312"/>
                <w:kern w:val="0"/>
                <w:sz w:val="24"/>
                <w:lang w:bidi="ar"/>
              </w:rPr>
              <w:t>《军队人员选拔体检眼科病史调查表》</w:t>
            </w:r>
          </w:p>
        </w:tc>
        <w:tc>
          <w:tcPr>
            <w:tcW w:w="2675" w:type="dxa"/>
            <w:vMerge w:val="continue"/>
            <w:tcBorders>
              <w:left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lang w:bidi="ar"/>
              </w:rPr>
            </w:pPr>
          </w:p>
        </w:tc>
        <w:tc>
          <w:tcPr>
            <w:tcW w:w="8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eastAsia="仿宋_GB2312"/>
                <w:color w:val="000000"/>
                <w:sz w:val="24"/>
              </w:rPr>
            </w:pPr>
          </w:p>
        </w:tc>
      </w:tr>
      <w:tr>
        <w:tblPrEx>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Times New Roman" w:hAnsi="Times New Roman" w:eastAsia="黑体" w:cs="Times New Roman"/>
                <w:color w:val="000000"/>
                <w:sz w:val="22"/>
              </w:rPr>
            </w:pPr>
            <w:r>
              <w:rPr>
                <w:rFonts w:hint="eastAsia" w:ascii="Times New Roman" w:hAnsi="Times New Roman" w:eastAsia="黑体" w:cs="Times New Roman"/>
                <w:color w:val="000000"/>
                <w:sz w:val="22"/>
              </w:rPr>
              <w:t>12</w:t>
            </w:r>
          </w:p>
        </w:tc>
        <w:tc>
          <w:tcPr>
            <w:tcW w:w="1236" w:type="dxa"/>
            <w:vMerge w:val="continue"/>
            <w:tcBorders>
              <w:left w:val="single" w:color="000000" w:sz="4" w:space="0"/>
              <w:bottom w:val="single" w:color="000000" w:sz="4" w:space="0"/>
              <w:right w:val="single" w:color="auto" w:sz="4" w:space="0"/>
            </w:tcBorders>
            <w:tcMar>
              <w:top w:w="12" w:type="dxa"/>
              <w:left w:w="12" w:type="dxa"/>
              <w:right w:w="12" w:type="dxa"/>
            </w:tcMar>
            <w:vAlign w:val="center"/>
          </w:tcPr>
          <w:p>
            <w:pPr>
              <w:widowControl/>
              <w:ind w:left="105" w:leftChars="50" w:right="105" w:rightChars="50"/>
              <w:jc w:val="left"/>
              <w:textAlignment w:val="center"/>
              <w:rPr>
                <w:rFonts w:eastAsia="仿宋_GB2312"/>
                <w:sz w:val="24"/>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eastAsia="仿宋_GB2312"/>
                <w:sz w:val="24"/>
              </w:rPr>
            </w:pPr>
            <w:r>
              <w:rPr>
                <w:rFonts w:eastAsia="仿宋_GB2312"/>
                <w:kern w:val="0"/>
                <w:sz w:val="24"/>
                <w:lang w:bidi="ar"/>
              </w:rPr>
              <w:t>《病史调查表（总表）》</w:t>
            </w:r>
          </w:p>
        </w:tc>
        <w:tc>
          <w:tcPr>
            <w:tcW w:w="2675"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lang w:bidi="ar"/>
              </w:rPr>
            </w:pPr>
          </w:p>
        </w:tc>
        <w:tc>
          <w:tcPr>
            <w:tcW w:w="8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eastAsia="仿宋_GB2312"/>
                <w:color w:val="000000"/>
                <w:sz w:val="24"/>
              </w:rPr>
            </w:pPr>
          </w:p>
        </w:tc>
      </w:tr>
      <w:tr>
        <w:tblPrEx>
          <w:tblCellMar>
            <w:top w:w="0" w:type="dxa"/>
            <w:left w:w="0" w:type="dxa"/>
            <w:bottom w:w="0" w:type="dxa"/>
            <w:right w:w="0" w:type="dxa"/>
          </w:tblCellMar>
        </w:tblPrEx>
        <w:trPr>
          <w:trHeight w:val="588" w:hRule="atLeast"/>
          <w:jc w:val="center"/>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eastAsia="黑体"/>
                <w:b/>
                <w:color w:val="000000"/>
                <w:kern w:val="0"/>
                <w:sz w:val="22"/>
                <w:lang w:bidi="ar"/>
              </w:rPr>
            </w:pPr>
            <w:r>
              <w:rPr>
                <w:rFonts w:eastAsia="黑体"/>
                <w:b/>
                <w:color w:val="000000"/>
                <w:kern w:val="0"/>
                <w:sz w:val="22"/>
                <w:lang w:bidi="ar"/>
              </w:rPr>
              <w:t>备注</w:t>
            </w:r>
          </w:p>
        </w:tc>
        <w:tc>
          <w:tcPr>
            <w:tcW w:w="8186" w:type="dxa"/>
            <w:gridSpan w:val="4"/>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eastAsia="仿宋_GB2312"/>
                <w:color w:val="000000"/>
                <w:kern w:val="0"/>
                <w:sz w:val="24"/>
                <w:lang w:bidi="ar"/>
              </w:rPr>
            </w:pPr>
            <w:r>
              <w:rPr>
                <w:rFonts w:eastAsia="仿宋_GB2312"/>
                <w:color w:val="000000"/>
                <w:kern w:val="0"/>
                <w:sz w:val="24"/>
                <w:lang w:bidi="ar"/>
              </w:rPr>
              <w:t>呈交的表格资料，请用无色透明文件袋装好，防止磨损、受潮等。</w:t>
            </w:r>
          </w:p>
        </w:tc>
      </w:tr>
    </w:tbl>
    <w:p>
      <w:pPr>
        <w:spacing w:before="156" w:beforeLines="50" w:after="312" w:afterLines="100" w:line="579" w:lineRule="exact"/>
        <w:jc w:val="center"/>
        <w:rPr>
          <w:rFonts w:eastAsia="楷体_GB2312"/>
          <w:kern w:val="0"/>
          <w:sz w:val="32"/>
          <w:szCs w:val="32"/>
        </w:rPr>
      </w:pPr>
      <w:r>
        <w:rPr>
          <w:rFonts w:eastAsia="方正小标宋简体"/>
          <w:sz w:val="44"/>
          <w:szCs w:val="44"/>
        </w:rPr>
        <w:t>征集和招录人员政治考核表</w:t>
      </w:r>
      <w:r>
        <w:rPr>
          <w:rFonts w:eastAsia="楷体_GB2312"/>
          <w:sz w:val="32"/>
          <w:szCs w:val="32"/>
        </w:rPr>
        <w:t>(军校招生)</w:t>
      </w:r>
    </w:p>
    <w:tbl>
      <w:tblPr>
        <w:tblStyle w:val="8"/>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2"/>
        <w:gridCol w:w="701"/>
        <w:gridCol w:w="200"/>
        <w:gridCol w:w="410"/>
        <w:gridCol w:w="716"/>
        <w:gridCol w:w="48"/>
        <w:gridCol w:w="53"/>
        <w:gridCol w:w="239"/>
        <w:gridCol w:w="288"/>
        <w:gridCol w:w="400"/>
        <w:gridCol w:w="555"/>
        <w:gridCol w:w="356"/>
        <w:gridCol w:w="480"/>
        <w:gridCol w:w="302"/>
        <w:gridCol w:w="143"/>
        <w:gridCol w:w="140"/>
        <w:gridCol w:w="351"/>
        <w:gridCol w:w="619"/>
        <w:gridCol w:w="887"/>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姓    名</w:t>
            </w:r>
          </w:p>
        </w:tc>
        <w:tc>
          <w:tcPr>
            <w:tcW w:w="13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p>
        </w:tc>
        <w:tc>
          <w:tcPr>
            <w:tcW w:w="105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曾 用 名</w:t>
            </w:r>
          </w:p>
        </w:tc>
        <w:tc>
          <w:tcPr>
            <w:tcW w:w="159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p>
        </w:tc>
        <w:tc>
          <w:tcPr>
            <w:tcW w:w="1065"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性    别</w:t>
            </w:r>
          </w:p>
        </w:tc>
        <w:tc>
          <w:tcPr>
            <w:tcW w:w="9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kern w:val="0"/>
                <w:sz w:val="24"/>
              </w:rPr>
            </w:pPr>
          </w:p>
        </w:tc>
        <w:tc>
          <w:tcPr>
            <w:tcW w:w="184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kern w:val="0"/>
                <w:sz w:val="24"/>
              </w:rPr>
            </w:pPr>
            <w:r>
              <w:rPr>
                <w:rFonts w:eastAsia="仿宋_GB2312"/>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出生日期</w:t>
            </w:r>
          </w:p>
        </w:tc>
        <w:tc>
          <w:tcPr>
            <w:tcW w:w="13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p>
        </w:tc>
        <w:tc>
          <w:tcPr>
            <w:tcW w:w="105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政治面貌</w:t>
            </w:r>
          </w:p>
        </w:tc>
        <w:tc>
          <w:tcPr>
            <w:tcW w:w="159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p>
        </w:tc>
        <w:tc>
          <w:tcPr>
            <w:tcW w:w="1065"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民    族</w:t>
            </w:r>
          </w:p>
        </w:tc>
        <w:tc>
          <w:tcPr>
            <w:tcW w:w="9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kern w:val="0"/>
                <w:sz w:val="24"/>
              </w:rPr>
            </w:pPr>
          </w:p>
        </w:tc>
        <w:tc>
          <w:tcPr>
            <w:tcW w:w="1842"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宗教信仰</w:t>
            </w:r>
          </w:p>
        </w:tc>
        <w:tc>
          <w:tcPr>
            <w:tcW w:w="13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p>
        </w:tc>
        <w:tc>
          <w:tcPr>
            <w:tcW w:w="105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文化程度</w:t>
            </w:r>
          </w:p>
        </w:tc>
        <w:tc>
          <w:tcPr>
            <w:tcW w:w="159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p>
        </w:tc>
        <w:tc>
          <w:tcPr>
            <w:tcW w:w="1065"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婚姻状况</w:t>
            </w:r>
          </w:p>
        </w:tc>
        <w:tc>
          <w:tcPr>
            <w:tcW w:w="9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p>
        </w:tc>
        <w:tc>
          <w:tcPr>
            <w:tcW w:w="1842"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毕业（就</w:t>
            </w:r>
          </w:p>
          <w:p>
            <w:pPr>
              <w:spacing w:line="320" w:lineRule="exact"/>
              <w:jc w:val="center"/>
              <w:rPr>
                <w:rFonts w:eastAsia="仿宋_GB2312"/>
                <w:kern w:val="0"/>
                <w:sz w:val="24"/>
              </w:rPr>
            </w:pPr>
            <w:r>
              <w:rPr>
                <w:rFonts w:eastAsia="仿宋_GB2312"/>
                <w:kern w:val="0"/>
                <w:sz w:val="24"/>
                <w:lang w:bidi="ar"/>
              </w:rPr>
              <w:t>读）学校</w:t>
            </w:r>
          </w:p>
        </w:tc>
        <w:tc>
          <w:tcPr>
            <w:tcW w:w="6001" w:type="dxa"/>
            <w:gridSpan w:val="1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p>
        </w:tc>
        <w:tc>
          <w:tcPr>
            <w:tcW w:w="1842" w:type="dxa"/>
            <w:gridSpan w:val="2"/>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公民身份</w:t>
            </w:r>
          </w:p>
          <w:p>
            <w:pPr>
              <w:spacing w:line="320" w:lineRule="exact"/>
              <w:jc w:val="center"/>
              <w:rPr>
                <w:rFonts w:eastAsia="仿宋_GB2312"/>
                <w:kern w:val="0"/>
                <w:sz w:val="24"/>
              </w:rPr>
            </w:pPr>
            <w:r>
              <w:rPr>
                <w:rFonts w:eastAsia="仿宋_GB2312"/>
                <w:kern w:val="0"/>
                <w:sz w:val="24"/>
                <w:lang w:bidi="ar"/>
              </w:rPr>
              <w:t>号    码</w:t>
            </w:r>
          </w:p>
        </w:tc>
        <w:tc>
          <w:tcPr>
            <w:tcW w:w="3610" w:type="dxa"/>
            <w:gridSpan w:val="10"/>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p>
        </w:tc>
        <w:tc>
          <w:tcPr>
            <w:tcW w:w="1421"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考 生 号</w:t>
            </w:r>
          </w:p>
        </w:tc>
        <w:tc>
          <w:tcPr>
            <w:tcW w:w="281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户    籍</w:t>
            </w:r>
          </w:p>
          <w:p>
            <w:pPr>
              <w:spacing w:line="320" w:lineRule="exact"/>
              <w:jc w:val="center"/>
              <w:rPr>
                <w:rFonts w:eastAsia="仿宋_GB2312"/>
                <w:kern w:val="0"/>
                <w:sz w:val="24"/>
              </w:rPr>
            </w:pPr>
            <w:r>
              <w:rPr>
                <w:rFonts w:eastAsia="仿宋_GB2312"/>
                <w:kern w:val="0"/>
                <w:sz w:val="24"/>
                <w:lang w:bidi="ar"/>
              </w:rPr>
              <w:t>所 在 地</w:t>
            </w:r>
          </w:p>
        </w:tc>
        <w:tc>
          <w:tcPr>
            <w:tcW w:w="3610" w:type="dxa"/>
            <w:gridSpan w:val="10"/>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p>
        </w:tc>
        <w:tc>
          <w:tcPr>
            <w:tcW w:w="1421" w:type="dxa"/>
            <w:gridSpan w:val="5"/>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高考报名</w:t>
            </w:r>
          </w:p>
          <w:p>
            <w:pPr>
              <w:spacing w:line="320" w:lineRule="exact"/>
              <w:jc w:val="center"/>
              <w:rPr>
                <w:rFonts w:eastAsia="仿宋_GB2312"/>
                <w:kern w:val="0"/>
                <w:sz w:val="24"/>
              </w:rPr>
            </w:pPr>
            <w:r>
              <w:rPr>
                <w:rFonts w:eastAsia="仿宋_GB2312"/>
                <w:kern w:val="0"/>
                <w:sz w:val="24"/>
                <w:lang w:bidi="ar"/>
              </w:rPr>
              <w:t>所 在 地</w:t>
            </w:r>
          </w:p>
        </w:tc>
        <w:tc>
          <w:tcPr>
            <w:tcW w:w="2812"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经    常</w:t>
            </w:r>
          </w:p>
          <w:p>
            <w:pPr>
              <w:spacing w:line="320" w:lineRule="exact"/>
              <w:jc w:val="center"/>
              <w:rPr>
                <w:rFonts w:eastAsia="仿宋_GB2312"/>
                <w:kern w:val="0"/>
                <w:sz w:val="24"/>
              </w:rPr>
            </w:pPr>
            <w:r>
              <w:rPr>
                <w:rFonts w:eastAsia="仿宋_GB2312"/>
                <w:kern w:val="0"/>
                <w:sz w:val="24"/>
                <w:lang w:bidi="ar"/>
              </w:rPr>
              <w:t>居 住 地</w:t>
            </w:r>
          </w:p>
        </w:tc>
        <w:tc>
          <w:tcPr>
            <w:tcW w:w="3610" w:type="dxa"/>
            <w:gridSpan w:val="10"/>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p>
        </w:tc>
        <w:tc>
          <w:tcPr>
            <w:tcW w:w="1421" w:type="dxa"/>
            <w:gridSpan w:val="5"/>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2812" w:type="dxa"/>
            <w:gridSpan w:val="4"/>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通信地址</w:t>
            </w:r>
          </w:p>
          <w:p>
            <w:pPr>
              <w:spacing w:line="320" w:lineRule="exact"/>
              <w:jc w:val="center"/>
              <w:rPr>
                <w:rFonts w:eastAsia="仿宋_GB2312"/>
                <w:kern w:val="0"/>
                <w:sz w:val="24"/>
              </w:rPr>
            </w:pPr>
            <w:r>
              <w:rPr>
                <w:rFonts w:eastAsia="仿宋_GB2312"/>
                <w:kern w:val="0"/>
                <w:sz w:val="24"/>
                <w:lang w:bidi="ar"/>
              </w:rPr>
              <w:t>及 邮 编</w:t>
            </w:r>
          </w:p>
        </w:tc>
        <w:tc>
          <w:tcPr>
            <w:tcW w:w="3610" w:type="dxa"/>
            <w:gridSpan w:val="10"/>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p>
        </w:tc>
        <w:tc>
          <w:tcPr>
            <w:tcW w:w="1421"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pacing w:val="20"/>
                <w:kern w:val="0"/>
                <w:sz w:val="24"/>
              </w:rPr>
            </w:pPr>
            <w:r>
              <w:rPr>
                <w:rFonts w:eastAsia="仿宋_GB2312"/>
                <w:spacing w:val="20"/>
                <w:kern w:val="0"/>
                <w:sz w:val="24"/>
                <w:lang w:bidi="ar"/>
              </w:rPr>
              <w:t>本人手机及</w:t>
            </w:r>
          </w:p>
          <w:p>
            <w:pPr>
              <w:spacing w:line="320" w:lineRule="exact"/>
              <w:jc w:val="center"/>
              <w:rPr>
                <w:rFonts w:eastAsia="仿宋_GB2312"/>
                <w:kern w:val="0"/>
                <w:sz w:val="24"/>
              </w:rPr>
            </w:pPr>
            <w:r>
              <w:rPr>
                <w:rFonts w:eastAsia="仿宋_GB2312"/>
                <w:kern w:val="0"/>
                <w:sz w:val="24"/>
                <w:lang w:bidi="ar"/>
              </w:rPr>
              <w:t>家 庭 电 话</w:t>
            </w:r>
          </w:p>
        </w:tc>
        <w:tc>
          <w:tcPr>
            <w:tcW w:w="281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1152" w:type="dxa"/>
            <w:vMerge w:val="restart"/>
            <w:tcBorders>
              <w:top w:val="single" w:color="auto" w:sz="4" w:space="0"/>
              <w:left w:val="single" w:color="auto" w:sz="4" w:space="0"/>
              <w:right w:val="single" w:color="auto" w:sz="4" w:space="0"/>
            </w:tcBorders>
            <w:vAlign w:val="center"/>
          </w:tcPr>
          <w:p>
            <w:pPr>
              <w:spacing w:line="400" w:lineRule="exact"/>
              <w:jc w:val="distribute"/>
              <w:rPr>
                <w:rFonts w:eastAsia="仿宋_GB2312"/>
                <w:kern w:val="0"/>
                <w:sz w:val="24"/>
              </w:rPr>
            </w:pPr>
            <w:r>
              <w:rPr>
                <w:rFonts w:eastAsia="仿宋_GB2312"/>
                <w:kern w:val="0"/>
                <w:sz w:val="24"/>
                <w:lang w:bidi="ar"/>
              </w:rPr>
              <w:t>本</w:t>
            </w:r>
          </w:p>
          <w:p>
            <w:pPr>
              <w:spacing w:line="400" w:lineRule="exact"/>
              <w:jc w:val="distribute"/>
              <w:rPr>
                <w:rFonts w:eastAsia="仿宋_GB2312"/>
                <w:kern w:val="0"/>
                <w:sz w:val="24"/>
              </w:rPr>
            </w:pPr>
            <w:r>
              <w:rPr>
                <w:rFonts w:eastAsia="仿宋_GB2312"/>
                <w:kern w:val="0"/>
                <w:sz w:val="24"/>
                <w:lang w:bidi="ar"/>
              </w:rPr>
              <w:t>人</w:t>
            </w:r>
          </w:p>
          <w:p>
            <w:pPr>
              <w:spacing w:line="400" w:lineRule="exact"/>
              <w:jc w:val="distribute"/>
              <w:rPr>
                <w:rFonts w:eastAsia="仿宋_GB2312"/>
                <w:kern w:val="0"/>
                <w:sz w:val="24"/>
              </w:rPr>
            </w:pPr>
            <w:r>
              <w:rPr>
                <w:rFonts w:eastAsia="仿宋_GB2312"/>
                <w:kern w:val="0"/>
                <w:sz w:val="24"/>
                <w:lang w:bidi="ar"/>
              </w:rPr>
              <w:t>主</w:t>
            </w:r>
          </w:p>
          <w:p>
            <w:pPr>
              <w:spacing w:line="400" w:lineRule="exact"/>
              <w:jc w:val="distribute"/>
              <w:rPr>
                <w:rFonts w:eastAsia="仿宋_GB2312"/>
                <w:kern w:val="0"/>
                <w:sz w:val="24"/>
              </w:rPr>
            </w:pPr>
            <w:r>
              <w:rPr>
                <w:rFonts w:eastAsia="仿宋_GB2312"/>
                <w:kern w:val="0"/>
                <w:sz w:val="24"/>
                <w:lang w:bidi="ar"/>
              </w:rPr>
              <w:t>要</w:t>
            </w:r>
          </w:p>
          <w:p>
            <w:pPr>
              <w:spacing w:line="400" w:lineRule="exact"/>
              <w:jc w:val="distribute"/>
              <w:rPr>
                <w:rFonts w:eastAsia="仿宋_GB2312"/>
                <w:kern w:val="0"/>
                <w:sz w:val="24"/>
              </w:rPr>
            </w:pPr>
            <w:r>
              <w:rPr>
                <w:rFonts w:eastAsia="仿宋_GB2312"/>
                <w:kern w:val="0"/>
                <w:sz w:val="24"/>
                <w:lang w:bidi="ar"/>
              </w:rPr>
              <w:t>经</w:t>
            </w:r>
          </w:p>
          <w:p>
            <w:pPr>
              <w:spacing w:line="400" w:lineRule="exact"/>
              <w:jc w:val="distribute"/>
              <w:rPr>
                <w:rFonts w:eastAsia="仿宋_GB2312"/>
                <w:kern w:val="0"/>
                <w:sz w:val="24"/>
              </w:rPr>
            </w:pPr>
            <w:r>
              <w:rPr>
                <w:rFonts w:eastAsia="仿宋_GB2312"/>
                <w:kern w:val="0"/>
                <w:sz w:val="24"/>
                <w:lang w:bidi="ar"/>
              </w:rPr>
              <w:t>历</w:t>
            </w:r>
          </w:p>
        </w:tc>
        <w:tc>
          <w:tcPr>
            <w:tcW w:w="2128"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起止时间</w:t>
            </w:r>
          </w:p>
        </w:tc>
        <w:tc>
          <w:tcPr>
            <w:tcW w:w="2903" w:type="dxa"/>
            <w:gridSpan w:val="9"/>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就读学校或所在单位</w:t>
            </w:r>
          </w:p>
        </w:tc>
        <w:tc>
          <w:tcPr>
            <w:tcW w:w="9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职  业</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证明人及</w:t>
            </w:r>
          </w:p>
          <w:p>
            <w:pPr>
              <w:spacing w:line="320" w:lineRule="exact"/>
              <w:jc w:val="center"/>
              <w:rPr>
                <w:rFonts w:eastAsia="仿宋_GB2312"/>
                <w:kern w:val="0"/>
                <w:sz w:val="24"/>
              </w:rPr>
            </w:pPr>
            <w:r>
              <w:rPr>
                <w:rFonts w:eastAsia="仿宋_GB2312"/>
                <w:kern w:val="0"/>
                <w:sz w:val="24"/>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52" w:type="dxa"/>
            <w:vMerge w:val="continue"/>
            <w:tcBorders>
              <w:left w:val="single" w:color="auto" w:sz="4" w:space="0"/>
              <w:right w:val="single" w:color="auto" w:sz="4" w:space="0"/>
            </w:tcBorders>
            <w:vAlign w:val="center"/>
          </w:tcPr>
          <w:p>
            <w:pPr>
              <w:jc w:val="distribute"/>
              <w:rPr>
                <w:rFonts w:eastAsia="仿宋_GB2312"/>
                <w:kern w:val="0"/>
                <w:sz w:val="24"/>
                <w:lang w:bidi="ar"/>
              </w:rPr>
            </w:pPr>
          </w:p>
        </w:tc>
        <w:tc>
          <w:tcPr>
            <w:tcW w:w="2128"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lang w:bidi="ar"/>
              </w:rPr>
            </w:pPr>
          </w:p>
        </w:tc>
        <w:tc>
          <w:tcPr>
            <w:tcW w:w="2903" w:type="dxa"/>
            <w:gridSpan w:val="9"/>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152" w:type="dxa"/>
            <w:vMerge w:val="continue"/>
            <w:tcBorders>
              <w:left w:val="single" w:color="auto" w:sz="4" w:space="0"/>
              <w:right w:val="single" w:color="auto" w:sz="4" w:space="0"/>
            </w:tcBorders>
            <w:vAlign w:val="center"/>
          </w:tcPr>
          <w:p>
            <w:pPr>
              <w:jc w:val="distribute"/>
              <w:rPr>
                <w:rFonts w:eastAsia="仿宋_GB2312"/>
                <w:kern w:val="0"/>
                <w:sz w:val="24"/>
                <w:lang w:bidi="ar"/>
              </w:rPr>
            </w:pPr>
          </w:p>
        </w:tc>
        <w:tc>
          <w:tcPr>
            <w:tcW w:w="2128"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903" w:type="dxa"/>
            <w:gridSpan w:val="9"/>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152" w:type="dxa"/>
            <w:vMerge w:val="continue"/>
            <w:tcBorders>
              <w:left w:val="single" w:color="auto" w:sz="4" w:space="0"/>
              <w:right w:val="single" w:color="auto" w:sz="4" w:space="0"/>
            </w:tcBorders>
            <w:vAlign w:val="center"/>
          </w:tcPr>
          <w:p>
            <w:pPr>
              <w:jc w:val="distribute"/>
              <w:rPr>
                <w:rFonts w:eastAsia="仿宋_GB2312"/>
                <w:kern w:val="0"/>
                <w:sz w:val="24"/>
                <w:lang w:bidi="ar"/>
              </w:rPr>
            </w:pPr>
          </w:p>
        </w:tc>
        <w:tc>
          <w:tcPr>
            <w:tcW w:w="2128"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903" w:type="dxa"/>
            <w:gridSpan w:val="9"/>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jc w:val="center"/>
        </w:trPr>
        <w:tc>
          <w:tcPr>
            <w:tcW w:w="1152" w:type="dxa"/>
            <w:vMerge w:val="continue"/>
            <w:tcBorders>
              <w:left w:val="single" w:color="auto" w:sz="4" w:space="0"/>
              <w:right w:val="single" w:color="auto" w:sz="4" w:space="0"/>
            </w:tcBorders>
            <w:vAlign w:val="center"/>
          </w:tcPr>
          <w:p>
            <w:pPr>
              <w:jc w:val="distribute"/>
              <w:rPr>
                <w:rFonts w:eastAsia="仿宋_GB2312"/>
                <w:kern w:val="0"/>
                <w:sz w:val="24"/>
                <w:lang w:bidi="ar"/>
              </w:rPr>
            </w:pPr>
          </w:p>
        </w:tc>
        <w:tc>
          <w:tcPr>
            <w:tcW w:w="2128"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903" w:type="dxa"/>
            <w:gridSpan w:val="9"/>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52"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本人受奖惩 情 况</w:t>
            </w:r>
          </w:p>
        </w:tc>
        <w:tc>
          <w:tcPr>
            <w:tcW w:w="7843" w:type="dxa"/>
            <w:gridSpan w:val="19"/>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有此类情况</w:t>
            </w:r>
            <w:r>
              <w:rPr>
                <w:rFonts w:eastAsia="仿宋_GB2312"/>
                <w:kern w:val="0"/>
                <w:sz w:val="24"/>
                <w:lang w:bidi="ar"/>
              </w:rPr>
              <w:sym w:font="Wingdings 2" w:char="00A3"/>
            </w:r>
            <w:r>
              <w:rPr>
                <w:rFonts w:eastAsia="仿宋_GB2312"/>
                <w:kern w:val="0"/>
                <w:sz w:val="24"/>
                <w:lang w:bidi="ar"/>
              </w:rPr>
              <w:t xml:space="preserve">        无此类情况</w:t>
            </w:r>
            <w:r>
              <w:rPr>
                <w:rFonts w:eastAsia="仿宋_GB2312"/>
                <w:kern w:val="0"/>
                <w:sz w:val="24"/>
                <w:lang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3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奖惩时间</w:t>
            </w:r>
          </w:p>
        </w:tc>
        <w:tc>
          <w:tcPr>
            <w:tcW w:w="1344"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奖惩名称</w:t>
            </w:r>
          </w:p>
        </w:tc>
        <w:tc>
          <w:tcPr>
            <w:tcW w:w="2093"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奖惩批准单位</w:t>
            </w:r>
          </w:p>
        </w:tc>
        <w:tc>
          <w:tcPr>
            <w:tcW w:w="309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奖惩原因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3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344"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093"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309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3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344"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093"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309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31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344"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093"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309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152"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本人出国（境）情况</w:t>
            </w:r>
          </w:p>
        </w:tc>
        <w:tc>
          <w:tcPr>
            <w:tcW w:w="7843" w:type="dxa"/>
            <w:gridSpan w:val="19"/>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有此类情况</w:t>
            </w:r>
            <w:r>
              <w:rPr>
                <w:rFonts w:eastAsia="仿宋_GB2312"/>
                <w:kern w:val="0"/>
                <w:sz w:val="24"/>
                <w:lang w:bidi="ar"/>
              </w:rPr>
              <w:sym w:font="Wingdings 2" w:char="00A3"/>
            </w:r>
            <w:r>
              <w:rPr>
                <w:rFonts w:eastAsia="仿宋_GB2312"/>
                <w:kern w:val="0"/>
                <w:sz w:val="24"/>
                <w:lang w:bidi="ar"/>
              </w:rPr>
              <w:t xml:space="preserve">          无此类情况</w:t>
            </w:r>
            <w:r>
              <w:rPr>
                <w:rFonts w:eastAsia="仿宋_GB2312"/>
                <w:kern w:val="0"/>
                <w:sz w:val="24"/>
                <w:lang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207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起止时间</w:t>
            </w:r>
          </w:p>
        </w:tc>
        <w:tc>
          <w:tcPr>
            <w:tcW w:w="2371"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所到国家或者地区</w:t>
            </w:r>
          </w:p>
        </w:tc>
        <w:tc>
          <w:tcPr>
            <w:tcW w:w="93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事  由</w:t>
            </w:r>
          </w:p>
        </w:tc>
        <w:tc>
          <w:tcPr>
            <w:tcW w:w="246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证明人及</w:t>
            </w:r>
          </w:p>
          <w:p>
            <w:pPr>
              <w:spacing w:line="320" w:lineRule="exact"/>
              <w:jc w:val="center"/>
              <w:rPr>
                <w:rFonts w:eastAsia="仿宋_GB2312"/>
                <w:kern w:val="0"/>
                <w:sz w:val="24"/>
              </w:rPr>
            </w:pPr>
            <w:r>
              <w:rPr>
                <w:rFonts w:eastAsia="仿宋_GB2312"/>
                <w:kern w:val="0"/>
                <w:sz w:val="24"/>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207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Cs w:val="21"/>
                <w:lang w:bidi="ar"/>
              </w:rPr>
            </w:pPr>
          </w:p>
        </w:tc>
        <w:tc>
          <w:tcPr>
            <w:tcW w:w="2371"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93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46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207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371"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93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46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207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371"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936"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46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207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r>
              <w:rPr>
                <w:rFonts w:eastAsia="仿宋_GB2312"/>
                <w:kern w:val="0"/>
                <w:sz w:val="24"/>
                <w:lang w:bidi="ar"/>
              </w:rPr>
              <w:t>出国（境）</w:t>
            </w:r>
          </w:p>
          <w:p>
            <w:pPr>
              <w:spacing w:line="320" w:lineRule="exact"/>
              <w:jc w:val="center"/>
              <w:rPr>
                <w:rFonts w:eastAsia="仿宋_GB2312"/>
                <w:kern w:val="0"/>
                <w:sz w:val="24"/>
              </w:rPr>
            </w:pPr>
            <w:r>
              <w:rPr>
                <w:rFonts w:eastAsia="仿宋_GB2312"/>
                <w:kern w:val="0"/>
                <w:sz w:val="24"/>
                <w:lang w:bidi="ar"/>
              </w:rPr>
              <w:t>证件号码</w:t>
            </w:r>
          </w:p>
        </w:tc>
        <w:tc>
          <w:tcPr>
            <w:tcW w:w="5768" w:type="dxa"/>
            <w:gridSpan w:val="1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152" w:type="dxa"/>
            <w:vMerge w:val="restart"/>
            <w:tcBorders>
              <w:top w:val="single" w:color="auto" w:sz="4" w:space="0"/>
              <w:left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家庭成员</w:t>
            </w:r>
          </w:p>
          <w:p>
            <w:pPr>
              <w:spacing w:line="320" w:lineRule="exact"/>
              <w:jc w:val="center"/>
              <w:rPr>
                <w:rFonts w:eastAsia="仿宋_GB2312"/>
                <w:kern w:val="0"/>
                <w:sz w:val="24"/>
              </w:rPr>
            </w:pPr>
            <w:r>
              <w:rPr>
                <w:rFonts w:eastAsia="仿宋_GB2312"/>
                <w:kern w:val="0"/>
                <w:sz w:val="24"/>
                <w:lang w:bidi="ar"/>
              </w:rPr>
              <w:t>情    况</w:t>
            </w: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称 谓</w:t>
            </w:r>
          </w:p>
        </w:tc>
        <w:tc>
          <w:tcPr>
            <w:tcW w:w="117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姓  名</w:t>
            </w:r>
          </w:p>
        </w:tc>
        <w:tc>
          <w:tcPr>
            <w:tcW w:w="2371"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公民身份号码</w:t>
            </w:r>
          </w:p>
        </w:tc>
        <w:tc>
          <w:tcPr>
            <w:tcW w:w="3397"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152" w:type="dxa"/>
            <w:vMerge w:val="continue"/>
            <w:tcBorders>
              <w:left w:val="single" w:color="auto" w:sz="4" w:space="0"/>
              <w:right w:val="single" w:color="auto" w:sz="4" w:space="0"/>
            </w:tcBorders>
            <w:vAlign w:val="center"/>
          </w:tcPr>
          <w:p>
            <w:pPr>
              <w:spacing w:line="320" w:lineRule="exact"/>
              <w:jc w:val="center"/>
              <w:rPr>
                <w:rFonts w:eastAsia="仿宋_GB2312"/>
                <w:kern w:val="0"/>
                <w:sz w:val="24"/>
                <w:lang w:bidi="ar"/>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17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371"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3397"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152" w:type="dxa"/>
            <w:vMerge w:val="continue"/>
            <w:tcBorders>
              <w:left w:val="single" w:color="auto" w:sz="4" w:space="0"/>
              <w:right w:val="single" w:color="auto" w:sz="4" w:space="0"/>
            </w:tcBorders>
            <w:vAlign w:val="center"/>
          </w:tcPr>
          <w:p>
            <w:pPr>
              <w:spacing w:line="320" w:lineRule="exact"/>
              <w:jc w:val="center"/>
              <w:rPr>
                <w:rFonts w:eastAsia="仿宋_GB2312"/>
                <w:kern w:val="0"/>
                <w:sz w:val="24"/>
                <w:lang w:bidi="ar"/>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17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371"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3397"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152" w:type="dxa"/>
            <w:vMerge w:val="continue"/>
            <w:tcBorders>
              <w:left w:val="single" w:color="auto" w:sz="4" w:space="0"/>
              <w:right w:val="single" w:color="auto" w:sz="4" w:space="0"/>
            </w:tcBorders>
            <w:vAlign w:val="center"/>
          </w:tcPr>
          <w:p>
            <w:pPr>
              <w:spacing w:line="320" w:lineRule="exact"/>
              <w:jc w:val="center"/>
              <w:rPr>
                <w:rFonts w:eastAsia="仿宋_GB2312"/>
                <w:kern w:val="0"/>
                <w:sz w:val="24"/>
                <w:lang w:bidi="ar"/>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17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371"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3397"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152" w:type="dxa"/>
            <w:vMerge w:val="continue"/>
            <w:tcBorders>
              <w:left w:val="single" w:color="auto" w:sz="4" w:space="0"/>
              <w:right w:val="single" w:color="auto" w:sz="4" w:space="0"/>
            </w:tcBorders>
            <w:vAlign w:val="center"/>
          </w:tcPr>
          <w:p>
            <w:pPr>
              <w:spacing w:line="320" w:lineRule="exact"/>
              <w:jc w:val="center"/>
              <w:rPr>
                <w:rFonts w:eastAsia="仿宋_GB2312"/>
                <w:kern w:val="0"/>
                <w:sz w:val="24"/>
                <w:lang w:bidi="ar"/>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17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371"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3397"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152" w:type="dxa"/>
            <w:vMerge w:val="continue"/>
            <w:tcBorders>
              <w:left w:val="single" w:color="auto" w:sz="4" w:space="0"/>
              <w:right w:val="single" w:color="auto" w:sz="4" w:space="0"/>
            </w:tcBorders>
            <w:vAlign w:val="center"/>
          </w:tcPr>
          <w:p>
            <w:pPr>
              <w:spacing w:line="320" w:lineRule="exact"/>
              <w:jc w:val="center"/>
              <w:rPr>
                <w:rFonts w:eastAsia="仿宋_GB2312"/>
                <w:kern w:val="0"/>
                <w:sz w:val="24"/>
                <w:lang w:bidi="ar"/>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17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371"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3397"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152" w:type="dxa"/>
            <w:vMerge w:val="continue"/>
            <w:tcBorders>
              <w:left w:val="single" w:color="auto" w:sz="4" w:space="0"/>
              <w:right w:val="single" w:color="auto" w:sz="4" w:space="0"/>
            </w:tcBorders>
            <w:vAlign w:val="center"/>
          </w:tcPr>
          <w:p>
            <w:pPr>
              <w:spacing w:line="320" w:lineRule="exact"/>
              <w:jc w:val="center"/>
              <w:rPr>
                <w:rFonts w:eastAsia="仿宋_GB2312"/>
                <w:kern w:val="0"/>
                <w:sz w:val="24"/>
                <w:lang w:bidi="ar"/>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17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371"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3397"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152" w:type="dxa"/>
            <w:vMerge w:val="continue"/>
            <w:tcBorders>
              <w:left w:val="single" w:color="auto" w:sz="4" w:space="0"/>
              <w:right w:val="single" w:color="auto" w:sz="4" w:space="0"/>
            </w:tcBorders>
            <w:vAlign w:val="center"/>
          </w:tcPr>
          <w:p>
            <w:pPr>
              <w:spacing w:line="320" w:lineRule="exact"/>
              <w:jc w:val="center"/>
              <w:rPr>
                <w:rFonts w:eastAsia="仿宋_GB2312"/>
                <w:kern w:val="0"/>
                <w:sz w:val="24"/>
                <w:lang w:bidi="ar"/>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17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371"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3397"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152" w:type="dxa"/>
            <w:vMerge w:val="continue"/>
            <w:tcBorders>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17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371"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3397"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152"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未共同生活的兄弟姐妹情况</w:t>
            </w: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称 谓</w:t>
            </w:r>
          </w:p>
        </w:tc>
        <w:tc>
          <w:tcPr>
            <w:tcW w:w="117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姓  名</w:t>
            </w:r>
          </w:p>
        </w:tc>
        <w:tc>
          <w:tcPr>
            <w:tcW w:w="2371"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公民身份号码</w:t>
            </w:r>
          </w:p>
        </w:tc>
        <w:tc>
          <w:tcPr>
            <w:tcW w:w="3397"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152" w:type="dxa"/>
            <w:vMerge w:val="continue"/>
            <w:tcBorders>
              <w:left w:val="single" w:color="auto" w:sz="4" w:space="0"/>
              <w:right w:val="single" w:color="auto" w:sz="4" w:space="0"/>
            </w:tcBorders>
            <w:vAlign w:val="center"/>
          </w:tcPr>
          <w:p>
            <w:pPr>
              <w:spacing w:line="320" w:lineRule="exact"/>
              <w:jc w:val="center"/>
              <w:rPr>
                <w:rFonts w:eastAsia="仿宋_GB2312"/>
                <w:kern w:val="0"/>
                <w:sz w:val="24"/>
                <w:lang w:bidi="ar"/>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17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371"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3397"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152" w:type="dxa"/>
            <w:vMerge w:val="continue"/>
            <w:tcBorders>
              <w:left w:val="single" w:color="auto" w:sz="4" w:space="0"/>
              <w:right w:val="single" w:color="auto" w:sz="4" w:space="0"/>
            </w:tcBorders>
            <w:vAlign w:val="center"/>
          </w:tcPr>
          <w:p>
            <w:pPr>
              <w:spacing w:line="320" w:lineRule="exact"/>
              <w:jc w:val="center"/>
              <w:rPr>
                <w:rFonts w:eastAsia="仿宋_GB2312"/>
                <w:kern w:val="0"/>
                <w:sz w:val="24"/>
                <w:lang w:bidi="ar"/>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17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371"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3397"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152" w:type="dxa"/>
            <w:vMerge w:val="restart"/>
            <w:tcBorders>
              <w:top w:val="single" w:color="auto" w:sz="4" w:space="0"/>
              <w:left w:val="single" w:color="auto" w:sz="4" w:space="0"/>
              <w:right w:val="single" w:color="auto" w:sz="4" w:space="0"/>
            </w:tcBorders>
            <w:vAlign w:val="center"/>
          </w:tcPr>
          <w:p>
            <w:pPr>
              <w:spacing w:line="320" w:lineRule="exact"/>
              <w:jc w:val="center"/>
              <w:rPr>
                <w:rFonts w:eastAsia="仿宋_GB2312"/>
                <w:kern w:val="0"/>
                <w:sz w:val="24"/>
                <w:lang w:bidi="ar"/>
              </w:rPr>
            </w:pPr>
            <w:r>
              <w:rPr>
                <w:rFonts w:eastAsia="仿宋_GB2312"/>
                <w:kern w:val="0"/>
                <w:sz w:val="24"/>
                <w:lang w:bidi="ar"/>
              </w:rPr>
              <w:t>本人、家庭成员移居国（境）</w:t>
            </w:r>
          </w:p>
          <w:p>
            <w:pPr>
              <w:spacing w:line="320" w:lineRule="exact"/>
              <w:jc w:val="center"/>
              <w:rPr>
                <w:rFonts w:eastAsia="仿宋_GB2312"/>
                <w:kern w:val="0"/>
                <w:sz w:val="24"/>
              </w:rPr>
            </w:pPr>
            <w:r>
              <w:rPr>
                <w:rFonts w:eastAsia="仿宋_GB2312"/>
                <w:kern w:val="0"/>
                <w:sz w:val="24"/>
                <w:lang w:bidi="ar"/>
              </w:rPr>
              <w:t>外 情 况</w:t>
            </w:r>
          </w:p>
          <w:p>
            <w:pPr>
              <w:rPr>
                <w:sz w:val="20"/>
                <w:szCs w:val="20"/>
              </w:rPr>
            </w:pPr>
          </w:p>
          <w:p>
            <w:pPr>
              <w:rPr>
                <w:rFonts w:eastAsia="仿宋_GB2312"/>
                <w:kern w:val="0"/>
                <w:sz w:val="24"/>
              </w:rPr>
            </w:pPr>
          </w:p>
        </w:tc>
        <w:tc>
          <w:tcPr>
            <w:tcW w:w="7843" w:type="dxa"/>
            <w:gridSpan w:val="19"/>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有此类情况</w:t>
            </w:r>
            <w:r>
              <w:rPr>
                <w:rFonts w:eastAsia="仿宋_GB2312"/>
                <w:kern w:val="0"/>
                <w:sz w:val="24"/>
                <w:lang w:bidi="ar"/>
              </w:rPr>
              <w:sym w:font="Wingdings 2" w:char="00A3"/>
            </w:r>
            <w:r>
              <w:rPr>
                <w:rFonts w:eastAsia="仿宋_GB2312"/>
                <w:kern w:val="0"/>
                <w:sz w:val="24"/>
                <w:lang w:bidi="ar"/>
              </w:rPr>
              <w:t xml:space="preserve">          无此类情况</w:t>
            </w:r>
            <w:r>
              <w:rPr>
                <w:rFonts w:eastAsia="仿宋_GB2312"/>
                <w:kern w:val="0"/>
                <w:sz w:val="24"/>
                <w:lang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1152" w:type="dxa"/>
            <w:vMerge w:val="continue"/>
            <w:tcBorders>
              <w:left w:val="single" w:color="auto" w:sz="4" w:space="0"/>
              <w:right w:val="single" w:color="auto" w:sz="4" w:space="0"/>
            </w:tcBorders>
            <w:vAlign w:val="center"/>
          </w:tcPr>
          <w:p>
            <w:pPr>
              <w:rPr>
                <w:sz w:val="20"/>
                <w:szCs w:val="20"/>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姓  名</w:t>
            </w:r>
          </w:p>
        </w:tc>
        <w:tc>
          <w:tcPr>
            <w:tcW w:w="2154"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移居国家（地区）</w:t>
            </w:r>
          </w:p>
          <w:p>
            <w:pPr>
              <w:spacing w:line="320" w:lineRule="exact"/>
              <w:jc w:val="center"/>
              <w:rPr>
                <w:rFonts w:eastAsia="仿宋_GB2312"/>
                <w:kern w:val="0"/>
                <w:sz w:val="24"/>
              </w:rPr>
            </w:pPr>
            <w:r>
              <w:rPr>
                <w:rFonts w:eastAsia="仿宋_GB2312"/>
                <w:kern w:val="0"/>
                <w:sz w:val="24"/>
                <w:lang w:bidi="ar"/>
              </w:rPr>
              <w:t>及现居住城市</w:t>
            </w:r>
          </w:p>
        </w:tc>
        <w:tc>
          <w:tcPr>
            <w:tcW w:w="1836"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移居证件号码</w:t>
            </w:r>
          </w:p>
        </w:tc>
        <w:tc>
          <w:tcPr>
            <w:tcW w:w="199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移居类别</w:t>
            </w:r>
          </w:p>
        </w:tc>
        <w:tc>
          <w:tcPr>
            <w:tcW w:w="9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移居</w:t>
            </w:r>
          </w:p>
          <w:p>
            <w:pPr>
              <w:spacing w:line="320" w:lineRule="exact"/>
              <w:jc w:val="center"/>
              <w:rPr>
                <w:rFonts w:eastAsia="仿宋_GB2312"/>
                <w:kern w:val="0"/>
                <w:sz w:val="24"/>
              </w:rPr>
            </w:pPr>
            <w:r>
              <w:rPr>
                <w:rFonts w:eastAsia="仿宋_GB2312"/>
                <w:kern w:val="0"/>
                <w:sz w:val="24"/>
                <w:lang w:bidi="ar"/>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152" w:type="dxa"/>
            <w:vMerge w:val="continue"/>
            <w:tcBorders>
              <w:left w:val="single" w:color="auto" w:sz="4" w:space="0"/>
              <w:right w:val="single" w:color="auto" w:sz="4" w:space="0"/>
            </w:tcBorders>
            <w:vAlign w:val="center"/>
          </w:tcPr>
          <w:p>
            <w:pPr>
              <w:rPr>
                <w:sz w:val="20"/>
                <w:szCs w:val="20"/>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154"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836"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99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9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152" w:type="dxa"/>
            <w:vMerge w:val="continue"/>
            <w:tcBorders>
              <w:left w:val="single" w:color="auto" w:sz="4" w:space="0"/>
              <w:right w:val="single" w:color="auto" w:sz="4" w:space="0"/>
            </w:tcBorders>
            <w:vAlign w:val="center"/>
          </w:tcPr>
          <w:p>
            <w:pPr>
              <w:rPr>
                <w:sz w:val="20"/>
                <w:szCs w:val="20"/>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154"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836"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99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9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152" w:type="dxa"/>
            <w:vMerge w:val="continue"/>
            <w:tcBorders>
              <w:left w:val="single" w:color="auto" w:sz="4" w:space="0"/>
              <w:right w:val="single" w:color="auto" w:sz="4" w:space="0"/>
            </w:tcBorders>
            <w:vAlign w:val="center"/>
          </w:tcPr>
          <w:p>
            <w:pPr>
              <w:rPr>
                <w:sz w:val="20"/>
                <w:szCs w:val="20"/>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154"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836"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99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9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152" w:type="dxa"/>
            <w:vMerge w:val="continue"/>
            <w:tcBorders>
              <w:left w:val="single" w:color="auto" w:sz="4" w:space="0"/>
              <w:right w:val="single" w:color="auto" w:sz="4" w:space="0"/>
            </w:tcBorders>
            <w:vAlign w:val="center"/>
          </w:tcPr>
          <w:p>
            <w:pPr>
              <w:rPr>
                <w:sz w:val="20"/>
                <w:szCs w:val="20"/>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154"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836"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99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9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152" w:type="dxa"/>
            <w:vMerge w:val="continue"/>
            <w:tcBorders>
              <w:left w:val="single" w:color="auto" w:sz="4" w:space="0"/>
              <w:right w:val="single" w:color="auto" w:sz="4" w:space="0"/>
            </w:tcBorders>
            <w:vAlign w:val="center"/>
          </w:tcPr>
          <w:p>
            <w:pPr>
              <w:rPr>
                <w:sz w:val="20"/>
                <w:szCs w:val="20"/>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154"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836"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99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9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152" w:type="dxa"/>
            <w:vMerge w:val="continue"/>
            <w:tcBorders>
              <w:left w:val="single" w:color="auto" w:sz="4" w:space="0"/>
              <w:right w:val="single" w:color="auto" w:sz="4" w:space="0"/>
            </w:tcBorders>
            <w:vAlign w:val="center"/>
          </w:tcPr>
          <w:p>
            <w:pPr>
              <w:rPr>
                <w:sz w:val="20"/>
                <w:szCs w:val="20"/>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2154"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836"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199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c>
          <w:tcPr>
            <w:tcW w:w="95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152" w:type="dxa"/>
            <w:vMerge w:val="continue"/>
            <w:tcBorders>
              <w:left w:val="single" w:color="auto" w:sz="4" w:space="0"/>
              <w:right w:val="single" w:color="auto" w:sz="4" w:space="0"/>
            </w:tcBorders>
            <w:vAlign w:val="center"/>
          </w:tcPr>
          <w:p>
            <w:pPr>
              <w:rPr>
                <w:sz w:val="20"/>
                <w:szCs w:val="20"/>
              </w:rPr>
            </w:pPr>
          </w:p>
        </w:tc>
        <w:tc>
          <w:tcPr>
            <w:tcW w:w="7843" w:type="dxa"/>
            <w:gridSpan w:val="19"/>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仿宋_GB2312"/>
                <w:sz w:val="24"/>
              </w:rPr>
            </w:pPr>
            <w:r>
              <w:rPr>
                <w:rFonts w:eastAsia="仿宋_GB2312"/>
                <w:bCs/>
                <w:kern w:val="0"/>
                <w:sz w:val="24"/>
                <w:lang w:bidi="ar"/>
              </w:rPr>
              <w:t xml:space="preserve"> 说明：</w:t>
            </w:r>
            <w:r>
              <w:rPr>
                <w:rFonts w:hint="eastAsia" w:eastAsia="仿宋_GB2312"/>
                <w:bCs/>
                <w:kern w:val="0"/>
                <w:sz w:val="24"/>
                <w:lang w:bidi="ar"/>
              </w:rPr>
              <w:t>“</w:t>
            </w:r>
            <w:r>
              <w:rPr>
                <w:rFonts w:eastAsia="仿宋_GB2312"/>
                <w:bCs/>
                <w:kern w:val="0"/>
                <w:sz w:val="24"/>
                <w:lang w:bidi="ar"/>
              </w:rPr>
              <w:t>移居类别</w:t>
            </w:r>
            <w:r>
              <w:rPr>
                <w:rFonts w:hint="eastAsia" w:eastAsia="仿宋_GB2312"/>
                <w:bCs/>
                <w:kern w:val="0"/>
                <w:sz w:val="24"/>
                <w:lang w:bidi="ar"/>
              </w:rPr>
              <w:t>”</w:t>
            </w:r>
            <w:r>
              <w:rPr>
                <w:rFonts w:eastAsia="仿宋_GB2312"/>
                <w:bCs/>
                <w:kern w:val="0"/>
                <w:sz w:val="24"/>
                <w:lang w:bidi="ar"/>
              </w:rPr>
              <w:t>填写</w:t>
            </w:r>
            <w:r>
              <w:rPr>
                <w:rFonts w:hint="eastAsia" w:eastAsia="仿宋_GB2312"/>
                <w:bCs/>
                <w:kern w:val="0"/>
                <w:sz w:val="24"/>
                <w:lang w:bidi="ar"/>
              </w:rPr>
              <w:t>“</w:t>
            </w:r>
            <w:r>
              <w:rPr>
                <w:rFonts w:eastAsia="仿宋_GB2312"/>
                <w:bCs/>
                <w:kern w:val="0"/>
                <w:sz w:val="24"/>
                <w:lang w:bidi="ar"/>
              </w:rPr>
              <w:t>外国国籍</w:t>
            </w:r>
            <w:r>
              <w:rPr>
                <w:rFonts w:hint="eastAsia" w:eastAsia="仿宋_GB2312"/>
                <w:bCs/>
                <w:kern w:val="0"/>
                <w:sz w:val="24"/>
                <w:lang w:bidi="ar"/>
              </w:rPr>
              <w:t>”</w:t>
            </w:r>
            <w:r>
              <w:rPr>
                <w:rFonts w:eastAsia="仿宋_GB2312"/>
                <w:bCs/>
                <w:kern w:val="0"/>
                <w:sz w:val="24"/>
                <w:lang w:bidi="ar"/>
              </w:rPr>
              <w:t>或</w:t>
            </w:r>
            <w:r>
              <w:rPr>
                <w:rFonts w:hint="eastAsia" w:eastAsia="仿宋_GB2312"/>
                <w:bCs/>
                <w:kern w:val="0"/>
                <w:sz w:val="24"/>
                <w:lang w:bidi="ar"/>
              </w:rPr>
              <w:t>“</w:t>
            </w:r>
            <w:r>
              <w:rPr>
                <w:rFonts w:eastAsia="仿宋_GB2312"/>
                <w:bCs/>
                <w:kern w:val="0"/>
                <w:sz w:val="24"/>
                <w:lang w:bidi="ar"/>
              </w:rPr>
              <w:t>永久居留权</w:t>
            </w:r>
            <w:r>
              <w:rPr>
                <w:rFonts w:hint="eastAsia" w:eastAsia="仿宋_GB2312"/>
                <w:bCs/>
                <w:kern w:val="0"/>
                <w:sz w:val="24"/>
                <w:lang w:bidi="ar"/>
              </w:rPr>
              <w:t>”“</w:t>
            </w:r>
            <w:r>
              <w:rPr>
                <w:rFonts w:eastAsia="仿宋_GB2312"/>
                <w:bCs/>
                <w:kern w:val="0"/>
                <w:sz w:val="24"/>
                <w:lang w:bidi="ar"/>
              </w:rPr>
              <w:t>长期居留许可</w:t>
            </w:r>
            <w:r>
              <w:rPr>
                <w:rFonts w:hint="eastAsia" w:eastAsia="仿宋_GB2312"/>
                <w:bCs/>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152" w:type="dxa"/>
            <w:vMerge w:val="continue"/>
            <w:tcBorders>
              <w:left w:val="single" w:color="auto" w:sz="4" w:space="0"/>
              <w:bottom w:val="single" w:color="auto" w:sz="4" w:space="0"/>
              <w:right w:val="single" w:color="auto" w:sz="4" w:space="0"/>
            </w:tcBorders>
            <w:vAlign w:val="center"/>
          </w:tcPr>
          <w:p>
            <w:pPr>
              <w:rPr>
                <w:sz w:val="20"/>
                <w:szCs w:val="20"/>
              </w:rPr>
            </w:pPr>
          </w:p>
        </w:tc>
        <w:tc>
          <w:tcPr>
            <w:tcW w:w="7843" w:type="dxa"/>
            <w:gridSpan w:val="19"/>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eastAsia="仿宋_GB2312"/>
                <w:sz w:val="24"/>
              </w:rPr>
            </w:pPr>
            <w:r>
              <w:rPr>
                <w:rFonts w:eastAsia="仿宋_GB2312"/>
                <w:sz w:val="24"/>
                <w:lang w:bidi="ar"/>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152"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ind w:firstLine="104" w:firstLineChars="50"/>
              <w:jc w:val="center"/>
              <w:rPr>
                <w:rFonts w:eastAsia="仿宋_GB2312"/>
                <w:kern w:val="0"/>
                <w:sz w:val="24"/>
              </w:rPr>
            </w:pPr>
            <w:r>
              <w:rPr>
                <w:rFonts w:eastAsia="仿宋_GB2312"/>
                <w:spacing w:val="-16"/>
                <w:kern w:val="0"/>
                <w:sz w:val="24"/>
                <w:lang w:bidi="ar"/>
              </w:rPr>
              <w:t>家庭成员、</w:t>
            </w:r>
            <w:r>
              <w:rPr>
                <w:rFonts w:eastAsia="仿宋_GB2312"/>
                <w:kern w:val="0"/>
                <w:sz w:val="24"/>
                <w:lang w:bidi="ar"/>
              </w:rPr>
              <w:t>未共同生活的兄弟姐妹受纪律处分和刑事处罚等 情 况</w:t>
            </w:r>
          </w:p>
        </w:tc>
        <w:tc>
          <w:tcPr>
            <w:tcW w:w="7843" w:type="dxa"/>
            <w:gridSpan w:val="19"/>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rPr>
            </w:pPr>
            <w:r>
              <w:rPr>
                <w:rFonts w:eastAsia="仿宋_GB2312"/>
                <w:sz w:val="24"/>
                <w:lang w:bidi="ar"/>
              </w:rPr>
              <w:t>有此类情况</w:t>
            </w:r>
            <w:r>
              <w:rPr>
                <w:rFonts w:eastAsia="仿宋_GB2312"/>
                <w:kern w:val="0"/>
                <w:sz w:val="24"/>
                <w:lang w:bidi="ar"/>
              </w:rPr>
              <w:sym w:font="Wingdings 2" w:char="00A3"/>
            </w:r>
            <w:r>
              <w:rPr>
                <w:rFonts w:eastAsia="仿宋_GB2312"/>
                <w:sz w:val="24"/>
                <w:lang w:bidi="ar"/>
              </w:rPr>
              <w:t xml:space="preserve">          无此类情况</w:t>
            </w:r>
            <w:r>
              <w:rPr>
                <w:rFonts w:eastAsia="仿宋_GB2312"/>
                <w:kern w:val="0"/>
                <w:sz w:val="24"/>
                <w:lang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rPr>
            </w:pPr>
            <w:r>
              <w:rPr>
                <w:rFonts w:eastAsia="仿宋_GB2312"/>
                <w:sz w:val="24"/>
                <w:lang w:bidi="ar"/>
              </w:rPr>
              <w:t>称 谓</w:t>
            </w:r>
          </w:p>
        </w:tc>
        <w:tc>
          <w:tcPr>
            <w:tcW w:w="112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rPr>
            </w:pPr>
            <w:r>
              <w:rPr>
                <w:rFonts w:eastAsia="仿宋_GB2312"/>
                <w:sz w:val="24"/>
                <w:lang w:bidi="ar"/>
              </w:rPr>
              <w:t>姓  名</w:t>
            </w:r>
          </w:p>
        </w:tc>
        <w:tc>
          <w:tcPr>
            <w:tcW w:w="1028"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rPr>
            </w:pPr>
            <w:r>
              <w:rPr>
                <w:rFonts w:eastAsia="仿宋_GB2312"/>
                <w:sz w:val="24"/>
                <w:lang w:bidi="ar"/>
              </w:rPr>
              <w:t>惩处时间</w:t>
            </w:r>
          </w:p>
        </w:tc>
        <w:tc>
          <w:tcPr>
            <w:tcW w:w="1836"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rPr>
            </w:pPr>
            <w:r>
              <w:rPr>
                <w:rFonts w:eastAsia="仿宋_GB2312"/>
                <w:sz w:val="24"/>
                <w:lang w:bidi="ar"/>
              </w:rPr>
              <w:t>惩处名称</w:t>
            </w:r>
          </w:p>
        </w:tc>
        <w:tc>
          <w:tcPr>
            <w:tcW w:w="2952"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rPr>
            </w:pPr>
            <w:r>
              <w:rPr>
                <w:rFonts w:eastAsia="仿宋_GB2312"/>
                <w:sz w:val="24"/>
                <w:lang w:bidi="ar"/>
              </w:rPr>
              <w:t>惩处单位及原因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c>
          <w:tcPr>
            <w:tcW w:w="112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c>
          <w:tcPr>
            <w:tcW w:w="1028"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c>
          <w:tcPr>
            <w:tcW w:w="1836"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c>
          <w:tcPr>
            <w:tcW w:w="2952"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c>
          <w:tcPr>
            <w:tcW w:w="112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c>
          <w:tcPr>
            <w:tcW w:w="1028"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c>
          <w:tcPr>
            <w:tcW w:w="1836"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c>
          <w:tcPr>
            <w:tcW w:w="2952"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c>
          <w:tcPr>
            <w:tcW w:w="112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c>
          <w:tcPr>
            <w:tcW w:w="1028"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c>
          <w:tcPr>
            <w:tcW w:w="1836"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c>
          <w:tcPr>
            <w:tcW w:w="2952"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90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c>
          <w:tcPr>
            <w:tcW w:w="112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c>
          <w:tcPr>
            <w:tcW w:w="1028"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c>
          <w:tcPr>
            <w:tcW w:w="1836"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c>
          <w:tcPr>
            <w:tcW w:w="2952"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exact"/>
          <w:jc w:val="center"/>
        </w:trPr>
        <w:tc>
          <w:tcPr>
            <w:tcW w:w="8995" w:type="dxa"/>
            <w:gridSpan w:val="20"/>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eastAsia="黑体"/>
                <w:sz w:val="24"/>
                <w:lang w:bidi="ar"/>
              </w:rPr>
            </w:pPr>
            <w:r>
              <w:rPr>
                <w:rFonts w:eastAsia="黑体"/>
                <w:sz w:val="24"/>
                <w:lang w:bidi="ar"/>
              </w:rPr>
              <w:t>本人承诺以上内容属实，如有隐瞒或者不实，本人自愿承担相关责任。</w:t>
            </w:r>
          </w:p>
          <w:p>
            <w:pPr>
              <w:spacing w:before="156" w:beforeLines="50" w:line="400" w:lineRule="exact"/>
              <w:rPr>
                <w:rFonts w:eastAsia="仿宋_GB2312"/>
                <w:sz w:val="24"/>
                <w:lang w:bidi="ar"/>
              </w:rPr>
            </w:pPr>
            <w:r>
              <w:rPr>
                <w:rFonts w:eastAsia="仿宋_GB2312"/>
                <w:sz w:val="24"/>
                <w:lang w:bidi="ar"/>
              </w:rPr>
              <w:t xml:space="preserve">                    本人签名：   </w:t>
            </w:r>
            <w:r>
              <w:rPr>
                <w:rFonts w:eastAsia="仿宋_GB2312"/>
                <w:color w:val="000000"/>
                <w:sz w:val="24"/>
                <w:lang w:bidi="ar"/>
              </w:rPr>
              <w:t xml:space="preserve">     </w:t>
            </w:r>
            <w:r>
              <w:rPr>
                <w:rFonts w:eastAsia="仿宋_GB2312"/>
                <w:sz w:val="24"/>
                <w:lang w:bidi="ar"/>
              </w:rPr>
              <w:t xml:space="preserve">     </w:t>
            </w:r>
          </w:p>
          <w:p>
            <w:pPr>
              <w:spacing w:before="156" w:beforeLines="50" w:line="400" w:lineRule="exact"/>
              <w:ind w:firstLine="4080" w:firstLineChars="1700"/>
              <w:rPr>
                <w:rFonts w:eastAsia="仿宋_GB2312"/>
                <w:sz w:val="24"/>
              </w:rPr>
            </w:pPr>
            <w:r>
              <w:rPr>
                <w:rFonts w:eastAsia="仿宋_GB2312"/>
                <w:sz w:val="24"/>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exact"/>
          <w:jc w:val="center"/>
        </w:trPr>
        <w:tc>
          <w:tcPr>
            <w:tcW w:w="8995" w:type="dxa"/>
            <w:gridSpan w:val="20"/>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rPr>
            </w:pPr>
            <w:r>
              <w:rPr>
                <w:rFonts w:eastAsia="黑体"/>
                <w:sz w:val="24"/>
                <w:lang w:bidi="ar"/>
              </w:rPr>
              <w:t>（以上内容由政治考核对象本人填写）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7" w:hRule="atLeast"/>
          <w:jc w:val="center"/>
        </w:trPr>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初步政治考核</w:t>
            </w:r>
          </w:p>
          <w:p>
            <w:pPr>
              <w:spacing w:line="320" w:lineRule="exact"/>
              <w:jc w:val="center"/>
              <w:rPr>
                <w:rFonts w:eastAsia="仿宋_GB2312"/>
                <w:kern w:val="0"/>
                <w:sz w:val="24"/>
              </w:rPr>
            </w:pPr>
            <w:r>
              <w:rPr>
                <w:rFonts w:eastAsia="仿宋_GB2312"/>
                <w:kern w:val="0"/>
                <w:sz w:val="24"/>
                <w:lang w:bidi="ar"/>
              </w:rPr>
              <w:t>意        见</w:t>
            </w:r>
          </w:p>
        </w:tc>
        <w:tc>
          <w:tcPr>
            <w:tcW w:w="7142" w:type="dxa"/>
            <w:gridSpan w:val="18"/>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eastAsia="仿宋_GB2312"/>
                <w:sz w:val="24"/>
              </w:rPr>
            </w:pPr>
          </w:p>
          <w:p>
            <w:pPr>
              <w:spacing w:line="300" w:lineRule="exact"/>
              <w:jc w:val="left"/>
              <w:rPr>
                <w:rFonts w:eastAsia="仿宋_GB2312"/>
                <w:sz w:val="24"/>
              </w:rPr>
            </w:pPr>
          </w:p>
          <w:p>
            <w:pPr>
              <w:spacing w:line="300" w:lineRule="exact"/>
              <w:jc w:val="left"/>
              <w:rPr>
                <w:rFonts w:eastAsia="仿宋_GB2312"/>
                <w:sz w:val="24"/>
              </w:rPr>
            </w:pPr>
          </w:p>
          <w:p>
            <w:pPr>
              <w:spacing w:line="300" w:lineRule="exact"/>
              <w:jc w:val="left"/>
              <w:rPr>
                <w:rFonts w:eastAsia="仿宋_GB2312"/>
                <w:sz w:val="24"/>
              </w:rPr>
            </w:pPr>
            <w:r>
              <w:rPr>
                <w:rFonts w:eastAsia="仿宋_GB2312"/>
                <w:sz w:val="24"/>
                <w:lang w:bidi="ar"/>
              </w:rPr>
              <w:t xml:space="preserve"> 承办人：                                   （单位盖章）</w:t>
            </w:r>
          </w:p>
          <w:p>
            <w:pPr>
              <w:spacing w:line="300" w:lineRule="exact"/>
              <w:ind w:firstLine="5040" w:firstLineChars="2100"/>
              <w:jc w:val="left"/>
              <w:rPr>
                <w:rFonts w:eastAsia="仿宋_GB2312"/>
                <w:sz w:val="24"/>
              </w:rPr>
            </w:pPr>
            <w:r>
              <w:rPr>
                <w:rFonts w:eastAsia="仿宋_GB2312"/>
                <w:sz w:val="24"/>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9" w:hRule="atLeast"/>
          <w:jc w:val="center"/>
        </w:trPr>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联合政治考核</w:t>
            </w:r>
          </w:p>
          <w:p>
            <w:pPr>
              <w:spacing w:line="320" w:lineRule="exact"/>
              <w:jc w:val="center"/>
              <w:rPr>
                <w:rFonts w:eastAsia="仿宋_GB2312"/>
                <w:kern w:val="0"/>
                <w:sz w:val="24"/>
              </w:rPr>
            </w:pPr>
            <w:r>
              <w:rPr>
                <w:rFonts w:eastAsia="仿宋_GB2312"/>
                <w:kern w:val="0"/>
                <w:sz w:val="24"/>
                <w:lang w:bidi="ar"/>
              </w:rPr>
              <w:t>意        见</w:t>
            </w:r>
          </w:p>
        </w:tc>
        <w:tc>
          <w:tcPr>
            <w:tcW w:w="7142" w:type="dxa"/>
            <w:gridSpan w:val="18"/>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eastAsia="仿宋_GB2312"/>
                <w:sz w:val="24"/>
              </w:rPr>
            </w:pPr>
          </w:p>
          <w:p>
            <w:pPr>
              <w:spacing w:line="300" w:lineRule="exact"/>
              <w:jc w:val="left"/>
              <w:rPr>
                <w:rFonts w:eastAsia="仿宋_GB2312"/>
                <w:sz w:val="24"/>
              </w:rPr>
            </w:pPr>
          </w:p>
          <w:p>
            <w:pPr>
              <w:spacing w:line="300" w:lineRule="exact"/>
              <w:jc w:val="left"/>
              <w:rPr>
                <w:rFonts w:eastAsia="仿宋_GB2312"/>
                <w:sz w:val="24"/>
              </w:rPr>
            </w:pPr>
          </w:p>
          <w:p>
            <w:pPr>
              <w:spacing w:line="300" w:lineRule="exact"/>
              <w:jc w:val="left"/>
              <w:rPr>
                <w:rFonts w:eastAsia="仿宋_GB2312"/>
                <w:sz w:val="24"/>
              </w:rPr>
            </w:pPr>
            <w:r>
              <w:rPr>
                <w:rFonts w:eastAsia="仿宋_GB2312"/>
                <w:sz w:val="24"/>
                <w:lang w:bidi="ar"/>
              </w:rPr>
              <w:t xml:space="preserve"> 联合政治考核人员：</w:t>
            </w:r>
          </w:p>
          <w:p>
            <w:pPr>
              <w:spacing w:line="300" w:lineRule="exact"/>
              <w:ind w:firstLine="5040" w:firstLineChars="2100"/>
              <w:jc w:val="left"/>
              <w:rPr>
                <w:rFonts w:eastAsia="仿宋_GB2312"/>
                <w:sz w:val="24"/>
              </w:rPr>
            </w:pPr>
            <w:r>
              <w:rPr>
                <w:rFonts w:eastAsia="仿宋_GB2312"/>
                <w:sz w:val="24"/>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6" w:hRule="exact"/>
          <w:jc w:val="center"/>
        </w:trPr>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kern w:val="0"/>
                <w:sz w:val="24"/>
              </w:rPr>
            </w:pPr>
            <w:r>
              <w:rPr>
                <w:rFonts w:eastAsia="仿宋_GB2312"/>
                <w:kern w:val="0"/>
                <w:sz w:val="24"/>
                <w:lang w:bidi="ar"/>
              </w:rPr>
              <w:t>走访调查意见</w:t>
            </w:r>
          </w:p>
          <w:p>
            <w:pPr>
              <w:spacing w:line="320" w:lineRule="exact"/>
              <w:jc w:val="center"/>
              <w:rPr>
                <w:rFonts w:eastAsia="仿宋_GB2312"/>
                <w:sz w:val="24"/>
              </w:rPr>
            </w:pPr>
            <w:r>
              <w:rPr>
                <w:rFonts w:eastAsia="黑体"/>
                <w:kern w:val="0"/>
                <w:sz w:val="20"/>
                <w:szCs w:val="20"/>
                <w:lang w:bidi="ar"/>
              </w:rPr>
              <w:t>（拟报考军队院校对政治条件有特别要求专业的普通高中毕业生政治考核填写）</w:t>
            </w:r>
          </w:p>
        </w:tc>
        <w:tc>
          <w:tcPr>
            <w:tcW w:w="7142" w:type="dxa"/>
            <w:gridSpan w:val="18"/>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eastAsia="仿宋_GB2312"/>
                <w:sz w:val="24"/>
              </w:rPr>
            </w:pPr>
          </w:p>
          <w:p>
            <w:pPr>
              <w:spacing w:line="300" w:lineRule="exact"/>
              <w:jc w:val="left"/>
              <w:rPr>
                <w:rFonts w:eastAsia="仿宋_GB2312"/>
                <w:sz w:val="24"/>
              </w:rPr>
            </w:pPr>
          </w:p>
          <w:p>
            <w:pPr>
              <w:spacing w:line="300" w:lineRule="exact"/>
              <w:jc w:val="left"/>
              <w:rPr>
                <w:rFonts w:eastAsia="仿宋_GB2312"/>
                <w:sz w:val="24"/>
              </w:rPr>
            </w:pPr>
          </w:p>
          <w:p>
            <w:pPr>
              <w:spacing w:line="300" w:lineRule="exact"/>
              <w:jc w:val="left"/>
              <w:rPr>
                <w:rFonts w:eastAsia="仿宋_GB2312"/>
                <w:sz w:val="24"/>
              </w:rPr>
            </w:pPr>
          </w:p>
          <w:p>
            <w:pPr>
              <w:spacing w:line="300" w:lineRule="exact"/>
              <w:jc w:val="left"/>
              <w:rPr>
                <w:rFonts w:eastAsia="仿宋_GB2312"/>
                <w:sz w:val="24"/>
              </w:rPr>
            </w:pPr>
            <w:r>
              <w:rPr>
                <w:rFonts w:eastAsia="仿宋_GB2312"/>
                <w:sz w:val="24"/>
                <w:lang w:bidi="ar"/>
              </w:rPr>
              <w:t xml:space="preserve"> 走访调查人员签名：</w:t>
            </w:r>
          </w:p>
          <w:p>
            <w:pPr>
              <w:spacing w:line="300" w:lineRule="exact"/>
              <w:jc w:val="left"/>
              <w:rPr>
                <w:rFonts w:eastAsia="仿宋_GB2312"/>
                <w:sz w:val="24"/>
              </w:rPr>
            </w:pPr>
          </w:p>
          <w:p>
            <w:pPr>
              <w:spacing w:line="300" w:lineRule="exact"/>
              <w:jc w:val="left"/>
              <w:rPr>
                <w:rFonts w:eastAsia="仿宋_GB2312"/>
                <w:sz w:val="24"/>
              </w:rPr>
            </w:pPr>
            <w:r>
              <w:rPr>
                <w:rFonts w:eastAsia="仿宋_GB2312"/>
                <w:sz w:val="24"/>
                <w:lang w:bidi="ar"/>
              </w:rPr>
              <w:t xml:space="preserve"> 走访调查负责人签名：</w:t>
            </w:r>
          </w:p>
          <w:p>
            <w:pPr>
              <w:spacing w:line="300" w:lineRule="exact"/>
              <w:ind w:firstLine="5040" w:firstLineChars="2100"/>
              <w:jc w:val="left"/>
              <w:rPr>
                <w:rFonts w:eastAsia="仿宋_GB2312"/>
                <w:sz w:val="24"/>
              </w:rPr>
            </w:pPr>
            <w:r>
              <w:rPr>
                <w:rFonts w:eastAsia="仿宋_GB2312"/>
                <w:sz w:val="24"/>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0" w:hRule="exact"/>
          <w:jc w:val="center"/>
        </w:trPr>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w w:val="90"/>
                <w:sz w:val="24"/>
              </w:rPr>
            </w:pPr>
            <w:r>
              <w:rPr>
                <w:rFonts w:eastAsia="仿宋_GB2312"/>
                <w:sz w:val="24"/>
                <w:lang w:bidi="ar"/>
              </w:rPr>
              <w:t>政治考核结论</w:t>
            </w:r>
          </w:p>
        </w:tc>
        <w:tc>
          <w:tcPr>
            <w:tcW w:w="7142" w:type="dxa"/>
            <w:gridSpan w:val="18"/>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eastAsia="仿宋_GB2312"/>
                <w:sz w:val="24"/>
              </w:rPr>
            </w:pPr>
          </w:p>
          <w:p>
            <w:pPr>
              <w:spacing w:line="480" w:lineRule="exact"/>
              <w:jc w:val="left"/>
              <w:rPr>
                <w:rFonts w:eastAsia="仿宋_GB2312"/>
                <w:sz w:val="24"/>
              </w:rPr>
            </w:pPr>
          </w:p>
          <w:p>
            <w:pPr>
              <w:spacing w:line="480" w:lineRule="exact"/>
              <w:jc w:val="left"/>
              <w:rPr>
                <w:rFonts w:eastAsia="仿宋_GB2312"/>
                <w:sz w:val="24"/>
              </w:rPr>
            </w:pPr>
            <w:r>
              <w:rPr>
                <w:rFonts w:eastAsia="仿宋_GB2312"/>
                <w:sz w:val="24"/>
              </w:rPr>
              <w:t>负责人签名：</w:t>
            </w:r>
          </w:p>
          <w:p>
            <w:pPr>
              <w:spacing w:line="360" w:lineRule="exact"/>
              <w:ind w:firstLine="5280" w:firstLineChars="2200"/>
              <w:jc w:val="left"/>
              <w:rPr>
                <w:rFonts w:eastAsia="仿宋_GB2312"/>
                <w:sz w:val="24"/>
              </w:rPr>
            </w:pPr>
            <w:r>
              <w:rPr>
                <w:rFonts w:eastAsia="仿宋_GB2312"/>
                <w:sz w:val="24"/>
                <w:lang w:bidi="ar"/>
              </w:rPr>
              <w:t>（单位盖章）</w:t>
            </w:r>
          </w:p>
          <w:p>
            <w:pPr>
              <w:spacing w:line="360" w:lineRule="exact"/>
              <w:ind w:firstLine="5040" w:firstLineChars="2100"/>
              <w:jc w:val="left"/>
              <w:rPr>
                <w:rFonts w:eastAsia="仿宋_GB2312"/>
                <w:sz w:val="24"/>
              </w:rPr>
            </w:pPr>
            <w:r>
              <w:rPr>
                <w:rFonts w:eastAsia="仿宋_GB2312"/>
                <w:sz w:val="24"/>
                <w:lang w:bidi="ar"/>
              </w:rPr>
              <w:t>年    月    日</w:t>
            </w:r>
          </w:p>
        </w:tc>
      </w:tr>
    </w:tbl>
    <w:p>
      <w:pPr>
        <w:spacing w:line="20" w:lineRule="exact"/>
      </w:pPr>
    </w:p>
    <w:p>
      <w:pPr>
        <w:widowControl/>
        <w:jc w:val="left"/>
        <w:rPr>
          <w:rFonts w:eastAsia="黑体"/>
          <w:b/>
          <w:sz w:val="32"/>
        </w:rPr>
      </w:pPr>
      <w:r>
        <w:rPr>
          <w:rFonts w:eastAsia="黑体"/>
          <w:b/>
          <w:sz w:val="32"/>
        </w:rPr>
        <w:br w:type="page"/>
      </w:r>
    </w:p>
    <w:p>
      <w:pPr>
        <w:adjustRightInd w:val="0"/>
        <w:snapToGrid w:val="0"/>
        <w:jc w:val="center"/>
        <w:rPr>
          <w:rFonts w:eastAsia="方正小标宋简体"/>
          <w:sz w:val="32"/>
          <w:szCs w:val="32"/>
        </w:rPr>
      </w:pPr>
      <w:r>
        <w:rPr>
          <w:rFonts w:eastAsia="方正小标宋简体"/>
          <w:sz w:val="32"/>
          <w:szCs w:val="32"/>
        </w:rPr>
        <w:t>军队人员选拔体检注意事项</w:t>
      </w:r>
    </w:p>
    <w:p>
      <w:pPr>
        <w:adjustRightInd w:val="0"/>
        <w:snapToGrid w:val="0"/>
        <w:jc w:val="center"/>
        <w:rPr>
          <w:rFonts w:eastAsia="楷体_GB2312"/>
          <w:sz w:val="28"/>
          <w:szCs w:val="28"/>
        </w:rPr>
      </w:pPr>
      <w:r>
        <w:rPr>
          <w:rFonts w:eastAsia="楷体_GB2312"/>
          <w:sz w:val="28"/>
          <w:szCs w:val="28"/>
        </w:rPr>
        <w:t>（军校招生）</w:t>
      </w:r>
    </w:p>
    <w:p>
      <w:pPr>
        <w:adjustRightInd w:val="0"/>
        <w:snapToGrid w:val="0"/>
        <w:jc w:val="center"/>
        <w:rPr>
          <w:rFonts w:eastAsia="楷体_GB2312"/>
          <w:sz w:val="28"/>
          <w:szCs w:val="28"/>
        </w:rPr>
      </w:pPr>
    </w:p>
    <w:p>
      <w:pPr>
        <w:adjustRightInd w:val="0"/>
        <w:snapToGrid w:val="0"/>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1.做过眼睛屈光不正手术的考生，请现场提供手术医院的诊断证明（医生签名必须手写，证明必须写明术前情况、手术日期、术后情况等，并盖手术医院章）或手术记录等相关资料（原始资料及其复印件）。</w:t>
      </w:r>
    </w:p>
    <w:p>
      <w:pPr>
        <w:adjustRightInd w:val="0"/>
        <w:snapToGrid w:val="0"/>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2.既往做过其他手术或曾有骨折等创伤病史的考生，请现场提供相关病情材料：就诊病历本、出院小结或住院病历等资料（复印件）。</w:t>
      </w:r>
    </w:p>
    <w:p>
      <w:pPr>
        <w:adjustRightInd w:val="0"/>
        <w:snapToGrid w:val="0"/>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考生体检前需如实填写病史调查表（共4份），打印签字并按手印后，体检当天由考生本人带入体检场所。另外，《病史调查表（总表）》需在体检前采集信息，并按要求录入信息系统。在体检过程中应如实告知既往病史，如有隐瞒或弄虚作假者，按照规定严肃处理。</w:t>
      </w:r>
    </w:p>
    <w:p>
      <w:pPr>
        <w:adjustRightInd w:val="0"/>
        <w:snapToGrid w:val="0"/>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考生在体检一周前应规律生活，清淡饮食（建议不要吃火锅），禁止饮酒，避免熬夜、劳累、剧烈运动，保持心情放松，保持个人卫生清洁（如有大量耵聍者建议先前往其它医院清理，避免影响体检结果），20:00以后须禁食，空腹参加体检。</w:t>
      </w:r>
    </w:p>
    <w:p>
      <w:pPr>
        <w:adjustRightInd w:val="0"/>
        <w:snapToGrid w:val="0"/>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5.体检当日必须在抽完血、做完肝胆脾胰B超后方可吃早饭、喝水。女生在做妇科B超前需憋尿。</w:t>
      </w:r>
    </w:p>
    <w:p>
      <w:pPr>
        <w:adjustRightInd w:val="0"/>
        <w:snapToGrid w:val="0"/>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6.体检当日严禁佩戴隐形眼镜、隐形色盲镜等，可携带框架眼镜，并根据医生要求进行眼科检查。</w:t>
      </w:r>
    </w:p>
    <w:p>
      <w:pPr>
        <w:adjustRightInd w:val="0"/>
        <w:snapToGrid w:val="0"/>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7.考生在体检前服用过感冒等口服药的，在体检时须告知内科医生。</w:t>
      </w:r>
    </w:p>
    <w:p>
      <w:pPr>
        <w:adjustRightInd w:val="0"/>
        <w:snapToGrid w:val="0"/>
        <w:spacing w:line="520" w:lineRule="exact"/>
        <w:ind w:firstLine="560" w:firstLineChars="200"/>
        <w:rPr>
          <w:rFonts w:ascii="Times New Roman" w:hAnsi="Times New Roman" w:eastAsia="仿宋_GB2312" w:cs="Times New Roman"/>
          <w:sz w:val="28"/>
          <w:szCs w:val="28"/>
          <w:highlight w:val="yellow"/>
        </w:rPr>
      </w:pPr>
      <w:r>
        <w:rPr>
          <w:rFonts w:ascii="Times New Roman" w:hAnsi="Times New Roman" w:eastAsia="仿宋_GB2312" w:cs="Times New Roman"/>
          <w:sz w:val="28"/>
          <w:szCs w:val="28"/>
        </w:rPr>
        <w:t>8.体检当日请务必携带身份证，没有身份证的，请到公安部门开具相关证明，证明上必须要有身份证号。严禁弄虚作假、冒名顶替，一经发现或举报查实，立即取消体检资格并按不合格论处。</w:t>
      </w:r>
    </w:p>
    <w:p>
      <w:pPr>
        <w:adjustRightInd w:val="0"/>
        <w:snapToGrid w:val="0"/>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9.体检当日建议着方便穿脱的衣服和鞋子，不佩戴饰品。严禁携带手机、电子手表等与体检无关的物品。</w:t>
      </w:r>
    </w:p>
    <w:p>
      <w:pPr>
        <w:adjustRightInd w:val="0"/>
        <w:snapToGrid w:val="0"/>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10.体检过程中严禁大声喧哗、随便走动，若有身体不适及其他不清楚事宜可咨询现场工作人员。</w:t>
      </w:r>
    </w:p>
    <w:p>
      <w:pPr>
        <w:adjustRightInd w:val="0"/>
        <w:snapToGrid w:val="0"/>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11.体检需服从工作人员的管理，按序受检，待现场工作人员确认完成所有体检项目后方可离开体检场地。未经许可，不得擅自离开，否则视为自动放弃体检。</w:t>
      </w:r>
    </w:p>
    <w:p>
      <w:pPr>
        <w:adjustRightInd w:val="0"/>
        <w:snapToGrid w:val="0"/>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12.整个体检过程医院不受理考生及家长的政策咨询；需要复检的考生，由浙江省军区通知到本人，复检要求与初检相同。</w:t>
      </w:r>
    </w:p>
    <w:p>
      <w:pPr>
        <w:adjustRightInd w:val="0"/>
        <w:snapToGrid w:val="0"/>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13.根据上级文件要求，对于可通过服用药物或者其他治疗手段影响检查结果的项目，医院不予复检，体检结论以初检结论为准。</w:t>
      </w:r>
    </w:p>
    <w:p>
      <w:pPr>
        <w:adjustRightInd w:val="0"/>
        <w:snapToGrid w:val="0"/>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14.体检业务咨询：7月7日-8日0571-87348887;0571-87348601。咨询时间：上午8:30-11:30，下午2:30-4:30。</w:t>
      </w:r>
    </w:p>
    <w:p>
      <w:pPr>
        <w:adjustRightInd w:val="0"/>
        <w:snapToGrid w:val="0"/>
        <w:spacing w:line="520" w:lineRule="exact"/>
        <w:ind w:firstLine="560" w:firstLineChars="200"/>
        <w:rPr>
          <w:rFonts w:eastAsia="仿宋_GB2312"/>
          <w:sz w:val="28"/>
          <w:szCs w:val="28"/>
        </w:rPr>
      </w:pPr>
    </w:p>
    <w:p>
      <w:pPr>
        <w:adjustRightInd w:val="0"/>
        <w:snapToGrid w:val="0"/>
        <w:rPr>
          <w:rFonts w:eastAsia="仿宋_GB2312"/>
          <w:b/>
          <w:sz w:val="28"/>
          <w:szCs w:val="28"/>
          <w:u w:val="single"/>
        </w:rPr>
      </w:pPr>
    </w:p>
    <w:p>
      <w:pPr>
        <w:adjustRightInd w:val="0"/>
        <w:snapToGrid w:val="0"/>
        <w:ind w:firstLine="560" w:firstLineChars="200"/>
        <w:rPr>
          <w:rFonts w:eastAsia="仿宋_GB2312"/>
          <w:b/>
          <w:sz w:val="28"/>
          <w:szCs w:val="28"/>
        </w:rPr>
      </w:pPr>
      <w:r>
        <w:rPr>
          <w:rFonts w:eastAsia="仿宋_GB2312"/>
          <w:b/>
          <w:sz w:val="28"/>
          <w:szCs w:val="28"/>
          <w:u w:val="single"/>
        </w:rPr>
        <w:t>以上内容本人均已充分理解知晓，提供所有材料真实有效，如有隐瞒愿意承担相应责任！</w:t>
      </w:r>
      <w:r>
        <w:rPr>
          <w:rFonts w:eastAsia="仿宋_GB2312"/>
          <w:b/>
          <w:sz w:val="28"/>
          <w:szCs w:val="28"/>
        </w:rPr>
        <w:t xml:space="preserve">                          </w:t>
      </w:r>
    </w:p>
    <w:p>
      <w:pPr>
        <w:adjustRightInd w:val="0"/>
        <w:snapToGrid w:val="0"/>
        <w:ind w:firstLine="560" w:firstLineChars="200"/>
        <w:rPr>
          <w:rFonts w:eastAsia="仿宋_GB2312"/>
          <w:b/>
          <w:sz w:val="28"/>
          <w:szCs w:val="28"/>
        </w:rPr>
      </w:pPr>
    </w:p>
    <w:p>
      <w:pPr>
        <w:adjustRightInd w:val="0"/>
        <w:snapToGrid w:val="0"/>
        <w:rPr>
          <w:rFonts w:eastAsia="仿宋_GB2312"/>
          <w:b/>
          <w:sz w:val="28"/>
          <w:szCs w:val="28"/>
        </w:rPr>
      </w:pPr>
    </w:p>
    <w:p>
      <w:pPr>
        <w:adjustRightInd w:val="0"/>
        <w:snapToGrid w:val="0"/>
        <w:ind w:firstLine="560" w:firstLineChars="200"/>
        <w:rPr>
          <w:rFonts w:eastAsia="仿宋_GB2312"/>
          <w:sz w:val="28"/>
          <w:szCs w:val="28"/>
          <w:u w:val="single"/>
        </w:rPr>
      </w:pPr>
      <w:r>
        <w:rPr>
          <w:rFonts w:eastAsia="仿宋_GB2312"/>
          <w:b/>
          <w:sz w:val="28"/>
          <w:szCs w:val="28"/>
        </w:rPr>
        <w:t xml:space="preserve">                    </w:t>
      </w:r>
      <w:r>
        <w:rPr>
          <w:rFonts w:eastAsia="仿宋_GB2312"/>
          <w:sz w:val="28"/>
          <w:szCs w:val="28"/>
        </w:rPr>
        <w:t>填写人（按手印）：</w:t>
      </w:r>
      <w:r>
        <w:rPr>
          <w:rFonts w:eastAsia="仿宋_GB2312"/>
          <w:sz w:val="28"/>
          <w:szCs w:val="28"/>
          <w:u w:val="single"/>
        </w:rPr>
        <w:t xml:space="preserve">                   </w:t>
      </w:r>
    </w:p>
    <w:p>
      <w:pPr>
        <w:adjustRightInd w:val="0"/>
        <w:snapToGrid w:val="0"/>
        <w:ind w:firstLine="560" w:firstLineChars="200"/>
        <w:rPr>
          <w:rFonts w:eastAsia="仿宋_GB2312"/>
          <w:sz w:val="28"/>
          <w:szCs w:val="28"/>
          <w:u w:val="single"/>
        </w:rPr>
      </w:pPr>
      <w:r>
        <w:rPr>
          <w:rFonts w:eastAsia="仿宋_GB2312"/>
          <w:sz w:val="28"/>
          <w:szCs w:val="28"/>
        </w:rPr>
        <w:t xml:space="preserve">                    身份证号：</w:t>
      </w:r>
      <w:r>
        <w:rPr>
          <w:rFonts w:eastAsia="仿宋_GB2312"/>
          <w:sz w:val="28"/>
          <w:szCs w:val="28"/>
          <w:u w:val="single"/>
        </w:rPr>
        <w:t xml:space="preserve">                           </w:t>
      </w:r>
    </w:p>
    <w:p>
      <w:pPr>
        <w:adjustRightInd w:val="0"/>
        <w:snapToGrid w:val="0"/>
        <w:ind w:left="5878" w:leftChars="266" w:hanging="5320" w:hangingChars="1900"/>
        <w:rPr>
          <w:rFonts w:eastAsia="仿宋_GB2312"/>
          <w:sz w:val="28"/>
          <w:szCs w:val="28"/>
        </w:rPr>
      </w:pPr>
      <w:r>
        <w:rPr>
          <w:rFonts w:eastAsia="仿宋_GB2312"/>
          <w:sz w:val="28"/>
          <w:szCs w:val="28"/>
        </w:rPr>
        <w:t xml:space="preserve">                                           年   月   日</w:t>
      </w:r>
    </w:p>
    <w:p>
      <w:pPr>
        <w:adjustRightInd w:val="0"/>
        <w:snapToGrid w:val="0"/>
        <w:ind w:left="5878" w:leftChars="266" w:hanging="5320" w:hangingChars="1900"/>
        <w:rPr>
          <w:rFonts w:eastAsia="仿宋_GB2312"/>
          <w:sz w:val="28"/>
          <w:szCs w:val="28"/>
        </w:rPr>
      </w:pPr>
    </w:p>
    <w:p>
      <w:pPr>
        <w:spacing w:line="420" w:lineRule="exact"/>
        <w:jc w:val="center"/>
        <w:rPr>
          <w:rFonts w:eastAsia="仿宋_GB2312"/>
          <w:sz w:val="32"/>
          <w:szCs w:val="32"/>
        </w:rPr>
      </w:pPr>
    </w:p>
    <w:p>
      <w:pPr>
        <w:spacing w:line="420" w:lineRule="exact"/>
        <w:rPr>
          <w:rFonts w:eastAsia="仿宋_GB2312"/>
          <w:sz w:val="32"/>
          <w:szCs w:val="32"/>
        </w:rPr>
      </w:pPr>
    </w:p>
    <w:p>
      <w:pPr>
        <w:spacing w:line="420" w:lineRule="exact"/>
        <w:rPr>
          <w:rFonts w:eastAsia="仿宋_GB2312"/>
          <w:sz w:val="32"/>
          <w:szCs w:val="32"/>
        </w:rPr>
      </w:pPr>
    </w:p>
    <w:p>
      <w:pPr>
        <w:spacing w:line="420" w:lineRule="exact"/>
        <w:rPr>
          <w:rFonts w:eastAsia="仿宋_GB2312"/>
          <w:sz w:val="32"/>
          <w:szCs w:val="32"/>
        </w:rPr>
      </w:pPr>
    </w:p>
    <w:p>
      <w:pPr>
        <w:spacing w:line="420" w:lineRule="exact"/>
        <w:rPr>
          <w:rFonts w:eastAsia="仿宋_GB2312"/>
          <w:sz w:val="32"/>
          <w:szCs w:val="32"/>
        </w:rPr>
      </w:pPr>
    </w:p>
    <w:p>
      <w:pPr>
        <w:spacing w:line="420" w:lineRule="exact"/>
        <w:jc w:val="center"/>
        <w:rPr>
          <w:rFonts w:eastAsia="方正小标宋简体"/>
          <w:sz w:val="32"/>
          <w:szCs w:val="32"/>
        </w:rPr>
      </w:pPr>
      <w:r>
        <w:rPr>
          <w:rFonts w:eastAsia="方正小标宋简体"/>
          <w:sz w:val="32"/>
          <w:szCs w:val="32"/>
        </w:rPr>
        <w:t>军队人员选拔体检内科病史调查表</w:t>
      </w:r>
    </w:p>
    <w:p>
      <w:pPr>
        <w:spacing w:line="420" w:lineRule="exact"/>
        <w:rPr>
          <w:rFonts w:eastAsia="楷体_GB2312"/>
          <w:sz w:val="28"/>
          <w:szCs w:val="28"/>
        </w:rPr>
      </w:pPr>
    </w:p>
    <w:tbl>
      <w:tblPr>
        <w:tblStyle w:val="8"/>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9"/>
        <w:gridCol w:w="423"/>
        <w:gridCol w:w="423"/>
        <w:gridCol w:w="2760"/>
        <w:gridCol w:w="1475"/>
        <w:gridCol w:w="521"/>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172" w:type="dxa"/>
            <w:gridSpan w:val="7"/>
            <w:noWrap/>
            <w:vAlign w:val="center"/>
          </w:tcPr>
          <w:p>
            <w:pPr>
              <w:widowControl/>
              <w:jc w:val="center"/>
              <w:rPr>
                <w:rFonts w:eastAsia="仿宋_GB2312"/>
                <w:color w:val="000000"/>
                <w:kern w:val="0"/>
                <w:sz w:val="24"/>
              </w:rPr>
            </w:pPr>
            <w:r>
              <w:rPr>
                <w:rFonts w:eastAsia="仿宋_GB2312"/>
                <w:color w:val="000000"/>
                <w:kern w:val="0"/>
                <w:sz w:val="24"/>
              </w:rPr>
              <w:t>请本人如实详细填写下列项目</w:t>
            </w:r>
          </w:p>
          <w:p>
            <w:pPr>
              <w:widowControl/>
              <w:jc w:val="center"/>
              <w:rPr>
                <w:rFonts w:eastAsia="仿宋_GB2312"/>
                <w:sz w:val="24"/>
              </w:rPr>
            </w:pPr>
            <w:r>
              <w:rPr>
                <w:rFonts w:eastAsia="仿宋_GB2312"/>
                <w:color w:val="000000"/>
                <w:kern w:val="0"/>
                <w:sz w:val="24"/>
              </w:rPr>
              <w:t>（在每一项后回答“有”或“无”）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109" w:type="dxa"/>
            <w:noWrap/>
            <w:vAlign w:val="center"/>
          </w:tcPr>
          <w:p>
            <w:pPr>
              <w:widowControl/>
              <w:jc w:val="center"/>
              <w:rPr>
                <w:rFonts w:eastAsia="仿宋_GB2312"/>
                <w:b/>
                <w:color w:val="000000"/>
                <w:kern w:val="0"/>
                <w:sz w:val="24"/>
              </w:rPr>
            </w:pPr>
            <w:r>
              <w:rPr>
                <w:rFonts w:eastAsia="仿宋_GB2312"/>
                <w:b/>
                <w:color w:val="000000"/>
                <w:kern w:val="0"/>
                <w:sz w:val="24"/>
              </w:rPr>
              <w:t>病 名</w:t>
            </w:r>
          </w:p>
        </w:tc>
        <w:tc>
          <w:tcPr>
            <w:tcW w:w="423" w:type="dxa"/>
            <w:noWrap/>
            <w:vAlign w:val="center"/>
          </w:tcPr>
          <w:p>
            <w:pPr>
              <w:widowControl/>
              <w:jc w:val="center"/>
              <w:rPr>
                <w:rFonts w:eastAsia="仿宋_GB2312"/>
                <w:b/>
                <w:color w:val="000000"/>
                <w:kern w:val="0"/>
                <w:sz w:val="24"/>
              </w:rPr>
            </w:pPr>
            <w:r>
              <w:rPr>
                <w:rFonts w:eastAsia="仿宋_GB2312"/>
                <w:b/>
                <w:color w:val="000000"/>
                <w:kern w:val="0"/>
                <w:sz w:val="24"/>
              </w:rPr>
              <w:t>有</w:t>
            </w:r>
          </w:p>
        </w:tc>
        <w:tc>
          <w:tcPr>
            <w:tcW w:w="423" w:type="dxa"/>
            <w:noWrap/>
            <w:vAlign w:val="center"/>
          </w:tcPr>
          <w:p>
            <w:pPr>
              <w:widowControl/>
              <w:jc w:val="center"/>
              <w:rPr>
                <w:rFonts w:eastAsia="仿宋_GB2312"/>
                <w:b/>
                <w:color w:val="000000"/>
                <w:kern w:val="0"/>
                <w:sz w:val="24"/>
              </w:rPr>
            </w:pPr>
            <w:r>
              <w:rPr>
                <w:rFonts w:eastAsia="仿宋_GB2312"/>
                <w:b/>
                <w:color w:val="000000"/>
                <w:kern w:val="0"/>
                <w:sz w:val="24"/>
              </w:rPr>
              <w:t>无</w:t>
            </w:r>
          </w:p>
        </w:tc>
        <w:tc>
          <w:tcPr>
            <w:tcW w:w="4235" w:type="dxa"/>
            <w:gridSpan w:val="2"/>
            <w:noWrap/>
            <w:vAlign w:val="center"/>
          </w:tcPr>
          <w:p>
            <w:pPr>
              <w:widowControl/>
              <w:jc w:val="center"/>
              <w:rPr>
                <w:rFonts w:eastAsia="仿宋_GB2312"/>
                <w:b/>
                <w:color w:val="000000"/>
                <w:kern w:val="0"/>
                <w:sz w:val="24"/>
              </w:rPr>
            </w:pPr>
            <w:r>
              <w:rPr>
                <w:rFonts w:eastAsia="仿宋_GB2312"/>
                <w:b/>
                <w:color w:val="000000"/>
                <w:kern w:val="0"/>
                <w:sz w:val="24"/>
              </w:rPr>
              <w:t>病 名</w:t>
            </w:r>
          </w:p>
        </w:tc>
        <w:tc>
          <w:tcPr>
            <w:tcW w:w="521" w:type="dxa"/>
            <w:noWrap/>
            <w:vAlign w:val="center"/>
          </w:tcPr>
          <w:p>
            <w:pPr>
              <w:widowControl/>
              <w:jc w:val="center"/>
              <w:rPr>
                <w:rFonts w:eastAsia="仿宋_GB2312"/>
                <w:b/>
                <w:color w:val="000000"/>
                <w:kern w:val="0"/>
                <w:sz w:val="24"/>
              </w:rPr>
            </w:pPr>
            <w:r>
              <w:rPr>
                <w:rFonts w:eastAsia="仿宋_GB2312"/>
                <w:b/>
                <w:color w:val="000000"/>
                <w:kern w:val="0"/>
                <w:sz w:val="24"/>
              </w:rPr>
              <w:t>有</w:t>
            </w:r>
          </w:p>
        </w:tc>
        <w:tc>
          <w:tcPr>
            <w:tcW w:w="461" w:type="dxa"/>
            <w:noWrap/>
            <w:vAlign w:val="center"/>
          </w:tcPr>
          <w:p>
            <w:pPr>
              <w:widowControl/>
              <w:jc w:val="center"/>
              <w:rPr>
                <w:rFonts w:eastAsia="仿宋_GB2312"/>
                <w:b/>
                <w:color w:val="000000"/>
                <w:kern w:val="0"/>
                <w:sz w:val="24"/>
              </w:rPr>
            </w:pPr>
            <w:r>
              <w:rPr>
                <w:rFonts w:eastAsia="仿宋_GB2312"/>
                <w:b/>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109" w:type="dxa"/>
            <w:shd w:val="clear" w:color="auto" w:fill="FFFFFF"/>
            <w:noWrap/>
            <w:vAlign w:val="center"/>
          </w:tcPr>
          <w:p>
            <w:pPr>
              <w:widowControl/>
              <w:jc w:val="left"/>
              <w:rPr>
                <w:rFonts w:eastAsia="仿宋_GB2312"/>
                <w:color w:val="000000"/>
                <w:kern w:val="0"/>
                <w:sz w:val="24"/>
              </w:rPr>
            </w:pPr>
            <w:r>
              <w:rPr>
                <w:rFonts w:eastAsia="仿宋_GB2312"/>
                <w:sz w:val="24"/>
              </w:rPr>
              <w:t>颅脑外伤史、脑外伤后综合症</w:t>
            </w:r>
          </w:p>
        </w:tc>
        <w:tc>
          <w:tcPr>
            <w:tcW w:w="423" w:type="dxa"/>
            <w:shd w:val="clear" w:color="auto" w:fill="FFFFFF"/>
            <w:noWrap/>
            <w:vAlign w:val="center"/>
          </w:tcPr>
          <w:p>
            <w:pPr>
              <w:widowControl/>
              <w:jc w:val="left"/>
              <w:rPr>
                <w:rFonts w:eastAsia="仿宋_GB2312"/>
                <w:color w:val="000000"/>
                <w:kern w:val="0"/>
                <w:sz w:val="24"/>
              </w:rPr>
            </w:pPr>
          </w:p>
        </w:tc>
        <w:tc>
          <w:tcPr>
            <w:tcW w:w="423" w:type="dxa"/>
            <w:shd w:val="clear" w:color="auto" w:fill="FFFFFF"/>
            <w:noWrap/>
            <w:vAlign w:val="center"/>
          </w:tcPr>
          <w:p>
            <w:pPr>
              <w:widowControl/>
              <w:jc w:val="left"/>
              <w:rPr>
                <w:rFonts w:eastAsia="仿宋_GB2312"/>
                <w:color w:val="000000"/>
                <w:kern w:val="0"/>
                <w:sz w:val="24"/>
              </w:rPr>
            </w:pPr>
          </w:p>
        </w:tc>
        <w:tc>
          <w:tcPr>
            <w:tcW w:w="4235" w:type="dxa"/>
            <w:gridSpan w:val="2"/>
            <w:vMerge w:val="restart"/>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慢性支气管炎；哮喘；气胸病史、支气管扩张</w:t>
            </w:r>
          </w:p>
        </w:tc>
        <w:tc>
          <w:tcPr>
            <w:tcW w:w="521" w:type="dxa"/>
            <w:vMerge w:val="restart"/>
            <w:shd w:val="clear" w:color="auto" w:fill="FFFFFF"/>
            <w:noWrap/>
            <w:vAlign w:val="center"/>
          </w:tcPr>
          <w:p>
            <w:pPr>
              <w:widowControl/>
              <w:jc w:val="left"/>
              <w:rPr>
                <w:rFonts w:eastAsia="仿宋_GB2312"/>
                <w:color w:val="000000"/>
                <w:kern w:val="0"/>
                <w:sz w:val="24"/>
              </w:rPr>
            </w:pPr>
          </w:p>
        </w:tc>
        <w:tc>
          <w:tcPr>
            <w:tcW w:w="461" w:type="dxa"/>
            <w:vMerge w:val="restart"/>
            <w:shd w:val="clear" w:color="auto" w:fill="FFFFFF"/>
            <w:noWrap/>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109" w:type="dxa"/>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恶性肿瘤病史(含白血病)</w:t>
            </w:r>
          </w:p>
        </w:tc>
        <w:tc>
          <w:tcPr>
            <w:tcW w:w="423" w:type="dxa"/>
            <w:shd w:val="clear" w:color="auto" w:fill="FFFFFF"/>
            <w:noWrap/>
            <w:vAlign w:val="center"/>
          </w:tcPr>
          <w:p>
            <w:pPr>
              <w:widowControl/>
              <w:jc w:val="left"/>
              <w:rPr>
                <w:rFonts w:eastAsia="仿宋_GB2312"/>
                <w:color w:val="000000"/>
                <w:kern w:val="0"/>
                <w:sz w:val="24"/>
              </w:rPr>
            </w:pPr>
          </w:p>
        </w:tc>
        <w:tc>
          <w:tcPr>
            <w:tcW w:w="423" w:type="dxa"/>
            <w:shd w:val="clear" w:color="auto" w:fill="FFFFFF"/>
            <w:noWrap/>
            <w:vAlign w:val="center"/>
          </w:tcPr>
          <w:p>
            <w:pPr>
              <w:widowControl/>
              <w:jc w:val="left"/>
              <w:rPr>
                <w:rFonts w:eastAsia="仿宋_GB2312"/>
                <w:color w:val="000000"/>
                <w:kern w:val="0"/>
                <w:sz w:val="24"/>
              </w:rPr>
            </w:pPr>
          </w:p>
        </w:tc>
        <w:tc>
          <w:tcPr>
            <w:tcW w:w="4235" w:type="dxa"/>
            <w:gridSpan w:val="2"/>
            <w:vMerge w:val="continue"/>
            <w:shd w:val="clear" w:color="auto" w:fill="FFFFFF"/>
            <w:noWrap/>
            <w:vAlign w:val="center"/>
          </w:tcPr>
          <w:p>
            <w:pPr>
              <w:widowControl/>
              <w:jc w:val="left"/>
              <w:rPr>
                <w:rFonts w:eastAsia="仿宋_GB2312"/>
                <w:color w:val="000000"/>
                <w:kern w:val="0"/>
                <w:sz w:val="24"/>
              </w:rPr>
            </w:pPr>
          </w:p>
        </w:tc>
        <w:tc>
          <w:tcPr>
            <w:tcW w:w="521" w:type="dxa"/>
            <w:vMerge w:val="continue"/>
            <w:shd w:val="clear" w:color="auto" w:fill="FFFFFF"/>
            <w:noWrap/>
            <w:vAlign w:val="center"/>
          </w:tcPr>
          <w:p>
            <w:pPr>
              <w:widowControl/>
              <w:jc w:val="left"/>
              <w:rPr>
                <w:rFonts w:eastAsia="仿宋_GB2312"/>
                <w:color w:val="000000"/>
                <w:kern w:val="0"/>
                <w:sz w:val="24"/>
              </w:rPr>
            </w:pPr>
          </w:p>
        </w:tc>
        <w:tc>
          <w:tcPr>
            <w:tcW w:w="461" w:type="dxa"/>
            <w:vMerge w:val="continue"/>
            <w:shd w:val="clear" w:color="auto" w:fill="FFFFFF"/>
            <w:noWrap/>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109" w:type="dxa"/>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痛风</w:t>
            </w:r>
          </w:p>
        </w:tc>
        <w:tc>
          <w:tcPr>
            <w:tcW w:w="423" w:type="dxa"/>
            <w:shd w:val="clear" w:color="auto" w:fill="FFFFFF"/>
            <w:noWrap/>
            <w:vAlign w:val="center"/>
          </w:tcPr>
          <w:p>
            <w:pPr>
              <w:widowControl/>
              <w:jc w:val="left"/>
              <w:rPr>
                <w:rFonts w:eastAsia="仿宋_GB2312"/>
                <w:color w:val="000000"/>
                <w:kern w:val="0"/>
                <w:sz w:val="24"/>
              </w:rPr>
            </w:pPr>
          </w:p>
        </w:tc>
        <w:tc>
          <w:tcPr>
            <w:tcW w:w="423" w:type="dxa"/>
            <w:shd w:val="clear" w:color="auto" w:fill="FFFFFF"/>
            <w:noWrap/>
            <w:vAlign w:val="center"/>
          </w:tcPr>
          <w:p>
            <w:pPr>
              <w:widowControl/>
              <w:jc w:val="left"/>
              <w:rPr>
                <w:rFonts w:eastAsia="仿宋_GB2312"/>
                <w:color w:val="000000"/>
                <w:kern w:val="0"/>
                <w:sz w:val="24"/>
              </w:rPr>
            </w:pPr>
          </w:p>
        </w:tc>
        <w:tc>
          <w:tcPr>
            <w:tcW w:w="4235" w:type="dxa"/>
            <w:gridSpan w:val="2"/>
            <w:vMerge w:val="restart"/>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高血压病、心脏病、心动过速史、心射频消融术</w:t>
            </w:r>
          </w:p>
        </w:tc>
        <w:tc>
          <w:tcPr>
            <w:tcW w:w="521" w:type="dxa"/>
            <w:vMerge w:val="restart"/>
            <w:shd w:val="clear" w:color="auto" w:fill="FFFFFF"/>
            <w:noWrap/>
            <w:vAlign w:val="center"/>
          </w:tcPr>
          <w:p>
            <w:pPr>
              <w:widowControl/>
              <w:jc w:val="left"/>
              <w:rPr>
                <w:rFonts w:eastAsia="仿宋_GB2312"/>
                <w:color w:val="000000"/>
                <w:kern w:val="0"/>
                <w:sz w:val="24"/>
              </w:rPr>
            </w:pPr>
          </w:p>
        </w:tc>
        <w:tc>
          <w:tcPr>
            <w:tcW w:w="461" w:type="dxa"/>
            <w:vMerge w:val="restart"/>
            <w:shd w:val="clear" w:color="auto" w:fill="FFFFFF"/>
            <w:noWrap/>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109" w:type="dxa"/>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文身</w:t>
            </w:r>
          </w:p>
        </w:tc>
        <w:tc>
          <w:tcPr>
            <w:tcW w:w="423" w:type="dxa"/>
            <w:shd w:val="clear" w:color="auto" w:fill="FFFFFF"/>
            <w:noWrap/>
            <w:vAlign w:val="center"/>
          </w:tcPr>
          <w:p>
            <w:pPr>
              <w:widowControl/>
              <w:jc w:val="left"/>
              <w:rPr>
                <w:rFonts w:eastAsia="仿宋_GB2312"/>
                <w:color w:val="000000"/>
                <w:kern w:val="0"/>
                <w:sz w:val="24"/>
              </w:rPr>
            </w:pPr>
          </w:p>
        </w:tc>
        <w:tc>
          <w:tcPr>
            <w:tcW w:w="423" w:type="dxa"/>
            <w:shd w:val="clear" w:color="auto" w:fill="FFFFFF"/>
            <w:noWrap/>
            <w:vAlign w:val="center"/>
          </w:tcPr>
          <w:p>
            <w:pPr>
              <w:widowControl/>
              <w:jc w:val="left"/>
              <w:rPr>
                <w:rFonts w:eastAsia="仿宋_GB2312"/>
                <w:color w:val="000000"/>
                <w:kern w:val="0"/>
                <w:sz w:val="24"/>
              </w:rPr>
            </w:pPr>
          </w:p>
        </w:tc>
        <w:tc>
          <w:tcPr>
            <w:tcW w:w="4235" w:type="dxa"/>
            <w:gridSpan w:val="2"/>
            <w:vMerge w:val="continue"/>
            <w:shd w:val="clear" w:color="auto" w:fill="FFFFFF"/>
            <w:noWrap/>
            <w:vAlign w:val="center"/>
          </w:tcPr>
          <w:p>
            <w:pPr>
              <w:widowControl/>
              <w:jc w:val="left"/>
              <w:rPr>
                <w:rFonts w:eastAsia="仿宋_GB2312"/>
                <w:color w:val="000000"/>
                <w:kern w:val="0"/>
                <w:sz w:val="24"/>
              </w:rPr>
            </w:pPr>
          </w:p>
        </w:tc>
        <w:tc>
          <w:tcPr>
            <w:tcW w:w="521" w:type="dxa"/>
            <w:vMerge w:val="continue"/>
            <w:shd w:val="clear" w:color="auto" w:fill="FFFFFF"/>
            <w:noWrap/>
            <w:vAlign w:val="center"/>
          </w:tcPr>
          <w:p>
            <w:pPr>
              <w:widowControl/>
              <w:jc w:val="left"/>
              <w:rPr>
                <w:rFonts w:eastAsia="仿宋_GB2312"/>
                <w:color w:val="000000"/>
                <w:kern w:val="0"/>
                <w:sz w:val="24"/>
              </w:rPr>
            </w:pPr>
          </w:p>
        </w:tc>
        <w:tc>
          <w:tcPr>
            <w:tcW w:w="461" w:type="dxa"/>
            <w:vMerge w:val="continue"/>
            <w:shd w:val="clear" w:color="auto" w:fill="FFFFFF"/>
            <w:noWrap/>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109" w:type="dxa"/>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癫痫等神经系统疾病</w:t>
            </w:r>
          </w:p>
        </w:tc>
        <w:tc>
          <w:tcPr>
            <w:tcW w:w="423" w:type="dxa"/>
            <w:shd w:val="clear" w:color="auto" w:fill="FFFFFF"/>
            <w:noWrap/>
            <w:vAlign w:val="center"/>
          </w:tcPr>
          <w:p>
            <w:pPr>
              <w:widowControl/>
              <w:jc w:val="left"/>
              <w:rPr>
                <w:rFonts w:eastAsia="仿宋_GB2312"/>
                <w:color w:val="000000"/>
                <w:kern w:val="0"/>
                <w:sz w:val="24"/>
              </w:rPr>
            </w:pPr>
          </w:p>
        </w:tc>
        <w:tc>
          <w:tcPr>
            <w:tcW w:w="423" w:type="dxa"/>
            <w:shd w:val="clear" w:color="auto" w:fill="FFFFFF"/>
            <w:noWrap/>
            <w:vAlign w:val="center"/>
          </w:tcPr>
          <w:p>
            <w:pPr>
              <w:widowControl/>
              <w:jc w:val="left"/>
              <w:rPr>
                <w:rFonts w:eastAsia="仿宋_GB2312"/>
                <w:color w:val="000000"/>
                <w:kern w:val="0"/>
                <w:sz w:val="24"/>
              </w:rPr>
            </w:pPr>
          </w:p>
        </w:tc>
        <w:tc>
          <w:tcPr>
            <w:tcW w:w="4235" w:type="dxa"/>
            <w:gridSpan w:val="2"/>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血液病</w:t>
            </w:r>
          </w:p>
        </w:tc>
        <w:tc>
          <w:tcPr>
            <w:tcW w:w="521" w:type="dxa"/>
            <w:shd w:val="clear" w:color="auto" w:fill="FFFFFF"/>
            <w:noWrap/>
            <w:vAlign w:val="center"/>
          </w:tcPr>
          <w:p>
            <w:pPr>
              <w:widowControl/>
              <w:jc w:val="left"/>
              <w:rPr>
                <w:rFonts w:eastAsia="仿宋_GB2312"/>
                <w:color w:val="000000"/>
                <w:kern w:val="0"/>
                <w:sz w:val="24"/>
              </w:rPr>
            </w:pPr>
          </w:p>
        </w:tc>
        <w:tc>
          <w:tcPr>
            <w:tcW w:w="461" w:type="dxa"/>
            <w:shd w:val="clear" w:color="auto" w:fill="FFFFFF"/>
            <w:noWrap/>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109" w:type="dxa"/>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精神病及家族史</w:t>
            </w:r>
          </w:p>
        </w:tc>
        <w:tc>
          <w:tcPr>
            <w:tcW w:w="423" w:type="dxa"/>
            <w:shd w:val="clear" w:color="auto" w:fill="FFFFFF"/>
            <w:noWrap/>
            <w:vAlign w:val="center"/>
          </w:tcPr>
          <w:p>
            <w:pPr>
              <w:widowControl/>
              <w:jc w:val="left"/>
              <w:rPr>
                <w:rFonts w:eastAsia="仿宋_GB2312"/>
                <w:color w:val="000000"/>
                <w:kern w:val="0"/>
                <w:sz w:val="24"/>
              </w:rPr>
            </w:pPr>
          </w:p>
        </w:tc>
        <w:tc>
          <w:tcPr>
            <w:tcW w:w="423" w:type="dxa"/>
            <w:shd w:val="clear" w:color="auto" w:fill="FFFFFF"/>
            <w:noWrap/>
            <w:vAlign w:val="center"/>
          </w:tcPr>
          <w:p>
            <w:pPr>
              <w:widowControl/>
              <w:jc w:val="left"/>
              <w:rPr>
                <w:rFonts w:eastAsia="仿宋_GB2312"/>
                <w:color w:val="000000"/>
                <w:kern w:val="0"/>
                <w:sz w:val="24"/>
              </w:rPr>
            </w:pPr>
          </w:p>
        </w:tc>
        <w:tc>
          <w:tcPr>
            <w:tcW w:w="4235" w:type="dxa"/>
            <w:gridSpan w:val="2"/>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梦游史（睡觉中下床活动自己不知道）</w:t>
            </w:r>
          </w:p>
        </w:tc>
        <w:tc>
          <w:tcPr>
            <w:tcW w:w="521" w:type="dxa"/>
            <w:shd w:val="clear" w:color="auto" w:fill="FFFFFF"/>
            <w:noWrap/>
            <w:vAlign w:val="center"/>
          </w:tcPr>
          <w:p>
            <w:pPr>
              <w:widowControl/>
              <w:jc w:val="left"/>
              <w:rPr>
                <w:rFonts w:eastAsia="仿宋_GB2312"/>
                <w:color w:val="000000"/>
                <w:kern w:val="0"/>
                <w:sz w:val="24"/>
              </w:rPr>
            </w:pPr>
          </w:p>
        </w:tc>
        <w:tc>
          <w:tcPr>
            <w:tcW w:w="461" w:type="dxa"/>
            <w:shd w:val="clear" w:color="auto" w:fill="FFFFFF"/>
            <w:noWrap/>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109" w:type="dxa"/>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眩晕症</w:t>
            </w:r>
          </w:p>
        </w:tc>
        <w:tc>
          <w:tcPr>
            <w:tcW w:w="423" w:type="dxa"/>
            <w:shd w:val="clear" w:color="auto" w:fill="FFFFFF"/>
            <w:noWrap/>
            <w:vAlign w:val="center"/>
          </w:tcPr>
          <w:p>
            <w:pPr>
              <w:widowControl/>
              <w:jc w:val="left"/>
              <w:rPr>
                <w:rFonts w:eastAsia="仿宋_GB2312"/>
                <w:color w:val="000000"/>
                <w:kern w:val="0"/>
                <w:sz w:val="24"/>
              </w:rPr>
            </w:pPr>
          </w:p>
        </w:tc>
        <w:tc>
          <w:tcPr>
            <w:tcW w:w="423" w:type="dxa"/>
            <w:shd w:val="clear" w:color="auto" w:fill="FFFFFF"/>
            <w:noWrap/>
            <w:vAlign w:val="center"/>
          </w:tcPr>
          <w:p>
            <w:pPr>
              <w:widowControl/>
              <w:jc w:val="left"/>
              <w:rPr>
                <w:rFonts w:eastAsia="仿宋_GB2312"/>
                <w:color w:val="000000"/>
                <w:kern w:val="0"/>
                <w:sz w:val="24"/>
              </w:rPr>
            </w:pPr>
          </w:p>
        </w:tc>
        <w:tc>
          <w:tcPr>
            <w:tcW w:w="4235" w:type="dxa"/>
            <w:gridSpan w:val="2"/>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急慢性肾炎及肾病</w:t>
            </w:r>
          </w:p>
        </w:tc>
        <w:tc>
          <w:tcPr>
            <w:tcW w:w="521" w:type="dxa"/>
            <w:shd w:val="clear" w:color="auto" w:fill="FFFFFF"/>
            <w:noWrap/>
            <w:vAlign w:val="center"/>
          </w:tcPr>
          <w:p>
            <w:pPr>
              <w:widowControl/>
              <w:jc w:val="left"/>
              <w:rPr>
                <w:rFonts w:eastAsia="仿宋_GB2312"/>
                <w:color w:val="000000"/>
                <w:kern w:val="0"/>
                <w:sz w:val="24"/>
              </w:rPr>
            </w:pPr>
          </w:p>
        </w:tc>
        <w:tc>
          <w:tcPr>
            <w:tcW w:w="461" w:type="dxa"/>
            <w:shd w:val="clear" w:color="auto" w:fill="FFFFFF"/>
            <w:noWrap/>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109" w:type="dxa"/>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遗尿（近几年常有尿床）</w:t>
            </w:r>
          </w:p>
        </w:tc>
        <w:tc>
          <w:tcPr>
            <w:tcW w:w="423" w:type="dxa"/>
            <w:shd w:val="clear" w:color="auto" w:fill="FFFFFF"/>
            <w:noWrap/>
            <w:vAlign w:val="center"/>
          </w:tcPr>
          <w:p>
            <w:pPr>
              <w:widowControl/>
              <w:jc w:val="left"/>
              <w:rPr>
                <w:rFonts w:eastAsia="仿宋_GB2312"/>
                <w:color w:val="000000"/>
                <w:kern w:val="0"/>
                <w:sz w:val="24"/>
              </w:rPr>
            </w:pPr>
          </w:p>
        </w:tc>
        <w:tc>
          <w:tcPr>
            <w:tcW w:w="423" w:type="dxa"/>
            <w:shd w:val="clear" w:color="auto" w:fill="FFFFFF"/>
            <w:noWrap/>
            <w:vAlign w:val="center"/>
          </w:tcPr>
          <w:p>
            <w:pPr>
              <w:widowControl/>
              <w:jc w:val="left"/>
              <w:rPr>
                <w:rFonts w:eastAsia="仿宋_GB2312"/>
                <w:color w:val="000000"/>
                <w:kern w:val="0"/>
                <w:sz w:val="24"/>
              </w:rPr>
            </w:pPr>
          </w:p>
        </w:tc>
        <w:tc>
          <w:tcPr>
            <w:tcW w:w="4235" w:type="dxa"/>
            <w:gridSpan w:val="2"/>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结核病（近3年内）</w:t>
            </w:r>
          </w:p>
        </w:tc>
        <w:tc>
          <w:tcPr>
            <w:tcW w:w="521" w:type="dxa"/>
            <w:shd w:val="clear" w:color="auto" w:fill="FFFFFF"/>
            <w:noWrap/>
            <w:vAlign w:val="center"/>
          </w:tcPr>
          <w:p>
            <w:pPr>
              <w:widowControl/>
              <w:jc w:val="left"/>
              <w:rPr>
                <w:rFonts w:eastAsia="仿宋_GB2312"/>
                <w:color w:val="000000"/>
                <w:kern w:val="0"/>
                <w:sz w:val="24"/>
              </w:rPr>
            </w:pPr>
          </w:p>
        </w:tc>
        <w:tc>
          <w:tcPr>
            <w:tcW w:w="461" w:type="dxa"/>
            <w:shd w:val="clear" w:color="auto" w:fill="FFFFFF"/>
            <w:noWrap/>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109" w:type="dxa"/>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反复胃、十二指肠溃疡</w:t>
            </w:r>
          </w:p>
        </w:tc>
        <w:tc>
          <w:tcPr>
            <w:tcW w:w="423" w:type="dxa"/>
            <w:shd w:val="clear" w:color="auto" w:fill="FFFFFF"/>
            <w:noWrap/>
            <w:vAlign w:val="center"/>
          </w:tcPr>
          <w:p>
            <w:pPr>
              <w:widowControl/>
              <w:jc w:val="left"/>
              <w:rPr>
                <w:rFonts w:eastAsia="仿宋_GB2312"/>
                <w:color w:val="000000"/>
                <w:kern w:val="0"/>
                <w:sz w:val="24"/>
              </w:rPr>
            </w:pPr>
          </w:p>
        </w:tc>
        <w:tc>
          <w:tcPr>
            <w:tcW w:w="423" w:type="dxa"/>
            <w:shd w:val="clear" w:color="auto" w:fill="FFFFFF"/>
            <w:noWrap/>
            <w:vAlign w:val="center"/>
          </w:tcPr>
          <w:p>
            <w:pPr>
              <w:widowControl/>
              <w:jc w:val="left"/>
              <w:rPr>
                <w:rFonts w:eastAsia="仿宋_GB2312"/>
                <w:color w:val="000000"/>
                <w:kern w:val="0"/>
                <w:sz w:val="24"/>
              </w:rPr>
            </w:pPr>
          </w:p>
        </w:tc>
        <w:tc>
          <w:tcPr>
            <w:tcW w:w="4235" w:type="dxa"/>
            <w:gridSpan w:val="2"/>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急慢性肝炎（近2年内）</w:t>
            </w:r>
          </w:p>
        </w:tc>
        <w:tc>
          <w:tcPr>
            <w:tcW w:w="521" w:type="dxa"/>
            <w:shd w:val="clear" w:color="auto" w:fill="FFFFFF"/>
            <w:noWrap/>
            <w:vAlign w:val="center"/>
          </w:tcPr>
          <w:p>
            <w:pPr>
              <w:widowControl/>
              <w:jc w:val="left"/>
              <w:rPr>
                <w:rFonts w:eastAsia="仿宋_GB2312"/>
                <w:color w:val="000000"/>
                <w:kern w:val="0"/>
                <w:sz w:val="24"/>
              </w:rPr>
            </w:pPr>
          </w:p>
        </w:tc>
        <w:tc>
          <w:tcPr>
            <w:tcW w:w="461" w:type="dxa"/>
            <w:shd w:val="clear" w:color="auto" w:fill="FFFFFF"/>
            <w:noWrap/>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109" w:type="dxa"/>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强制性脊柱炎</w:t>
            </w:r>
          </w:p>
        </w:tc>
        <w:tc>
          <w:tcPr>
            <w:tcW w:w="423" w:type="dxa"/>
            <w:shd w:val="clear" w:color="auto" w:fill="FFFFFF"/>
            <w:noWrap/>
            <w:vAlign w:val="center"/>
          </w:tcPr>
          <w:p>
            <w:pPr>
              <w:widowControl/>
              <w:jc w:val="left"/>
              <w:rPr>
                <w:rFonts w:eastAsia="仿宋_GB2312"/>
                <w:color w:val="000000"/>
                <w:kern w:val="0"/>
                <w:sz w:val="24"/>
              </w:rPr>
            </w:pPr>
          </w:p>
        </w:tc>
        <w:tc>
          <w:tcPr>
            <w:tcW w:w="423" w:type="dxa"/>
            <w:shd w:val="clear" w:color="auto" w:fill="FFFFFF"/>
            <w:noWrap/>
            <w:vAlign w:val="center"/>
          </w:tcPr>
          <w:p>
            <w:pPr>
              <w:widowControl/>
              <w:jc w:val="left"/>
              <w:rPr>
                <w:rFonts w:eastAsia="仿宋_GB2312"/>
                <w:color w:val="000000"/>
                <w:kern w:val="0"/>
                <w:sz w:val="24"/>
              </w:rPr>
            </w:pPr>
          </w:p>
        </w:tc>
        <w:tc>
          <w:tcPr>
            <w:tcW w:w="4235" w:type="dxa"/>
            <w:gridSpan w:val="2"/>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重度慢性腹泻、腹痛</w:t>
            </w:r>
          </w:p>
        </w:tc>
        <w:tc>
          <w:tcPr>
            <w:tcW w:w="521" w:type="dxa"/>
            <w:shd w:val="clear" w:color="auto" w:fill="FFFFFF"/>
            <w:noWrap/>
            <w:vAlign w:val="center"/>
          </w:tcPr>
          <w:p>
            <w:pPr>
              <w:widowControl/>
              <w:jc w:val="left"/>
              <w:rPr>
                <w:rFonts w:eastAsia="仿宋_GB2312"/>
                <w:color w:val="000000"/>
                <w:kern w:val="0"/>
                <w:sz w:val="24"/>
              </w:rPr>
            </w:pPr>
          </w:p>
        </w:tc>
        <w:tc>
          <w:tcPr>
            <w:tcW w:w="461" w:type="dxa"/>
            <w:shd w:val="clear" w:color="auto" w:fill="FFFFFF"/>
            <w:noWrap/>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109" w:type="dxa"/>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同性性伴或梅毒、艾滋、尖锐湿疣等</w:t>
            </w:r>
          </w:p>
        </w:tc>
        <w:tc>
          <w:tcPr>
            <w:tcW w:w="423" w:type="dxa"/>
            <w:shd w:val="clear" w:color="auto" w:fill="FFFFFF"/>
            <w:noWrap/>
            <w:vAlign w:val="center"/>
          </w:tcPr>
          <w:p>
            <w:pPr>
              <w:widowControl/>
              <w:jc w:val="left"/>
              <w:rPr>
                <w:rFonts w:eastAsia="仿宋_GB2312"/>
                <w:color w:val="000000"/>
                <w:kern w:val="0"/>
                <w:sz w:val="24"/>
              </w:rPr>
            </w:pPr>
          </w:p>
        </w:tc>
        <w:tc>
          <w:tcPr>
            <w:tcW w:w="423" w:type="dxa"/>
            <w:shd w:val="clear" w:color="auto" w:fill="FFFFFF"/>
            <w:noWrap/>
            <w:vAlign w:val="center"/>
          </w:tcPr>
          <w:p>
            <w:pPr>
              <w:widowControl/>
              <w:jc w:val="left"/>
              <w:rPr>
                <w:rFonts w:eastAsia="仿宋_GB2312"/>
                <w:color w:val="000000"/>
                <w:kern w:val="0"/>
                <w:sz w:val="24"/>
              </w:rPr>
            </w:pPr>
          </w:p>
        </w:tc>
        <w:tc>
          <w:tcPr>
            <w:tcW w:w="4235" w:type="dxa"/>
            <w:gridSpan w:val="2"/>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胆道及胰腺疾病</w:t>
            </w:r>
          </w:p>
        </w:tc>
        <w:tc>
          <w:tcPr>
            <w:tcW w:w="521" w:type="dxa"/>
            <w:shd w:val="clear" w:color="auto" w:fill="FFFFFF"/>
            <w:noWrap/>
            <w:vAlign w:val="center"/>
          </w:tcPr>
          <w:p>
            <w:pPr>
              <w:widowControl/>
              <w:jc w:val="left"/>
              <w:rPr>
                <w:rFonts w:eastAsia="仿宋_GB2312"/>
                <w:color w:val="000000"/>
                <w:kern w:val="0"/>
                <w:sz w:val="24"/>
              </w:rPr>
            </w:pPr>
          </w:p>
        </w:tc>
        <w:tc>
          <w:tcPr>
            <w:tcW w:w="461" w:type="dxa"/>
            <w:shd w:val="clear" w:color="auto" w:fill="FFFFFF"/>
            <w:noWrap/>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109" w:type="dxa"/>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吸毒史</w:t>
            </w:r>
          </w:p>
        </w:tc>
        <w:tc>
          <w:tcPr>
            <w:tcW w:w="423" w:type="dxa"/>
            <w:shd w:val="clear" w:color="auto" w:fill="FFFFFF"/>
            <w:noWrap/>
            <w:vAlign w:val="center"/>
          </w:tcPr>
          <w:p>
            <w:pPr>
              <w:widowControl/>
              <w:jc w:val="left"/>
              <w:rPr>
                <w:rFonts w:eastAsia="仿宋_GB2312"/>
                <w:color w:val="000000"/>
                <w:kern w:val="0"/>
                <w:sz w:val="24"/>
              </w:rPr>
            </w:pPr>
          </w:p>
        </w:tc>
        <w:tc>
          <w:tcPr>
            <w:tcW w:w="423" w:type="dxa"/>
            <w:shd w:val="clear" w:color="auto" w:fill="FFFFFF"/>
            <w:noWrap/>
            <w:vAlign w:val="center"/>
          </w:tcPr>
          <w:p>
            <w:pPr>
              <w:widowControl/>
              <w:jc w:val="left"/>
              <w:rPr>
                <w:rFonts w:eastAsia="仿宋_GB2312"/>
                <w:color w:val="000000"/>
                <w:kern w:val="0"/>
                <w:sz w:val="24"/>
              </w:rPr>
            </w:pPr>
          </w:p>
        </w:tc>
        <w:tc>
          <w:tcPr>
            <w:tcW w:w="4235" w:type="dxa"/>
            <w:gridSpan w:val="2"/>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慢性皮炎</w:t>
            </w:r>
          </w:p>
        </w:tc>
        <w:tc>
          <w:tcPr>
            <w:tcW w:w="521" w:type="dxa"/>
            <w:shd w:val="clear" w:color="auto" w:fill="FFFFFF"/>
            <w:noWrap/>
            <w:vAlign w:val="center"/>
          </w:tcPr>
          <w:p>
            <w:pPr>
              <w:widowControl/>
              <w:jc w:val="left"/>
              <w:rPr>
                <w:rFonts w:eastAsia="仿宋_GB2312"/>
                <w:color w:val="000000"/>
                <w:kern w:val="0"/>
                <w:sz w:val="24"/>
              </w:rPr>
            </w:pPr>
          </w:p>
        </w:tc>
        <w:tc>
          <w:tcPr>
            <w:tcW w:w="461" w:type="dxa"/>
            <w:shd w:val="clear" w:color="auto" w:fill="FFFFFF"/>
            <w:noWrap/>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109" w:type="dxa"/>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糖尿病、甲亢</w:t>
            </w:r>
          </w:p>
        </w:tc>
        <w:tc>
          <w:tcPr>
            <w:tcW w:w="423" w:type="dxa"/>
            <w:shd w:val="clear" w:color="auto" w:fill="FFFFFF"/>
            <w:noWrap/>
            <w:vAlign w:val="center"/>
          </w:tcPr>
          <w:p>
            <w:pPr>
              <w:widowControl/>
              <w:jc w:val="left"/>
              <w:rPr>
                <w:rFonts w:eastAsia="仿宋_GB2312"/>
                <w:color w:val="000000"/>
                <w:kern w:val="0"/>
                <w:sz w:val="24"/>
              </w:rPr>
            </w:pPr>
          </w:p>
        </w:tc>
        <w:tc>
          <w:tcPr>
            <w:tcW w:w="423" w:type="dxa"/>
            <w:shd w:val="clear" w:color="auto" w:fill="FFFFFF"/>
            <w:noWrap/>
            <w:vAlign w:val="center"/>
          </w:tcPr>
          <w:p>
            <w:pPr>
              <w:widowControl/>
              <w:jc w:val="left"/>
              <w:rPr>
                <w:rFonts w:eastAsia="仿宋_GB2312"/>
                <w:color w:val="000000"/>
                <w:kern w:val="0"/>
                <w:sz w:val="24"/>
              </w:rPr>
            </w:pPr>
          </w:p>
        </w:tc>
        <w:tc>
          <w:tcPr>
            <w:tcW w:w="4235" w:type="dxa"/>
            <w:gridSpan w:val="2"/>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其它传染病</w:t>
            </w:r>
          </w:p>
        </w:tc>
        <w:tc>
          <w:tcPr>
            <w:tcW w:w="521" w:type="dxa"/>
            <w:shd w:val="clear" w:color="auto" w:fill="FFFFFF"/>
            <w:noWrap/>
            <w:vAlign w:val="center"/>
          </w:tcPr>
          <w:p>
            <w:pPr>
              <w:widowControl/>
              <w:jc w:val="left"/>
              <w:rPr>
                <w:rFonts w:eastAsia="仿宋_GB2312"/>
                <w:color w:val="000000"/>
                <w:kern w:val="0"/>
                <w:sz w:val="24"/>
              </w:rPr>
            </w:pPr>
          </w:p>
        </w:tc>
        <w:tc>
          <w:tcPr>
            <w:tcW w:w="461" w:type="dxa"/>
            <w:shd w:val="clear" w:color="auto" w:fill="FFFFFF"/>
            <w:noWrap/>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109" w:type="dxa"/>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酒精依赖</w:t>
            </w:r>
          </w:p>
        </w:tc>
        <w:tc>
          <w:tcPr>
            <w:tcW w:w="423" w:type="dxa"/>
            <w:shd w:val="clear" w:color="auto" w:fill="FFFFFF"/>
            <w:noWrap/>
            <w:vAlign w:val="center"/>
          </w:tcPr>
          <w:p>
            <w:pPr>
              <w:widowControl/>
              <w:jc w:val="left"/>
              <w:rPr>
                <w:rFonts w:eastAsia="仿宋_GB2312"/>
                <w:color w:val="000000"/>
                <w:kern w:val="0"/>
                <w:sz w:val="24"/>
              </w:rPr>
            </w:pPr>
          </w:p>
        </w:tc>
        <w:tc>
          <w:tcPr>
            <w:tcW w:w="423" w:type="dxa"/>
            <w:shd w:val="clear" w:color="auto" w:fill="FFFFFF"/>
            <w:noWrap/>
            <w:vAlign w:val="center"/>
          </w:tcPr>
          <w:p>
            <w:pPr>
              <w:widowControl/>
              <w:jc w:val="left"/>
              <w:rPr>
                <w:rFonts w:eastAsia="仿宋_GB2312"/>
                <w:color w:val="000000"/>
                <w:kern w:val="0"/>
                <w:sz w:val="24"/>
              </w:rPr>
            </w:pPr>
          </w:p>
        </w:tc>
        <w:tc>
          <w:tcPr>
            <w:tcW w:w="4235" w:type="dxa"/>
            <w:gridSpan w:val="2"/>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晕血</w:t>
            </w:r>
          </w:p>
        </w:tc>
        <w:tc>
          <w:tcPr>
            <w:tcW w:w="521" w:type="dxa"/>
            <w:shd w:val="clear" w:color="auto" w:fill="FFFFFF"/>
            <w:noWrap/>
            <w:vAlign w:val="center"/>
          </w:tcPr>
          <w:p>
            <w:pPr>
              <w:widowControl/>
              <w:jc w:val="left"/>
              <w:rPr>
                <w:rFonts w:eastAsia="仿宋_GB2312"/>
                <w:color w:val="000000"/>
                <w:kern w:val="0"/>
                <w:sz w:val="24"/>
              </w:rPr>
            </w:pPr>
          </w:p>
        </w:tc>
        <w:tc>
          <w:tcPr>
            <w:tcW w:w="461" w:type="dxa"/>
            <w:shd w:val="clear" w:color="auto" w:fill="FFFFFF"/>
            <w:noWrap/>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109" w:type="dxa"/>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其他目前需要长期服药的疾病及情况</w:t>
            </w:r>
          </w:p>
        </w:tc>
        <w:tc>
          <w:tcPr>
            <w:tcW w:w="423" w:type="dxa"/>
            <w:shd w:val="clear" w:color="auto" w:fill="FFFFFF"/>
            <w:noWrap/>
            <w:vAlign w:val="center"/>
          </w:tcPr>
          <w:p>
            <w:pPr>
              <w:widowControl/>
              <w:jc w:val="left"/>
              <w:rPr>
                <w:rFonts w:eastAsia="仿宋_GB2312"/>
                <w:color w:val="000000"/>
                <w:kern w:val="0"/>
                <w:sz w:val="24"/>
              </w:rPr>
            </w:pPr>
          </w:p>
        </w:tc>
        <w:tc>
          <w:tcPr>
            <w:tcW w:w="423" w:type="dxa"/>
            <w:shd w:val="clear" w:color="auto" w:fill="FFFFFF"/>
            <w:noWrap/>
            <w:vAlign w:val="center"/>
          </w:tcPr>
          <w:p>
            <w:pPr>
              <w:widowControl/>
              <w:jc w:val="left"/>
              <w:rPr>
                <w:rFonts w:eastAsia="仿宋_GB2312"/>
                <w:color w:val="000000"/>
                <w:kern w:val="0"/>
                <w:sz w:val="24"/>
              </w:rPr>
            </w:pPr>
          </w:p>
        </w:tc>
        <w:tc>
          <w:tcPr>
            <w:tcW w:w="2760" w:type="dxa"/>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痛经（睡眠严重受扰）</w:t>
            </w:r>
          </w:p>
        </w:tc>
        <w:tc>
          <w:tcPr>
            <w:tcW w:w="1475" w:type="dxa"/>
            <w:vMerge w:val="restart"/>
            <w:shd w:val="clear" w:color="auto" w:fill="FFFFFF"/>
            <w:vAlign w:val="center"/>
          </w:tcPr>
          <w:p>
            <w:pPr>
              <w:widowControl/>
              <w:jc w:val="left"/>
              <w:rPr>
                <w:rFonts w:eastAsia="仿宋_GB2312"/>
                <w:color w:val="000000"/>
                <w:kern w:val="0"/>
                <w:sz w:val="24"/>
              </w:rPr>
            </w:pPr>
            <w:r>
              <w:rPr>
                <w:rFonts w:eastAsia="仿宋_GB2312"/>
                <w:color w:val="000000"/>
                <w:kern w:val="0"/>
                <w:sz w:val="24"/>
              </w:rPr>
              <w:t>女性填写</w:t>
            </w:r>
          </w:p>
        </w:tc>
        <w:tc>
          <w:tcPr>
            <w:tcW w:w="521" w:type="dxa"/>
            <w:shd w:val="clear" w:color="auto" w:fill="FFFFFF"/>
            <w:noWrap/>
            <w:vAlign w:val="center"/>
          </w:tcPr>
          <w:p>
            <w:pPr>
              <w:widowControl/>
              <w:jc w:val="left"/>
              <w:rPr>
                <w:rFonts w:eastAsia="仿宋_GB2312"/>
                <w:color w:val="000000"/>
                <w:kern w:val="0"/>
                <w:sz w:val="24"/>
              </w:rPr>
            </w:pPr>
          </w:p>
        </w:tc>
        <w:tc>
          <w:tcPr>
            <w:tcW w:w="461" w:type="dxa"/>
            <w:shd w:val="clear" w:color="auto" w:fill="FFFFFF"/>
            <w:noWrap/>
            <w:vAlign w:val="center"/>
          </w:tcPr>
          <w:p>
            <w:pPr>
              <w:widowControl/>
              <w:jc w:val="left"/>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109" w:type="dxa"/>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其他补充情况</w:t>
            </w:r>
          </w:p>
        </w:tc>
        <w:tc>
          <w:tcPr>
            <w:tcW w:w="423" w:type="dxa"/>
            <w:shd w:val="clear" w:color="auto" w:fill="FFFFFF"/>
            <w:noWrap/>
            <w:vAlign w:val="center"/>
          </w:tcPr>
          <w:p>
            <w:pPr>
              <w:widowControl/>
              <w:jc w:val="left"/>
              <w:rPr>
                <w:rFonts w:eastAsia="仿宋_GB2312"/>
                <w:color w:val="000000"/>
                <w:kern w:val="0"/>
                <w:sz w:val="24"/>
              </w:rPr>
            </w:pPr>
          </w:p>
        </w:tc>
        <w:tc>
          <w:tcPr>
            <w:tcW w:w="423" w:type="dxa"/>
            <w:shd w:val="clear" w:color="auto" w:fill="FFFFFF"/>
            <w:noWrap/>
            <w:vAlign w:val="center"/>
          </w:tcPr>
          <w:p>
            <w:pPr>
              <w:widowControl/>
              <w:jc w:val="left"/>
              <w:rPr>
                <w:rFonts w:eastAsia="仿宋_GB2312"/>
                <w:color w:val="000000"/>
                <w:kern w:val="0"/>
                <w:sz w:val="24"/>
              </w:rPr>
            </w:pPr>
          </w:p>
        </w:tc>
        <w:tc>
          <w:tcPr>
            <w:tcW w:w="2760" w:type="dxa"/>
            <w:shd w:val="clear" w:color="auto" w:fill="FFFFFF"/>
            <w:noWrap/>
            <w:vAlign w:val="center"/>
          </w:tcPr>
          <w:p>
            <w:pPr>
              <w:widowControl/>
              <w:jc w:val="left"/>
              <w:rPr>
                <w:rFonts w:eastAsia="仿宋_GB2312"/>
                <w:color w:val="000000"/>
                <w:kern w:val="0"/>
                <w:sz w:val="24"/>
              </w:rPr>
            </w:pPr>
            <w:r>
              <w:rPr>
                <w:rFonts w:eastAsia="仿宋_GB2312"/>
                <w:color w:val="000000"/>
                <w:kern w:val="0"/>
                <w:sz w:val="24"/>
              </w:rPr>
              <w:t>怀孕</w:t>
            </w:r>
          </w:p>
        </w:tc>
        <w:tc>
          <w:tcPr>
            <w:tcW w:w="1475" w:type="dxa"/>
            <w:vMerge w:val="continue"/>
            <w:shd w:val="clear" w:color="auto" w:fill="FFFFFF"/>
            <w:vAlign w:val="center"/>
          </w:tcPr>
          <w:p>
            <w:pPr>
              <w:widowControl/>
              <w:jc w:val="left"/>
              <w:rPr>
                <w:rFonts w:eastAsia="仿宋_GB2312"/>
                <w:color w:val="000000"/>
                <w:kern w:val="0"/>
                <w:sz w:val="24"/>
              </w:rPr>
            </w:pPr>
          </w:p>
        </w:tc>
        <w:tc>
          <w:tcPr>
            <w:tcW w:w="521" w:type="dxa"/>
            <w:shd w:val="clear" w:color="auto" w:fill="FFFFFF"/>
            <w:noWrap/>
            <w:vAlign w:val="center"/>
          </w:tcPr>
          <w:p>
            <w:pPr>
              <w:widowControl/>
              <w:jc w:val="left"/>
              <w:rPr>
                <w:rFonts w:eastAsia="仿宋_GB2312"/>
                <w:color w:val="000000"/>
                <w:kern w:val="0"/>
                <w:sz w:val="24"/>
              </w:rPr>
            </w:pPr>
          </w:p>
        </w:tc>
        <w:tc>
          <w:tcPr>
            <w:tcW w:w="461" w:type="dxa"/>
            <w:shd w:val="clear" w:color="auto" w:fill="FFFFFF"/>
            <w:noWrap/>
            <w:vAlign w:val="center"/>
          </w:tcPr>
          <w:p>
            <w:pPr>
              <w:widowControl/>
              <w:jc w:val="left"/>
              <w:rPr>
                <w:rFonts w:eastAsia="仿宋_GB2312"/>
                <w:color w:val="000000"/>
                <w:kern w:val="0"/>
                <w:sz w:val="24"/>
              </w:rPr>
            </w:pPr>
          </w:p>
        </w:tc>
      </w:tr>
    </w:tbl>
    <w:p>
      <w:pPr>
        <w:spacing w:line="420" w:lineRule="exact"/>
        <w:jc w:val="left"/>
        <w:rPr>
          <w:rFonts w:eastAsia="楷体_GB2312"/>
          <w:sz w:val="28"/>
          <w:szCs w:val="28"/>
        </w:rPr>
      </w:pPr>
    </w:p>
    <w:p>
      <w:pPr>
        <w:jc w:val="left"/>
        <w:rPr>
          <w:rFonts w:eastAsia="楷体_GB2312"/>
          <w:sz w:val="28"/>
          <w:szCs w:val="28"/>
        </w:rPr>
      </w:pPr>
    </w:p>
    <w:p>
      <w:pPr>
        <w:adjustRightInd w:val="0"/>
        <w:snapToGrid w:val="0"/>
        <w:ind w:firstLine="560" w:firstLineChars="200"/>
        <w:rPr>
          <w:rFonts w:eastAsia="仿宋_GB2312"/>
          <w:b/>
          <w:sz w:val="28"/>
          <w:szCs w:val="28"/>
          <w:u w:val="single"/>
        </w:rPr>
      </w:pPr>
      <w:r>
        <w:rPr>
          <w:rFonts w:eastAsia="仿宋_GB2312"/>
          <w:b/>
          <w:sz w:val="28"/>
          <w:szCs w:val="28"/>
          <w:u w:val="single"/>
        </w:rPr>
        <w:t>以上内容本人均已充分理解知晓并如实填写，提供所有材料真实有效，如有隐瞒愿意承担相应责任！</w:t>
      </w:r>
    </w:p>
    <w:p>
      <w:pPr>
        <w:jc w:val="left"/>
        <w:rPr>
          <w:rFonts w:eastAsia="仿宋_GB2312"/>
          <w:b/>
          <w:sz w:val="28"/>
          <w:szCs w:val="28"/>
        </w:rPr>
      </w:pPr>
      <w:r>
        <w:rPr>
          <w:rFonts w:eastAsia="仿宋_GB2312"/>
          <w:sz w:val="28"/>
          <w:szCs w:val="28"/>
        </w:rPr>
        <w:t xml:space="preserve">                            </w:t>
      </w:r>
    </w:p>
    <w:p>
      <w:pPr>
        <w:adjustRightInd w:val="0"/>
        <w:snapToGrid w:val="0"/>
        <w:ind w:firstLine="560" w:firstLineChars="200"/>
        <w:rPr>
          <w:rFonts w:eastAsia="仿宋_GB2312"/>
          <w:sz w:val="28"/>
          <w:szCs w:val="28"/>
          <w:u w:val="single"/>
        </w:rPr>
      </w:pPr>
      <w:r>
        <w:rPr>
          <w:rFonts w:eastAsia="仿宋_GB2312"/>
          <w:b/>
          <w:sz w:val="28"/>
          <w:szCs w:val="28"/>
        </w:rPr>
        <w:t xml:space="preserve">                    </w:t>
      </w:r>
      <w:r>
        <w:rPr>
          <w:rFonts w:eastAsia="仿宋_GB2312"/>
          <w:sz w:val="28"/>
          <w:szCs w:val="28"/>
        </w:rPr>
        <w:t>填写人（按手印）：</w:t>
      </w:r>
      <w:r>
        <w:rPr>
          <w:rFonts w:eastAsia="仿宋_GB2312"/>
          <w:sz w:val="28"/>
          <w:szCs w:val="28"/>
          <w:u w:val="single"/>
        </w:rPr>
        <w:t xml:space="preserve">                   </w:t>
      </w:r>
    </w:p>
    <w:p>
      <w:pPr>
        <w:adjustRightInd w:val="0"/>
        <w:snapToGrid w:val="0"/>
        <w:ind w:firstLine="560" w:firstLineChars="200"/>
        <w:rPr>
          <w:rFonts w:eastAsia="仿宋_GB2312"/>
          <w:sz w:val="28"/>
          <w:szCs w:val="28"/>
          <w:u w:val="single"/>
        </w:rPr>
      </w:pPr>
      <w:r>
        <w:rPr>
          <w:rFonts w:eastAsia="仿宋_GB2312"/>
          <w:sz w:val="28"/>
          <w:szCs w:val="28"/>
        </w:rPr>
        <w:t xml:space="preserve">                    身份证号：</w:t>
      </w:r>
      <w:r>
        <w:rPr>
          <w:rFonts w:eastAsia="仿宋_GB2312"/>
          <w:sz w:val="28"/>
          <w:szCs w:val="28"/>
          <w:u w:val="single"/>
        </w:rPr>
        <w:t xml:space="preserve">                           </w:t>
      </w:r>
    </w:p>
    <w:p>
      <w:pPr>
        <w:adjustRightInd w:val="0"/>
        <w:snapToGrid w:val="0"/>
        <w:ind w:left="5878" w:leftChars="266" w:hanging="5320" w:hangingChars="1900"/>
        <w:jc w:val="left"/>
        <w:rPr>
          <w:rFonts w:eastAsia="仿宋_GB2312"/>
          <w:sz w:val="32"/>
          <w:szCs w:val="32"/>
        </w:rPr>
      </w:pPr>
      <w:r>
        <w:rPr>
          <w:rFonts w:eastAsia="仿宋_GB2312"/>
          <w:sz w:val="28"/>
          <w:szCs w:val="28"/>
        </w:rPr>
        <w:t xml:space="preserve">                                           年    月   日</w:t>
      </w:r>
    </w:p>
    <w:p>
      <w:pPr>
        <w:spacing w:line="420" w:lineRule="exact"/>
        <w:jc w:val="center"/>
        <w:rPr>
          <w:rFonts w:eastAsia="方正小标宋简体"/>
          <w:sz w:val="32"/>
          <w:szCs w:val="32"/>
        </w:rPr>
      </w:pPr>
    </w:p>
    <w:p>
      <w:pPr>
        <w:spacing w:line="480" w:lineRule="exact"/>
        <w:jc w:val="center"/>
        <w:rPr>
          <w:rFonts w:eastAsia="方正小标宋简体"/>
          <w:sz w:val="44"/>
          <w:szCs w:val="32"/>
        </w:rPr>
      </w:pPr>
      <w:r>
        <w:rPr>
          <w:rFonts w:eastAsia="方正小标宋简体"/>
          <w:sz w:val="44"/>
          <w:szCs w:val="32"/>
        </w:rPr>
        <w:t>军队人员医学选拔体检外科病史调查表</w:t>
      </w:r>
    </w:p>
    <w:p>
      <w:pPr>
        <w:spacing w:line="420" w:lineRule="exact"/>
        <w:rPr>
          <w:rFonts w:eastAsia="楷体_GB2312"/>
          <w:sz w:val="28"/>
          <w:szCs w:val="28"/>
        </w:rPr>
      </w:pPr>
    </w:p>
    <w:p>
      <w:pPr>
        <w:spacing w:line="420" w:lineRule="exact"/>
        <w:jc w:val="center"/>
        <w:rPr>
          <w:rFonts w:eastAsia="楷体_GB2312"/>
          <w:sz w:val="28"/>
          <w:szCs w:val="28"/>
        </w:rPr>
      </w:pPr>
    </w:p>
    <w:p>
      <w:pPr>
        <w:adjustRightInd w:val="0"/>
        <w:snapToGrid w:val="0"/>
        <w:ind w:firstLine="560" w:firstLineChars="200"/>
        <w:rPr>
          <w:rFonts w:eastAsia="仿宋_GB2312"/>
          <w:sz w:val="28"/>
          <w:szCs w:val="28"/>
        </w:rPr>
      </w:pPr>
      <w:r>
        <w:rPr>
          <w:rFonts w:eastAsia="仿宋_GB2312"/>
          <w:sz w:val="28"/>
          <w:szCs w:val="28"/>
        </w:rPr>
        <w:t>本人现将既往病史如实汇报如下</w:t>
      </w:r>
      <w:r>
        <w:rPr>
          <w:rFonts w:ascii="Times New Roman" w:hAnsi="Times New Roman" w:eastAsia="仿宋_GB2312" w:cs="Times New Roman"/>
          <w:sz w:val="28"/>
          <w:szCs w:val="28"/>
        </w:rPr>
        <w:t>（在</w:t>
      </w:r>
      <w:r>
        <w:rPr>
          <w:rFonts w:hint="eastAsia" w:ascii="仿宋_GB2312" w:hAnsi="Times New Roman" w:eastAsia="仿宋_GB2312" w:cs="Times New Roman"/>
          <w:sz w:val="28"/>
          <w:szCs w:val="28"/>
        </w:rPr>
        <w:t>□</w:t>
      </w:r>
      <w:r>
        <w:rPr>
          <w:rFonts w:ascii="Times New Roman" w:hAnsi="Times New Roman" w:eastAsia="仿宋_GB2312" w:cs="Times New Roman"/>
          <w:sz w:val="28"/>
          <w:szCs w:val="28"/>
        </w:rPr>
        <w:t>里打“√”，并在横</w:t>
      </w:r>
      <w:r>
        <w:rPr>
          <w:rFonts w:eastAsia="仿宋_GB2312"/>
          <w:sz w:val="28"/>
          <w:szCs w:val="28"/>
        </w:rPr>
        <w:t>线上填写完整）：</w:t>
      </w:r>
    </w:p>
    <w:p>
      <w:pPr>
        <w:adjustRightInd w:val="0"/>
        <w:snapToGrid w:val="0"/>
        <w:ind w:firstLine="560" w:firstLineChars="20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1、</w:t>
      </w:r>
      <w:r>
        <w:rPr>
          <w:rFonts w:hint="eastAsia" w:ascii="仿宋_GB2312" w:hAnsi="Times New Roman" w:eastAsia="仿宋_GB2312" w:cs="Times New Roman"/>
          <w:sz w:val="28"/>
          <w:szCs w:val="28"/>
        </w:rPr>
        <w:t>□</w:t>
      </w:r>
      <w:r>
        <w:rPr>
          <w:rFonts w:ascii="Times New Roman" w:hAnsi="Times New Roman" w:eastAsia="仿宋_GB2312" w:cs="Times New Roman"/>
          <w:sz w:val="28"/>
          <w:szCs w:val="28"/>
        </w:rPr>
        <w:t>曾于</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月</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日在</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医院做过</w:t>
      </w:r>
      <w:r>
        <w:rPr>
          <w:rFonts w:ascii="Times New Roman" w:hAnsi="Times New Roman" w:eastAsia="仿宋_GB2312" w:cs="Times New Roman"/>
          <w:sz w:val="28"/>
          <w:szCs w:val="28"/>
          <w:u w:val="single"/>
        </w:rPr>
        <w:t xml:space="preserve">                  </w:t>
      </w:r>
    </w:p>
    <w:p>
      <w:pPr>
        <w:adjustRightInd w:val="0"/>
        <w:snapToGrid w:val="0"/>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手术。</w:t>
      </w:r>
    </w:p>
    <w:p>
      <w:pPr>
        <w:adjustRightInd w:val="0"/>
        <w:snapToGrid w:val="0"/>
        <w:ind w:firstLine="560" w:firstLineChars="20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2、</w:t>
      </w:r>
      <w:r>
        <w:rPr>
          <w:rFonts w:hint="eastAsia" w:ascii="仿宋_GB2312" w:hAnsi="Times New Roman" w:eastAsia="仿宋_GB2312" w:cs="Times New Roman"/>
          <w:sz w:val="28"/>
          <w:szCs w:val="28"/>
        </w:rPr>
        <w:t>□</w:t>
      </w:r>
      <w:r>
        <w:rPr>
          <w:rFonts w:ascii="Times New Roman" w:hAnsi="Times New Roman" w:eastAsia="仿宋_GB2312" w:cs="Times New Roman"/>
          <w:sz w:val="28"/>
          <w:szCs w:val="28"/>
        </w:rPr>
        <w:t>曾于</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月</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日在</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部位骨折，未做手术。</w:t>
      </w:r>
    </w:p>
    <w:p>
      <w:pPr>
        <w:adjustRightInd w:val="0"/>
        <w:snapToGrid w:val="0"/>
        <w:ind w:firstLine="560" w:firstLineChars="20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3、</w:t>
      </w:r>
      <w:r>
        <w:rPr>
          <w:rFonts w:hint="eastAsia" w:ascii="仿宋_GB2312" w:hAnsi="Times New Roman" w:eastAsia="仿宋_GB2312" w:cs="Times New Roman"/>
          <w:sz w:val="28"/>
          <w:szCs w:val="28"/>
        </w:rPr>
        <w:t>□</w:t>
      </w:r>
      <w:r>
        <w:rPr>
          <w:rFonts w:ascii="Times New Roman" w:hAnsi="Times New Roman" w:eastAsia="仿宋_GB2312" w:cs="Times New Roman"/>
          <w:sz w:val="28"/>
          <w:szCs w:val="28"/>
        </w:rPr>
        <w:t xml:space="preserve">关节曾脱臼 </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次，未做手术。</w:t>
      </w:r>
    </w:p>
    <w:p>
      <w:pPr>
        <w:adjustRightInd w:val="0"/>
        <w:snapToGrid w:val="0"/>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hint="eastAsia" w:ascii="仿宋_GB2312" w:hAnsi="Times New Roman" w:eastAsia="仿宋_GB2312" w:cs="Times New Roman"/>
          <w:sz w:val="28"/>
          <w:szCs w:val="28"/>
        </w:rPr>
        <w:t>□</w:t>
      </w:r>
      <w:r>
        <w:rPr>
          <w:rFonts w:ascii="Times New Roman" w:hAnsi="Times New Roman" w:eastAsia="仿宋_GB2312" w:cs="Times New Roman"/>
          <w:sz w:val="28"/>
          <w:szCs w:val="28"/>
        </w:rPr>
        <w:t>患腰椎间盘突出。</w:t>
      </w:r>
    </w:p>
    <w:p>
      <w:pPr>
        <w:adjustRightInd w:val="0"/>
        <w:snapToGrid w:val="0"/>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w:t>
      </w:r>
      <w:r>
        <w:rPr>
          <w:rFonts w:hint="eastAsia" w:ascii="仿宋_GB2312" w:hAnsi="Times New Roman" w:eastAsia="仿宋_GB2312" w:cs="Times New Roman"/>
          <w:sz w:val="28"/>
          <w:szCs w:val="28"/>
        </w:rPr>
        <w:t>□</w:t>
      </w:r>
      <w:r>
        <w:rPr>
          <w:rFonts w:ascii="Times New Roman" w:hAnsi="Times New Roman" w:eastAsia="仿宋_GB2312" w:cs="Times New Roman"/>
          <w:sz w:val="28"/>
          <w:szCs w:val="28"/>
        </w:rPr>
        <w:t>有慢性腰腿痛。</w:t>
      </w:r>
    </w:p>
    <w:p>
      <w:pPr>
        <w:adjustRightInd w:val="0"/>
        <w:snapToGrid w:val="0"/>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w:t>
      </w:r>
      <w:r>
        <w:rPr>
          <w:rFonts w:hint="eastAsia" w:ascii="仿宋_GB2312" w:hAnsi="Times New Roman" w:eastAsia="仿宋_GB2312" w:cs="Times New Roman"/>
          <w:sz w:val="28"/>
          <w:szCs w:val="28"/>
        </w:rPr>
        <w:t>□</w:t>
      </w:r>
      <w:r>
        <w:rPr>
          <w:rFonts w:ascii="Times New Roman" w:hAnsi="Times New Roman" w:eastAsia="仿宋_GB2312" w:cs="Times New Roman"/>
          <w:sz w:val="28"/>
          <w:szCs w:val="28"/>
        </w:rPr>
        <w:t>连续3年冻疮。</w:t>
      </w:r>
    </w:p>
    <w:p>
      <w:pPr>
        <w:adjustRightInd w:val="0"/>
        <w:snapToGrid w:val="0"/>
        <w:ind w:firstLine="560" w:firstLineChars="200"/>
        <w:rPr>
          <w:rFonts w:eastAsia="仿宋_GB2312"/>
          <w:sz w:val="28"/>
          <w:szCs w:val="28"/>
        </w:rPr>
      </w:pPr>
    </w:p>
    <w:p>
      <w:pPr>
        <w:adjustRightInd w:val="0"/>
        <w:snapToGrid w:val="0"/>
        <w:ind w:firstLine="560" w:firstLineChars="200"/>
        <w:rPr>
          <w:rFonts w:eastAsia="仿宋_GB2312"/>
          <w:sz w:val="28"/>
          <w:szCs w:val="28"/>
        </w:rPr>
      </w:pPr>
    </w:p>
    <w:p>
      <w:pPr>
        <w:adjustRightInd w:val="0"/>
        <w:snapToGrid w:val="0"/>
        <w:ind w:firstLine="560" w:firstLineChars="200"/>
        <w:rPr>
          <w:rFonts w:eastAsia="仿宋_GB2312"/>
          <w:b/>
          <w:sz w:val="28"/>
          <w:szCs w:val="28"/>
          <w:u w:val="single"/>
        </w:rPr>
      </w:pPr>
      <w:r>
        <w:rPr>
          <w:rFonts w:eastAsia="仿宋_GB2312"/>
          <w:b/>
          <w:sz w:val="28"/>
          <w:szCs w:val="28"/>
          <w:u w:val="single"/>
        </w:rPr>
        <w:t>以上内容本人均已充分理解知晓并如实填写，提供所有材料真实有效，如有隐瞒愿意承担相应责任！</w:t>
      </w:r>
    </w:p>
    <w:p>
      <w:pPr>
        <w:adjustRightInd w:val="0"/>
        <w:snapToGrid w:val="0"/>
        <w:ind w:firstLine="560" w:firstLineChars="200"/>
        <w:rPr>
          <w:rFonts w:eastAsia="仿宋_GB2312"/>
          <w:b/>
          <w:sz w:val="28"/>
          <w:szCs w:val="28"/>
        </w:rPr>
      </w:pPr>
      <w:r>
        <w:rPr>
          <w:rFonts w:eastAsia="仿宋_GB2312"/>
          <w:sz w:val="28"/>
          <w:szCs w:val="28"/>
        </w:rPr>
        <w:t xml:space="preserve">                      </w:t>
      </w:r>
    </w:p>
    <w:p>
      <w:pPr>
        <w:adjustRightInd w:val="0"/>
        <w:snapToGrid w:val="0"/>
        <w:ind w:firstLine="560" w:firstLineChars="200"/>
        <w:rPr>
          <w:rFonts w:eastAsia="仿宋_GB2312"/>
          <w:sz w:val="28"/>
          <w:szCs w:val="28"/>
          <w:u w:val="single"/>
        </w:rPr>
      </w:pPr>
      <w:r>
        <w:rPr>
          <w:rFonts w:eastAsia="仿宋_GB2312"/>
          <w:b/>
          <w:sz w:val="28"/>
          <w:szCs w:val="28"/>
        </w:rPr>
        <w:t xml:space="preserve">                    </w:t>
      </w:r>
      <w:r>
        <w:rPr>
          <w:rFonts w:eastAsia="仿宋_GB2312"/>
          <w:sz w:val="28"/>
          <w:szCs w:val="28"/>
        </w:rPr>
        <w:t>填写人（按手印）：</w:t>
      </w:r>
      <w:r>
        <w:rPr>
          <w:rFonts w:eastAsia="仿宋_GB2312"/>
          <w:sz w:val="28"/>
          <w:szCs w:val="28"/>
          <w:u w:val="single"/>
        </w:rPr>
        <w:t xml:space="preserve">                   </w:t>
      </w:r>
    </w:p>
    <w:p>
      <w:pPr>
        <w:adjustRightInd w:val="0"/>
        <w:snapToGrid w:val="0"/>
        <w:ind w:firstLine="560" w:firstLineChars="200"/>
        <w:rPr>
          <w:rFonts w:eastAsia="仿宋_GB2312"/>
          <w:sz w:val="28"/>
          <w:szCs w:val="28"/>
          <w:u w:val="single"/>
        </w:rPr>
      </w:pPr>
      <w:r>
        <w:rPr>
          <w:rFonts w:eastAsia="仿宋_GB2312"/>
          <w:sz w:val="28"/>
          <w:szCs w:val="28"/>
        </w:rPr>
        <w:t xml:space="preserve">                    身份证号：</w:t>
      </w:r>
      <w:r>
        <w:rPr>
          <w:rFonts w:eastAsia="仿宋_GB2312"/>
          <w:sz w:val="28"/>
          <w:szCs w:val="28"/>
          <w:u w:val="single"/>
        </w:rPr>
        <w:t xml:space="preserve">                           </w:t>
      </w:r>
    </w:p>
    <w:p>
      <w:pPr>
        <w:adjustRightInd w:val="0"/>
        <w:snapToGrid w:val="0"/>
        <w:ind w:left="5878" w:leftChars="266" w:hanging="5320" w:hangingChars="1900"/>
        <w:rPr>
          <w:rFonts w:eastAsia="仿宋_GB2312"/>
          <w:sz w:val="28"/>
          <w:szCs w:val="28"/>
        </w:rPr>
      </w:pPr>
      <w:r>
        <w:rPr>
          <w:rFonts w:eastAsia="仿宋_GB2312"/>
          <w:sz w:val="28"/>
          <w:szCs w:val="28"/>
        </w:rPr>
        <w:t xml:space="preserve">                                            年   月   日</w:t>
      </w:r>
    </w:p>
    <w:p>
      <w:pPr>
        <w:rPr>
          <w:rFonts w:eastAsia="仿宋_GB2312"/>
          <w:sz w:val="32"/>
          <w:szCs w:val="32"/>
        </w:rPr>
      </w:pPr>
    </w:p>
    <w:p>
      <w:pPr>
        <w:rPr>
          <w:rFonts w:eastAsia="仿宋_GB2312"/>
          <w:sz w:val="32"/>
          <w:szCs w:val="32"/>
        </w:rPr>
      </w:pPr>
    </w:p>
    <w:p>
      <w:pPr>
        <w:widowControl/>
        <w:jc w:val="left"/>
        <w:rPr>
          <w:rFonts w:eastAsia="仿宋_GB2312"/>
          <w:sz w:val="32"/>
          <w:szCs w:val="32"/>
        </w:rPr>
      </w:pPr>
      <w:r>
        <w:rPr>
          <w:rFonts w:eastAsia="仿宋_GB2312"/>
          <w:sz w:val="32"/>
          <w:szCs w:val="32"/>
        </w:rPr>
        <w:br w:type="page"/>
      </w:r>
    </w:p>
    <w:p>
      <w:pPr>
        <w:spacing w:line="500" w:lineRule="exact"/>
        <w:jc w:val="center"/>
        <w:rPr>
          <w:rFonts w:eastAsia="方正小标宋简体"/>
          <w:sz w:val="44"/>
          <w:szCs w:val="32"/>
        </w:rPr>
      </w:pPr>
      <w:r>
        <w:rPr>
          <w:rFonts w:eastAsia="方正小标宋简体"/>
          <w:sz w:val="44"/>
          <w:szCs w:val="32"/>
        </w:rPr>
        <w:t>军队人员选拔体检眼科病史调查表</w:t>
      </w:r>
    </w:p>
    <w:p>
      <w:pPr>
        <w:spacing w:line="420" w:lineRule="exact"/>
        <w:ind w:firstLine="555"/>
        <w:rPr>
          <w:rFonts w:eastAsia="仿宋_GB2312"/>
          <w:sz w:val="32"/>
          <w:szCs w:val="32"/>
        </w:rPr>
      </w:pPr>
    </w:p>
    <w:p>
      <w:pPr>
        <w:spacing w:line="420" w:lineRule="exact"/>
        <w:ind w:firstLine="555"/>
        <w:rPr>
          <w:rFonts w:eastAsia="仿宋_GB2312"/>
          <w:sz w:val="32"/>
          <w:szCs w:val="32"/>
        </w:rPr>
      </w:pPr>
    </w:p>
    <w:p>
      <w:pPr>
        <w:adjustRightInd w:val="0"/>
        <w:snapToGrid w:val="0"/>
        <w:ind w:firstLine="560" w:firstLineChars="200"/>
        <w:jc w:val="left"/>
        <w:rPr>
          <w:rFonts w:eastAsia="仿宋_GB2312"/>
          <w:sz w:val="28"/>
          <w:szCs w:val="28"/>
        </w:rPr>
      </w:pPr>
      <w:r>
        <w:rPr>
          <w:rFonts w:eastAsia="仿宋_GB2312"/>
          <w:sz w:val="28"/>
          <w:szCs w:val="28"/>
        </w:rPr>
        <w:t>眼科手术情况调查：</w:t>
      </w:r>
      <w:r>
        <w:rPr>
          <w:rFonts w:hint="eastAsia" w:ascii="仿宋_GB2312" w:eastAsia="仿宋_GB2312"/>
          <w:sz w:val="28"/>
          <w:szCs w:val="28"/>
        </w:rPr>
        <w:t>□</w:t>
      </w:r>
      <w:r>
        <w:rPr>
          <w:rFonts w:eastAsia="仿宋_GB2312"/>
          <w:sz w:val="28"/>
          <w:szCs w:val="28"/>
        </w:rPr>
        <w:t xml:space="preserve">未做过      </w:t>
      </w:r>
      <w:r>
        <w:rPr>
          <w:rFonts w:hint="eastAsia" w:ascii="仿宋_GB2312" w:eastAsia="仿宋_GB2312"/>
          <w:sz w:val="28"/>
          <w:szCs w:val="28"/>
        </w:rPr>
        <w:t>□</w:t>
      </w:r>
      <w:r>
        <w:rPr>
          <w:rFonts w:eastAsia="仿宋_GB2312"/>
          <w:sz w:val="28"/>
          <w:szCs w:val="28"/>
        </w:rPr>
        <w:t>做过</w:t>
      </w:r>
    </w:p>
    <w:p>
      <w:pPr>
        <w:adjustRightInd w:val="0"/>
        <w:snapToGrid w:val="0"/>
        <w:ind w:firstLine="560" w:firstLineChars="200"/>
        <w:jc w:val="left"/>
        <w:rPr>
          <w:rFonts w:eastAsia="仿宋_GB2312"/>
          <w:sz w:val="28"/>
          <w:szCs w:val="28"/>
        </w:rPr>
      </w:pPr>
      <w:r>
        <w:rPr>
          <w:rFonts w:eastAsia="仿宋_GB2312"/>
          <w:sz w:val="28"/>
          <w:szCs w:val="28"/>
        </w:rPr>
        <w:t>以下由做过眼科手术的人员填写，具体如下（在</w:t>
      </w:r>
      <w:r>
        <w:rPr>
          <w:rFonts w:hint="eastAsia" w:ascii="仿宋_GB2312" w:eastAsia="仿宋_GB2312"/>
          <w:sz w:val="28"/>
          <w:szCs w:val="28"/>
        </w:rPr>
        <w:t>□</w:t>
      </w:r>
      <w:r>
        <w:rPr>
          <w:rFonts w:eastAsia="仿宋_GB2312"/>
          <w:sz w:val="28"/>
          <w:szCs w:val="28"/>
        </w:rPr>
        <w:t>里打</w:t>
      </w:r>
      <w:r>
        <w:rPr>
          <w:rFonts w:ascii="Times New Roman" w:hAnsi="Times New Roman" w:eastAsia="仿宋_GB2312" w:cs="Times New Roman"/>
          <w:sz w:val="28"/>
          <w:szCs w:val="28"/>
        </w:rPr>
        <w:t>“√”</w:t>
      </w:r>
      <w:r>
        <w:rPr>
          <w:rFonts w:eastAsia="仿宋_GB2312"/>
          <w:sz w:val="28"/>
          <w:szCs w:val="28"/>
        </w:rPr>
        <w:t>，并在横线上填写完整）：</w:t>
      </w:r>
    </w:p>
    <w:p>
      <w:pPr>
        <w:adjustRightInd w:val="0"/>
        <w:snapToGrid w:val="0"/>
        <w:ind w:firstLine="560" w:firstLineChars="200"/>
        <w:jc w:val="distribute"/>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1、</w:t>
      </w:r>
      <w:r>
        <w:rPr>
          <w:rFonts w:hint="eastAsia" w:ascii="仿宋_GB2312" w:hAnsi="Times New Roman" w:eastAsia="仿宋_GB2312" w:cs="Times New Roman"/>
          <w:sz w:val="28"/>
          <w:szCs w:val="28"/>
        </w:rPr>
        <w:t>□</w:t>
      </w:r>
      <w:r>
        <w:rPr>
          <w:rFonts w:ascii="Times New Roman" w:hAnsi="Times New Roman" w:eastAsia="仿宋_GB2312" w:cs="Times New Roman"/>
          <w:sz w:val="28"/>
          <w:szCs w:val="28"/>
        </w:rPr>
        <w:t>近视眼激光手术，手术时间：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月</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日。</w:t>
      </w:r>
    </w:p>
    <w:p>
      <w:pPr>
        <w:adjustRightInd w:val="0"/>
        <w:snapToGrid w:val="0"/>
        <w:ind w:firstLine="560" w:firstLineChars="200"/>
        <w:jc w:val="distribute"/>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 xml:space="preserve"> </w:t>
      </w:r>
      <w:r>
        <w:rPr>
          <w:rFonts w:hint="eastAsia" w:ascii="仿宋_GB2312" w:hAnsi="Times New Roman" w:eastAsia="仿宋_GB2312" w:cs="Times New Roman"/>
          <w:sz w:val="28"/>
          <w:szCs w:val="28"/>
        </w:rPr>
        <w:t>□</w:t>
      </w:r>
      <w:r>
        <w:rPr>
          <w:rFonts w:ascii="Times New Roman" w:hAnsi="Times New Roman" w:eastAsia="仿宋_GB2312" w:cs="Times New Roman"/>
          <w:sz w:val="28"/>
          <w:szCs w:val="28"/>
        </w:rPr>
        <w:t>角膜塑形（佩戴OK镜），最近时间：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月</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日。</w:t>
      </w:r>
    </w:p>
    <w:p>
      <w:pPr>
        <w:adjustRightInd w:val="0"/>
        <w:snapToGrid w:val="0"/>
        <w:ind w:firstLine="560" w:firstLineChars="200"/>
        <w:jc w:val="distribute"/>
        <w:rPr>
          <w:rFonts w:ascii="Times New Roman" w:hAnsi="Times New Roman" w:eastAsia="仿宋_GB2312" w:cs="Times New Roman"/>
          <w:sz w:val="28"/>
          <w:szCs w:val="28"/>
          <w:u w:val="single"/>
        </w:rPr>
      </w:pP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w:t>
      </w:r>
      <w:r>
        <w:rPr>
          <w:rFonts w:hint="eastAsia" w:ascii="仿宋_GB2312" w:hAnsi="Times New Roman" w:eastAsia="仿宋_GB2312" w:cs="Times New Roman"/>
          <w:sz w:val="28"/>
          <w:szCs w:val="28"/>
        </w:rPr>
        <w:t>□</w:t>
      </w:r>
      <w:r>
        <w:rPr>
          <w:rFonts w:ascii="Times New Roman" w:hAnsi="Times New Roman" w:eastAsia="仿宋_GB2312" w:cs="Times New Roman"/>
          <w:sz w:val="28"/>
          <w:szCs w:val="28"/>
        </w:rPr>
        <w:t>人工晶状体植入术，手术时间</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月</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日。</w:t>
      </w:r>
    </w:p>
    <w:p>
      <w:pPr>
        <w:adjustRightInd w:val="0"/>
        <w:snapToGrid w:val="0"/>
        <w:ind w:firstLine="560" w:firstLineChars="200"/>
        <w:jc w:val="distribute"/>
        <w:rPr>
          <w:rFonts w:ascii="Times New Roman" w:hAnsi="Times New Roman" w:eastAsia="仿宋_GB2312" w:cs="Times New Roman"/>
          <w:sz w:val="28"/>
          <w:szCs w:val="28"/>
          <w:u w:val="single"/>
        </w:rPr>
      </w:pP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 xml:space="preserve"> </w:t>
      </w:r>
      <w:r>
        <w:rPr>
          <w:rFonts w:hint="eastAsia" w:ascii="仿宋_GB2312" w:hAnsi="Times New Roman" w:eastAsia="仿宋_GB2312" w:cs="Times New Roman"/>
          <w:sz w:val="28"/>
          <w:szCs w:val="28"/>
        </w:rPr>
        <w:t>□</w:t>
      </w:r>
      <w:r>
        <w:rPr>
          <w:rFonts w:ascii="Times New Roman" w:hAnsi="Times New Roman" w:eastAsia="仿宋_GB2312" w:cs="Times New Roman"/>
          <w:spacing w:val="-10"/>
          <w:sz w:val="28"/>
          <w:szCs w:val="28"/>
        </w:rPr>
        <w:t>晶状体摘除合并人工晶状体植入术，手术时间：</w:t>
      </w:r>
      <w:r>
        <w:rPr>
          <w:rFonts w:hint="eastAsia" w:ascii="Times New Roman" w:hAnsi="Times New Roman" w:eastAsia="仿宋_GB2312" w:cs="Times New Roman"/>
          <w:spacing w:val="-10"/>
          <w:sz w:val="28"/>
          <w:szCs w:val="28"/>
          <w:u w:val="single"/>
        </w:rPr>
        <w:t xml:space="preserve">    </w:t>
      </w:r>
      <w:r>
        <w:rPr>
          <w:rFonts w:ascii="Times New Roman" w:hAnsi="Times New Roman" w:eastAsia="仿宋_GB2312" w:cs="Times New Roman"/>
          <w:spacing w:val="-10"/>
          <w:sz w:val="28"/>
          <w:szCs w:val="28"/>
          <w:u w:val="single"/>
        </w:rPr>
        <w:t xml:space="preserve">  </w:t>
      </w:r>
      <w:r>
        <w:rPr>
          <w:rFonts w:ascii="Times New Roman" w:hAnsi="Times New Roman" w:eastAsia="仿宋_GB2312" w:cs="Times New Roman"/>
          <w:spacing w:val="-10"/>
          <w:sz w:val="28"/>
          <w:szCs w:val="28"/>
        </w:rPr>
        <w:t>年</w:t>
      </w:r>
      <w:r>
        <w:rPr>
          <w:rFonts w:ascii="Times New Roman" w:hAnsi="Times New Roman" w:eastAsia="仿宋_GB2312" w:cs="Times New Roman"/>
          <w:spacing w:val="-10"/>
          <w:sz w:val="28"/>
          <w:szCs w:val="28"/>
          <w:u w:val="single"/>
        </w:rPr>
        <w:t xml:space="preserve"> </w:t>
      </w:r>
      <w:r>
        <w:rPr>
          <w:rFonts w:hint="eastAsia" w:ascii="Times New Roman" w:hAnsi="Times New Roman" w:eastAsia="仿宋_GB2312" w:cs="Times New Roman"/>
          <w:spacing w:val="-10"/>
          <w:sz w:val="28"/>
          <w:szCs w:val="28"/>
          <w:u w:val="single"/>
        </w:rPr>
        <w:t xml:space="preserve"> </w:t>
      </w:r>
      <w:r>
        <w:rPr>
          <w:rFonts w:ascii="Times New Roman" w:hAnsi="Times New Roman" w:eastAsia="仿宋_GB2312" w:cs="Times New Roman"/>
          <w:spacing w:val="-10"/>
          <w:sz w:val="28"/>
          <w:szCs w:val="28"/>
          <w:u w:val="single"/>
        </w:rPr>
        <w:t xml:space="preserve"> </w:t>
      </w:r>
      <w:r>
        <w:rPr>
          <w:rFonts w:ascii="Times New Roman" w:hAnsi="Times New Roman" w:eastAsia="仿宋_GB2312" w:cs="Times New Roman"/>
          <w:spacing w:val="-10"/>
          <w:sz w:val="28"/>
          <w:szCs w:val="28"/>
        </w:rPr>
        <w:t>月</w:t>
      </w:r>
      <w:r>
        <w:rPr>
          <w:rFonts w:ascii="Times New Roman" w:hAnsi="Times New Roman" w:eastAsia="仿宋_GB2312" w:cs="Times New Roman"/>
          <w:spacing w:val="-10"/>
          <w:sz w:val="28"/>
          <w:szCs w:val="28"/>
          <w:u w:val="single"/>
        </w:rPr>
        <w:t xml:space="preserve">    </w:t>
      </w:r>
      <w:r>
        <w:rPr>
          <w:rFonts w:ascii="Times New Roman" w:hAnsi="Times New Roman" w:eastAsia="仿宋_GB2312" w:cs="Times New Roman"/>
          <w:spacing w:val="-10"/>
          <w:sz w:val="28"/>
          <w:szCs w:val="28"/>
        </w:rPr>
        <w:t>日。</w:t>
      </w:r>
    </w:p>
    <w:p>
      <w:pPr>
        <w:adjustRightInd w:val="0"/>
        <w:snapToGrid w:val="0"/>
        <w:ind w:firstLine="560" w:firstLineChars="200"/>
        <w:jc w:val="distribute"/>
        <w:rPr>
          <w:rFonts w:ascii="Times New Roman" w:hAnsi="Times New Roman" w:eastAsia="仿宋_GB2312" w:cs="Times New Roman"/>
          <w:sz w:val="28"/>
          <w:szCs w:val="28"/>
          <w:u w:val="single"/>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 xml:space="preserve"> </w:t>
      </w:r>
      <w:r>
        <w:rPr>
          <w:rFonts w:hint="eastAsia" w:ascii="仿宋_GB2312" w:hAnsi="Times New Roman" w:eastAsia="仿宋_GB2312" w:cs="Times New Roman"/>
          <w:sz w:val="28"/>
          <w:szCs w:val="28"/>
        </w:rPr>
        <w:t>□</w:t>
      </w:r>
      <w:r>
        <w:rPr>
          <w:rFonts w:ascii="Times New Roman" w:hAnsi="Times New Roman" w:eastAsia="仿宋_GB2312" w:cs="Times New Roman"/>
          <w:sz w:val="28"/>
          <w:szCs w:val="28"/>
        </w:rPr>
        <w:t>放射状角膜切开术（PK），手术时间：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月</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日。</w:t>
      </w:r>
    </w:p>
    <w:p>
      <w:pPr>
        <w:adjustRightInd w:val="0"/>
        <w:snapToGrid w:val="0"/>
        <w:ind w:firstLine="560" w:firstLineChars="200"/>
        <w:jc w:val="distribute"/>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6、</w:t>
      </w:r>
      <w:r>
        <w:rPr>
          <w:rFonts w:hint="eastAsia" w:ascii="仿宋_GB2312" w:hAnsi="Times New Roman" w:eastAsia="仿宋_GB2312" w:cs="Times New Roman"/>
          <w:sz w:val="28"/>
          <w:szCs w:val="28"/>
        </w:rPr>
        <w:t>□</w:t>
      </w:r>
      <w:r>
        <w:rPr>
          <w:rFonts w:ascii="Times New Roman" w:hAnsi="Times New Roman" w:eastAsia="仿宋_GB2312" w:cs="Times New Roman"/>
          <w:sz w:val="28"/>
          <w:szCs w:val="28"/>
        </w:rPr>
        <w:t>后巩膜加固术，手术时间</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月</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日。</w:t>
      </w:r>
    </w:p>
    <w:p>
      <w:pPr>
        <w:adjustRightInd w:val="0"/>
        <w:snapToGrid w:val="0"/>
        <w:ind w:firstLine="560" w:firstLineChars="200"/>
        <w:jc w:val="distribute"/>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7、</w:t>
      </w:r>
      <w:r>
        <w:rPr>
          <w:rFonts w:hint="eastAsia" w:ascii="仿宋_GB2312" w:hAnsi="Times New Roman" w:eastAsia="仿宋_GB2312" w:cs="Times New Roman"/>
          <w:sz w:val="28"/>
          <w:szCs w:val="28"/>
        </w:rPr>
        <w:t>□</w:t>
      </w:r>
      <w:r>
        <w:rPr>
          <w:rFonts w:ascii="Times New Roman" w:hAnsi="Times New Roman" w:eastAsia="仿宋_GB2312" w:cs="Times New Roman"/>
          <w:sz w:val="28"/>
          <w:szCs w:val="28"/>
        </w:rPr>
        <w:t>巩膜扩展术，手术时间：</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月</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日。</w:t>
      </w:r>
    </w:p>
    <w:p>
      <w:pPr>
        <w:adjustRightInd w:val="0"/>
        <w:snapToGrid w:val="0"/>
        <w:ind w:firstLine="560" w:firstLineChars="200"/>
        <w:jc w:val="distribute"/>
        <w:rPr>
          <w:rFonts w:ascii="Times New Roman" w:hAnsi="Times New Roman" w:eastAsia="仿宋_GB2312" w:cs="Times New Roman"/>
          <w:sz w:val="28"/>
          <w:szCs w:val="28"/>
        </w:rPr>
      </w:pPr>
      <w:r>
        <w:rPr>
          <w:rFonts w:ascii="Times New Roman" w:hAnsi="Times New Roman" w:eastAsia="仿宋_GB2312" w:cs="Times New Roman"/>
          <w:sz w:val="28"/>
          <w:szCs w:val="28"/>
        </w:rPr>
        <w:t>8、</w:t>
      </w:r>
      <w:r>
        <w:rPr>
          <w:rFonts w:hint="eastAsia" w:ascii="仿宋_GB2312" w:hAnsi="Times New Roman" w:eastAsia="仿宋_GB2312" w:cs="Times New Roman"/>
          <w:sz w:val="28"/>
          <w:szCs w:val="28"/>
        </w:rPr>
        <w:t>□</w:t>
      </w:r>
      <w:r>
        <w:rPr>
          <w:rFonts w:ascii="Times New Roman" w:hAnsi="Times New Roman" w:eastAsia="仿宋_GB2312" w:cs="Times New Roman"/>
          <w:sz w:val="28"/>
          <w:szCs w:val="28"/>
        </w:rPr>
        <w:t>其他：</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p>
    <w:p>
      <w:pPr>
        <w:adjustRightInd w:val="0"/>
        <w:snapToGrid w:val="0"/>
        <w:ind w:firstLine="560" w:firstLineChars="200"/>
        <w:rPr>
          <w:rFonts w:ascii="Times New Roman" w:hAnsi="Times New Roman" w:eastAsia="仿宋_GB2312" w:cs="Times New Roman"/>
          <w:sz w:val="28"/>
          <w:szCs w:val="28"/>
        </w:rPr>
      </w:pPr>
    </w:p>
    <w:p>
      <w:pPr>
        <w:adjustRightInd w:val="0"/>
        <w:snapToGrid w:val="0"/>
        <w:ind w:firstLine="560" w:firstLineChars="200"/>
        <w:jc w:val="left"/>
        <w:rPr>
          <w:rFonts w:eastAsia="仿宋_GB2312"/>
          <w:sz w:val="28"/>
          <w:szCs w:val="28"/>
        </w:rPr>
      </w:pPr>
    </w:p>
    <w:p>
      <w:pPr>
        <w:adjustRightInd w:val="0"/>
        <w:snapToGrid w:val="0"/>
        <w:ind w:firstLine="560" w:firstLineChars="200"/>
        <w:rPr>
          <w:rFonts w:eastAsia="仿宋_GB2312"/>
          <w:b/>
          <w:sz w:val="28"/>
          <w:szCs w:val="28"/>
          <w:u w:val="single"/>
        </w:rPr>
      </w:pPr>
      <w:r>
        <w:rPr>
          <w:rFonts w:eastAsia="仿宋_GB2312"/>
          <w:b/>
          <w:sz w:val="28"/>
          <w:szCs w:val="28"/>
          <w:u w:val="single"/>
        </w:rPr>
        <w:t>以上内容本人均已充分理解知晓并如实填写，提供所有材料真实有效，如有隐瞒愿意承担相应责任！</w:t>
      </w:r>
    </w:p>
    <w:p>
      <w:pPr>
        <w:adjustRightInd w:val="0"/>
        <w:snapToGrid w:val="0"/>
        <w:ind w:firstLine="560" w:firstLineChars="200"/>
        <w:rPr>
          <w:rFonts w:eastAsia="仿宋_GB2312"/>
          <w:b/>
          <w:sz w:val="28"/>
          <w:szCs w:val="28"/>
        </w:rPr>
      </w:pPr>
      <w:r>
        <w:rPr>
          <w:rFonts w:eastAsia="仿宋_GB2312"/>
          <w:sz w:val="28"/>
          <w:szCs w:val="28"/>
        </w:rPr>
        <w:t xml:space="preserve">              </w:t>
      </w:r>
    </w:p>
    <w:p>
      <w:pPr>
        <w:adjustRightInd w:val="0"/>
        <w:snapToGrid w:val="0"/>
        <w:ind w:firstLine="560" w:firstLineChars="200"/>
        <w:rPr>
          <w:rFonts w:eastAsia="仿宋_GB2312"/>
          <w:b/>
          <w:sz w:val="28"/>
          <w:szCs w:val="28"/>
        </w:rPr>
      </w:pPr>
      <w:r>
        <w:rPr>
          <w:rFonts w:eastAsia="仿宋_GB2312"/>
          <w:b/>
          <w:sz w:val="28"/>
          <w:szCs w:val="28"/>
        </w:rPr>
        <w:t xml:space="preserve">                   </w:t>
      </w:r>
    </w:p>
    <w:p>
      <w:pPr>
        <w:adjustRightInd w:val="0"/>
        <w:snapToGrid w:val="0"/>
        <w:ind w:firstLine="560" w:firstLineChars="200"/>
        <w:rPr>
          <w:rFonts w:eastAsia="仿宋_GB2312"/>
          <w:sz w:val="28"/>
          <w:szCs w:val="28"/>
          <w:u w:val="single"/>
        </w:rPr>
      </w:pPr>
      <w:r>
        <w:rPr>
          <w:rFonts w:eastAsia="仿宋_GB2312"/>
          <w:b/>
          <w:sz w:val="28"/>
          <w:szCs w:val="28"/>
        </w:rPr>
        <w:t xml:space="preserve">                    </w:t>
      </w:r>
      <w:r>
        <w:rPr>
          <w:rFonts w:eastAsia="仿宋_GB2312"/>
          <w:sz w:val="28"/>
          <w:szCs w:val="28"/>
        </w:rPr>
        <w:t>填写人（按手印）：</w:t>
      </w:r>
      <w:r>
        <w:rPr>
          <w:rFonts w:eastAsia="仿宋_GB2312"/>
          <w:sz w:val="28"/>
          <w:szCs w:val="28"/>
          <w:u w:val="single"/>
        </w:rPr>
        <w:t xml:space="preserve">                   </w:t>
      </w:r>
    </w:p>
    <w:p>
      <w:pPr>
        <w:adjustRightInd w:val="0"/>
        <w:snapToGrid w:val="0"/>
        <w:ind w:firstLine="560" w:firstLineChars="200"/>
        <w:rPr>
          <w:rFonts w:eastAsia="仿宋_GB2312"/>
          <w:sz w:val="28"/>
          <w:szCs w:val="28"/>
          <w:u w:val="single"/>
        </w:rPr>
      </w:pPr>
      <w:r>
        <w:rPr>
          <w:rFonts w:eastAsia="仿宋_GB2312"/>
          <w:sz w:val="28"/>
          <w:szCs w:val="28"/>
        </w:rPr>
        <w:t xml:space="preserve">                    身份证号：</w:t>
      </w:r>
      <w:r>
        <w:rPr>
          <w:rFonts w:eastAsia="仿宋_GB2312"/>
          <w:sz w:val="28"/>
          <w:szCs w:val="28"/>
          <w:u w:val="single"/>
        </w:rPr>
        <w:t xml:space="preserve">                           </w:t>
      </w:r>
    </w:p>
    <w:p>
      <w:pPr>
        <w:adjustRightInd w:val="0"/>
        <w:snapToGrid w:val="0"/>
        <w:ind w:left="5320" w:hanging="5320" w:hangingChars="1900"/>
      </w:pPr>
      <w:r>
        <w:rPr>
          <w:rFonts w:eastAsia="仿宋_GB2312"/>
          <w:sz w:val="28"/>
          <w:szCs w:val="28"/>
        </w:rPr>
        <w:t xml:space="preserve">                                                年   月   日</w:t>
      </w:r>
    </w:p>
    <w:p>
      <w:pPr>
        <w:jc w:val="left"/>
        <w:rPr>
          <w:rFonts w:eastAsia="黑体"/>
          <w:sz w:val="32"/>
          <w:szCs w:val="32"/>
        </w:rPr>
      </w:pPr>
    </w:p>
    <w:p>
      <w:pPr>
        <w:widowControl/>
        <w:jc w:val="left"/>
        <w:rPr>
          <w:rFonts w:eastAsia="黑体"/>
          <w:sz w:val="32"/>
          <w:szCs w:val="32"/>
        </w:rPr>
      </w:pPr>
      <w:r>
        <w:rPr>
          <w:rFonts w:eastAsia="黑体"/>
          <w:sz w:val="32"/>
          <w:szCs w:val="32"/>
        </w:rPr>
        <w:br w:type="page"/>
      </w:r>
    </w:p>
    <w:p>
      <w:pPr>
        <w:spacing w:line="579" w:lineRule="exact"/>
        <w:jc w:val="center"/>
        <w:rPr>
          <w:rFonts w:eastAsia="方正小标宋简体"/>
          <w:sz w:val="44"/>
          <w:szCs w:val="44"/>
        </w:rPr>
      </w:pPr>
      <w:r>
        <w:rPr>
          <w:rFonts w:eastAsia="方正小标宋简体"/>
          <w:sz w:val="44"/>
          <w:szCs w:val="44"/>
        </w:rPr>
        <w:t>病史调查表（总表）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11"/>
        <w:gridCol w:w="2769"/>
        <w:gridCol w:w="2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3"/>
            <w:shd w:val="clear" w:color="auto" w:fill="auto"/>
          </w:tcPr>
          <w:p>
            <w:pPr>
              <w:adjustRightInd w:val="0"/>
              <w:snapToGrid w:val="0"/>
              <w:spacing w:line="240" w:lineRule="atLeast"/>
              <w:jc w:val="left"/>
              <w:rPr>
                <w:rFonts w:eastAsia="方正小标宋简体"/>
                <w:sz w:val="24"/>
              </w:rPr>
            </w:pPr>
            <w:r>
              <w:rPr>
                <w:rFonts w:eastAsia="仿宋_GB2312"/>
                <w:sz w:val="24"/>
              </w:rPr>
              <w:t>此表由承检医疗机构在体检开始前发至每位受检者，体检结束后逐一回收。                                               请受检者如实填写病史，如存在相关病史请在□内打勾，因隐瞒病史造成的结果由本人承担。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1"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1.外伤、畸形、手术史等颅脑疾病</w:t>
            </w:r>
            <w:r>
              <w:rPr>
                <w:rFonts w:hint="eastAsia" w:ascii="仿宋_GB2312" w:hAnsi="Times New Roman" w:eastAsia="仿宋_GB2312" w:cs="Times New Roman"/>
                <w:sz w:val="24"/>
              </w:rPr>
              <w:t>□</w:t>
            </w:r>
          </w:p>
        </w:tc>
        <w:tc>
          <w:tcPr>
            <w:tcW w:w="2769"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2.习惯性脱位（关节脱位≥2次）</w:t>
            </w:r>
            <w:r>
              <w:rPr>
                <w:rFonts w:hint="eastAsia" w:ascii="仿宋_GB2312" w:hAnsi="Times New Roman" w:eastAsia="仿宋_GB2312" w:cs="Times New Roman"/>
                <w:sz w:val="24"/>
              </w:rPr>
              <w:t>□</w:t>
            </w:r>
          </w:p>
        </w:tc>
        <w:tc>
          <w:tcPr>
            <w:tcW w:w="2842"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3.腰椎间盘突出</w:t>
            </w:r>
            <w:r>
              <w:rPr>
                <w:rFonts w:hint="eastAsia" w:ascii="仿宋_GB2312" w:hAnsi="Times New Roman" w:eastAsia="仿宋_GB2312" w:cs="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2911"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4.强直性脊柱炎</w:t>
            </w:r>
            <w:r>
              <w:rPr>
                <w:rFonts w:hint="eastAsia" w:ascii="仿宋_GB2312" w:hAnsi="Times New Roman" w:eastAsia="仿宋_GB2312" w:cs="Times New Roman"/>
                <w:sz w:val="24"/>
              </w:rPr>
              <w:t>□</w:t>
            </w:r>
          </w:p>
        </w:tc>
        <w:tc>
          <w:tcPr>
            <w:tcW w:w="2769"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5.半月板损伤</w:t>
            </w:r>
            <w:r>
              <w:rPr>
                <w:rFonts w:hint="eastAsia" w:ascii="仿宋_GB2312" w:hAnsi="Times New Roman" w:eastAsia="仿宋_GB2312" w:cs="Times New Roman"/>
                <w:sz w:val="24"/>
              </w:rPr>
              <w:t>□</w:t>
            </w:r>
          </w:p>
        </w:tc>
        <w:tc>
          <w:tcPr>
            <w:tcW w:w="2842"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6.骨折史、外伤史、手术史</w:t>
            </w:r>
            <w:r>
              <w:rPr>
                <w:rFonts w:hint="eastAsia" w:ascii="仿宋_GB2312" w:hAnsi="Times New Roman" w:eastAsia="仿宋_GB2312" w:cs="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1"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7.银屑病等难治性皮肤病</w:t>
            </w:r>
            <w:r>
              <w:rPr>
                <w:rFonts w:hint="eastAsia" w:ascii="仿宋_GB2312" w:hAnsi="Times New Roman" w:eastAsia="仿宋_GB2312" w:cs="Times New Roman"/>
                <w:sz w:val="24"/>
              </w:rPr>
              <w:t>□</w:t>
            </w:r>
          </w:p>
        </w:tc>
        <w:tc>
          <w:tcPr>
            <w:tcW w:w="2769"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8.不洁性接触或者同性性伴接触史</w:t>
            </w:r>
            <w:r>
              <w:rPr>
                <w:rFonts w:hint="eastAsia" w:ascii="仿宋_GB2312" w:hAnsi="Times New Roman" w:eastAsia="仿宋_GB2312" w:cs="Times New Roman"/>
                <w:sz w:val="24"/>
              </w:rPr>
              <w:t>□</w:t>
            </w:r>
          </w:p>
        </w:tc>
        <w:tc>
          <w:tcPr>
            <w:tcW w:w="2842"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9.高血压病</w:t>
            </w:r>
            <w:r>
              <w:rPr>
                <w:rFonts w:hint="eastAsia" w:ascii="仿宋_GB2312" w:hAnsi="Times New Roman" w:eastAsia="仿宋_GB2312" w:cs="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1"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10.心动过速史</w:t>
            </w:r>
            <w:r>
              <w:rPr>
                <w:rFonts w:hint="eastAsia" w:ascii="仿宋_GB2312" w:hAnsi="Times New Roman" w:eastAsia="仿宋_GB2312" w:cs="Times New Roman"/>
                <w:sz w:val="24"/>
              </w:rPr>
              <w:t>□</w:t>
            </w:r>
          </w:p>
        </w:tc>
        <w:tc>
          <w:tcPr>
            <w:tcW w:w="2769"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11.心脏病史</w:t>
            </w:r>
            <w:r>
              <w:rPr>
                <w:rFonts w:hint="eastAsia" w:ascii="仿宋_GB2312" w:hAnsi="Times New Roman" w:eastAsia="仿宋_GB2312" w:cs="Times New Roman"/>
                <w:sz w:val="24"/>
              </w:rPr>
              <w:t>□</w:t>
            </w:r>
          </w:p>
        </w:tc>
        <w:tc>
          <w:tcPr>
            <w:tcW w:w="2842"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12.支气管扩张、哮喘等慢性呼吸系统疾</w:t>
            </w:r>
            <w:r>
              <w:rPr>
                <w:rFonts w:hint="eastAsia" w:ascii="仿宋_GB2312" w:hAnsi="Times New Roman" w:eastAsia="仿宋_GB2312" w:cs="Times New Roman"/>
                <w:sz w:val="24"/>
              </w:rPr>
              <w:t>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1"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13.气胸</w:t>
            </w:r>
            <w:r>
              <w:rPr>
                <w:rFonts w:hint="eastAsia" w:ascii="仿宋_GB2312" w:hAnsi="Times New Roman" w:eastAsia="仿宋_GB2312" w:cs="Times New Roman"/>
                <w:sz w:val="24"/>
              </w:rPr>
              <w:t>史□</w:t>
            </w:r>
          </w:p>
        </w:tc>
        <w:tc>
          <w:tcPr>
            <w:tcW w:w="2769"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14.</w:t>
            </w:r>
            <w:r>
              <w:rPr>
                <w:rFonts w:hint="eastAsia" w:ascii="仿宋_GB2312" w:hAnsi="Times New Roman" w:eastAsia="仿宋_GB2312" w:cs="Times New Roman"/>
                <w:sz w:val="24"/>
              </w:rPr>
              <w:t>肺结核及其他结核病史□</w:t>
            </w:r>
          </w:p>
        </w:tc>
        <w:tc>
          <w:tcPr>
            <w:tcW w:w="2842"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15.急慢性肝炎、消化道溃疡胰</w:t>
            </w:r>
            <w:r>
              <w:rPr>
                <w:rFonts w:hint="eastAsia" w:ascii="仿宋_GB2312" w:hAnsi="Times New Roman" w:eastAsia="仿宋_GB2312" w:cs="Times New Roman"/>
                <w:sz w:val="24"/>
              </w:rPr>
              <w:t>腺炎等消化系统疾病□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1"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16.急慢</w:t>
            </w:r>
            <w:r>
              <w:rPr>
                <w:rFonts w:hint="eastAsia" w:ascii="仿宋_GB2312" w:hAnsi="Times New Roman" w:eastAsia="仿宋_GB2312" w:cs="Times New Roman"/>
                <w:sz w:val="24"/>
              </w:rPr>
              <w:t>性肾炎等泌尿系统疾病□</w:t>
            </w:r>
          </w:p>
        </w:tc>
        <w:tc>
          <w:tcPr>
            <w:tcW w:w="2769"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17.贫血、过敏性紫癜等血液系统疾病</w:t>
            </w:r>
            <w:r>
              <w:rPr>
                <w:rFonts w:hint="eastAsia" w:ascii="仿宋_GB2312" w:hAnsi="Times New Roman" w:eastAsia="仿宋_GB2312" w:cs="Times New Roman"/>
                <w:sz w:val="24"/>
              </w:rPr>
              <w:t>□</w:t>
            </w:r>
          </w:p>
        </w:tc>
        <w:tc>
          <w:tcPr>
            <w:tcW w:w="2842"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18.系统性红斑狼疮、痛风等免疫性疾病</w:t>
            </w:r>
            <w:r>
              <w:rPr>
                <w:rFonts w:hint="eastAsia" w:ascii="仿宋_GB2312" w:hAnsi="Times New Roman" w:eastAsia="仿宋_GB2312" w:cs="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1"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19.甲亢、甲减等内分泌系统疾病</w:t>
            </w:r>
            <w:r>
              <w:rPr>
                <w:rFonts w:hint="eastAsia" w:ascii="仿宋_GB2312" w:hAnsi="Times New Roman" w:eastAsia="仿宋_GB2312" w:cs="Times New Roman"/>
                <w:sz w:val="24"/>
              </w:rPr>
              <w:t>□</w:t>
            </w:r>
          </w:p>
        </w:tc>
        <w:tc>
          <w:tcPr>
            <w:tcW w:w="2769"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20.糖尿病等代谢性疾病</w:t>
            </w:r>
            <w:r>
              <w:rPr>
                <w:rFonts w:hint="eastAsia" w:ascii="仿宋_GB2312" w:hAnsi="Times New Roman" w:eastAsia="仿宋_GB2312" w:cs="Times New Roman"/>
                <w:sz w:val="24"/>
              </w:rPr>
              <w:t>□</w:t>
            </w:r>
          </w:p>
        </w:tc>
        <w:tc>
          <w:tcPr>
            <w:tcW w:w="2842"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21.传染性疾病（含性病）</w:t>
            </w:r>
            <w:r>
              <w:rPr>
                <w:rFonts w:hint="eastAsia" w:ascii="仿宋_GB2312" w:hAnsi="Times New Roman" w:eastAsia="仿宋_GB2312" w:cs="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1"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22.癫痫等神经系统疾</w:t>
            </w:r>
            <w:r>
              <w:rPr>
                <w:rFonts w:hint="eastAsia" w:ascii="仿宋_GB2312" w:hAnsi="Times New Roman" w:eastAsia="仿宋_GB2312" w:cs="Times New Roman"/>
                <w:sz w:val="24"/>
              </w:rPr>
              <w:t>病□</w:t>
            </w:r>
          </w:p>
        </w:tc>
        <w:tc>
          <w:tcPr>
            <w:tcW w:w="2769"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23.梦游、酒精依赖、吸毒</w:t>
            </w:r>
            <w:r>
              <w:rPr>
                <w:rFonts w:hint="eastAsia" w:ascii="仿宋_GB2312" w:hAnsi="Times New Roman" w:eastAsia="仿宋_GB2312" w:cs="Times New Roman"/>
                <w:sz w:val="24"/>
              </w:rPr>
              <w:t>□</w:t>
            </w:r>
          </w:p>
        </w:tc>
        <w:tc>
          <w:tcPr>
            <w:tcW w:w="2842"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24.精神类疾病及精神类疾病家族</w:t>
            </w:r>
            <w:r>
              <w:rPr>
                <w:rFonts w:hint="eastAsia" w:ascii="仿宋_GB2312" w:hAnsi="Times New Roman" w:eastAsia="仿宋_GB2312" w:cs="Times New Roman"/>
                <w:sz w:val="24"/>
              </w:rPr>
              <w:t>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1"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25.梅尼埃病、耳石病、眩晕症等</w:t>
            </w:r>
            <w:r>
              <w:rPr>
                <w:rFonts w:hint="eastAsia" w:ascii="仿宋_GB2312" w:hAnsi="Times New Roman" w:eastAsia="仿宋_GB2312" w:cs="Times New Roman"/>
                <w:sz w:val="24"/>
              </w:rPr>
              <w:t>□</w:t>
            </w:r>
          </w:p>
        </w:tc>
        <w:tc>
          <w:tcPr>
            <w:tcW w:w="2769"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26.屈光手术史</w:t>
            </w:r>
            <w:r>
              <w:rPr>
                <w:rFonts w:hint="eastAsia" w:ascii="仿宋_GB2312" w:hAnsi="Times New Roman" w:eastAsia="仿宋_GB2312" w:cs="Times New Roman"/>
                <w:sz w:val="24"/>
              </w:rPr>
              <w:t>□</w:t>
            </w:r>
          </w:p>
        </w:tc>
        <w:tc>
          <w:tcPr>
            <w:tcW w:w="2842"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27.佩戴OK镜</w:t>
            </w:r>
            <w:r>
              <w:rPr>
                <w:rFonts w:hint="eastAsia" w:ascii="仿宋_GB2312" w:hAnsi="Times New Roman" w:eastAsia="仿宋_GB2312" w:cs="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11"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28.恶性肿瘤病史（含白血病等）</w:t>
            </w:r>
            <w:r>
              <w:rPr>
                <w:rFonts w:hint="eastAsia" w:ascii="仿宋_GB2312" w:hAnsi="Times New Roman" w:eastAsia="仿宋_GB2312" w:cs="Times New Roman"/>
                <w:sz w:val="24"/>
              </w:rPr>
              <w:t>□</w:t>
            </w:r>
          </w:p>
        </w:tc>
        <w:tc>
          <w:tcPr>
            <w:tcW w:w="2769"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29.输血史</w:t>
            </w:r>
            <w:r>
              <w:rPr>
                <w:rFonts w:hint="eastAsia" w:ascii="仿宋_GB2312" w:hAnsi="Times New Roman" w:eastAsia="仿宋_GB2312" w:cs="Times New Roman"/>
                <w:sz w:val="24"/>
              </w:rPr>
              <w:t>□</w:t>
            </w:r>
          </w:p>
        </w:tc>
        <w:tc>
          <w:tcPr>
            <w:tcW w:w="2842" w:type="dxa"/>
            <w:shd w:val="clear" w:color="auto" w:fill="auto"/>
            <w:vAlign w:val="center"/>
          </w:tcPr>
          <w:p>
            <w:pPr>
              <w:adjustRightInd w:val="0"/>
              <w:snapToGrid w:val="0"/>
              <w:spacing w:line="240" w:lineRule="atLeast"/>
              <w:rPr>
                <w:rFonts w:ascii="Times New Roman" w:hAnsi="Times New Roman" w:eastAsia="仿宋_GB2312" w:cs="Times New Roman"/>
                <w:sz w:val="24"/>
              </w:rPr>
            </w:pPr>
            <w:r>
              <w:rPr>
                <w:rFonts w:ascii="Times New Roman" w:hAnsi="Times New Roman" w:eastAsia="仿宋_GB2312" w:cs="Times New Roman"/>
                <w:sz w:val="24"/>
              </w:rPr>
              <w:t>30.过敏史</w:t>
            </w:r>
            <w:r>
              <w:rPr>
                <w:rFonts w:hint="eastAsia" w:ascii="仿宋_GB2312" w:hAnsi="Times New Roman" w:eastAsia="仿宋_GB2312" w:cs="Times New Roman"/>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8522" w:type="dxa"/>
            <w:gridSpan w:val="3"/>
            <w:shd w:val="clear" w:color="auto" w:fill="auto"/>
          </w:tcPr>
          <w:p>
            <w:pPr>
              <w:adjustRightInd w:val="0"/>
              <w:snapToGrid w:val="0"/>
              <w:spacing w:line="240" w:lineRule="atLeast"/>
              <w:jc w:val="left"/>
              <w:rPr>
                <w:rFonts w:eastAsia="仿宋_GB2312"/>
                <w:sz w:val="24"/>
              </w:rPr>
            </w:pPr>
            <w:r>
              <w:rPr>
                <w:rFonts w:eastAsia="仿宋_GB2312"/>
                <w:sz w:val="24"/>
              </w:rPr>
              <w:t>其他不适宜军队人员的身体情况</w:t>
            </w:r>
            <w:r>
              <w:rPr>
                <w:rFonts w:hint="eastAsia" w:ascii="仿宋_GB2312" w:eastAsia="仿宋_GB2312"/>
                <w:sz w:val="24"/>
              </w:rPr>
              <w:t>□</w:t>
            </w:r>
          </w:p>
          <w:p>
            <w:pPr>
              <w:adjustRightInd w:val="0"/>
              <w:snapToGrid w:val="0"/>
              <w:spacing w:line="240" w:lineRule="atLeast"/>
              <w:jc w:val="left"/>
              <w:rPr>
                <w:rFonts w:eastAsia="仿宋_GB2312"/>
                <w:sz w:val="24"/>
              </w:rPr>
            </w:pPr>
          </w:p>
          <w:p>
            <w:pPr>
              <w:adjustRightInd w:val="0"/>
              <w:snapToGrid w:val="0"/>
              <w:spacing w:line="240" w:lineRule="atLeast"/>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3"/>
            <w:shd w:val="clear" w:color="auto" w:fill="auto"/>
          </w:tcPr>
          <w:p>
            <w:pPr>
              <w:adjustRightInd w:val="0"/>
              <w:snapToGrid w:val="0"/>
              <w:spacing w:line="240" w:lineRule="atLeast"/>
              <w:ind w:firstLine="480" w:firstLineChars="200"/>
              <w:jc w:val="left"/>
              <w:rPr>
                <w:rFonts w:eastAsia="仿宋_GB2312"/>
                <w:sz w:val="24"/>
              </w:rPr>
            </w:pPr>
            <w:r>
              <w:rPr>
                <w:rFonts w:eastAsia="仿宋_GB2312"/>
                <w:sz w:val="24"/>
              </w:rPr>
              <w:t>如有上述病史请标明序号并请进一步说明诊断时间、治疗情况（服用药物名称、手术名称及手术时间）、是否治愈（治愈时间）等：</w:t>
            </w:r>
          </w:p>
          <w:p>
            <w:pPr>
              <w:adjustRightInd w:val="0"/>
              <w:snapToGrid w:val="0"/>
              <w:spacing w:line="240" w:lineRule="atLeast"/>
              <w:jc w:val="left"/>
              <w:rPr>
                <w:rFonts w:eastAsia="仿宋_GB2312"/>
                <w:sz w:val="24"/>
              </w:rPr>
            </w:pPr>
          </w:p>
          <w:p>
            <w:pPr>
              <w:adjustRightInd w:val="0"/>
              <w:snapToGrid w:val="0"/>
              <w:spacing w:line="240" w:lineRule="atLeast"/>
              <w:ind w:firstLine="480" w:firstLineChars="200"/>
              <w:jc w:val="lef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3"/>
            <w:shd w:val="clear" w:color="auto" w:fill="auto"/>
          </w:tcPr>
          <w:p>
            <w:pPr>
              <w:adjustRightInd w:val="0"/>
              <w:snapToGrid w:val="0"/>
              <w:spacing w:line="240" w:lineRule="atLeast"/>
              <w:ind w:firstLine="480" w:firstLineChars="200"/>
              <w:jc w:val="left"/>
              <w:rPr>
                <w:rFonts w:eastAsia="仿宋_GB2312"/>
                <w:sz w:val="24"/>
              </w:rPr>
            </w:pPr>
            <w:r>
              <w:rPr>
                <w:rFonts w:eastAsia="仿宋_GB2312"/>
                <w:sz w:val="24"/>
              </w:rPr>
              <w:t>本人承诺上述信息真实准确！</w:t>
            </w:r>
          </w:p>
          <w:p>
            <w:pPr>
              <w:adjustRightInd w:val="0"/>
              <w:snapToGrid w:val="0"/>
              <w:spacing w:line="240" w:lineRule="atLeast"/>
              <w:jc w:val="left"/>
              <w:rPr>
                <w:rFonts w:eastAsia="仿宋_GB2312"/>
                <w:sz w:val="24"/>
              </w:rPr>
            </w:pPr>
          </w:p>
          <w:p>
            <w:pPr>
              <w:adjustRightInd w:val="0"/>
              <w:snapToGrid w:val="0"/>
              <w:spacing w:line="240" w:lineRule="atLeast"/>
              <w:ind w:firstLine="480" w:firstLineChars="200"/>
              <w:jc w:val="left"/>
              <w:rPr>
                <w:rFonts w:eastAsia="仿宋_GB2312"/>
                <w:sz w:val="24"/>
              </w:rPr>
            </w:pPr>
            <w:r>
              <w:rPr>
                <w:rFonts w:eastAsia="仿宋_GB2312"/>
                <w:sz w:val="24"/>
              </w:rPr>
              <w:t xml:space="preserve">                                          本人承诺签字：</w:t>
            </w:r>
          </w:p>
          <w:p>
            <w:pPr>
              <w:adjustRightInd w:val="0"/>
              <w:snapToGrid w:val="0"/>
              <w:spacing w:line="240" w:lineRule="atLeast"/>
              <w:ind w:firstLine="480" w:firstLineChars="200"/>
              <w:jc w:val="left"/>
              <w:rPr>
                <w:rFonts w:eastAsia="仿宋_GB2312"/>
                <w:sz w:val="24"/>
              </w:rPr>
            </w:pPr>
            <w:r>
              <w:rPr>
                <w:rFonts w:eastAsia="仿宋_GB2312"/>
                <w:sz w:val="24"/>
              </w:rPr>
              <w:t xml:space="preserve">                                            年      月      日</w:t>
            </w:r>
          </w:p>
        </w:tc>
      </w:tr>
    </w:tbl>
    <w:p>
      <w:pPr>
        <w:spacing w:line="14" w:lineRule="exact"/>
        <w:rPr>
          <w:rFonts w:ascii="Times New Roman" w:hAnsi="Times New Roman" w:cs="Times New Roman"/>
        </w:rPr>
      </w:pPr>
    </w:p>
    <w:p>
      <w:pPr>
        <w:spacing w:line="14" w:lineRule="exact"/>
        <w:rPr>
          <w:rFonts w:ascii="Times New Roman" w:hAnsi="Times New Roman" w:cs="Times New Roman"/>
        </w:rPr>
      </w:pPr>
    </w:p>
    <w:p>
      <w:pPr>
        <w:spacing w:line="14" w:lineRule="exact"/>
        <w:rPr>
          <w:rFonts w:ascii="Times New Roman" w:hAnsi="Times New Roman" w:cs="Times New Roman"/>
        </w:rPr>
      </w:pPr>
    </w:p>
    <w:p>
      <w:pPr>
        <w:spacing w:line="14" w:lineRule="exact"/>
        <w:rPr>
          <w:rFonts w:ascii="Times New Roman" w:hAnsi="Times New Roman" w:cs="Times New Roman"/>
        </w:rPr>
      </w:pPr>
    </w:p>
    <w:p>
      <w:pPr>
        <w:spacing w:line="14" w:lineRule="exact"/>
        <w:rPr>
          <w:rFonts w:ascii="Times New Roman" w:hAnsi="Times New Roman" w:cs="Times New Roman"/>
        </w:rPr>
      </w:pPr>
    </w:p>
    <w:p>
      <w:pPr>
        <w:spacing w:line="579" w:lineRule="exact"/>
        <w:jc w:val="both"/>
        <w:rPr>
          <w:rFonts w:eastAsia="方正小标宋简体"/>
          <w:sz w:val="44"/>
          <w:szCs w:val="44"/>
        </w:rPr>
      </w:pPr>
    </w:p>
    <w:sectPr>
      <w:footerReference r:id="rId6" w:type="default"/>
      <w:footerReference r:id="rId7" w:type="even"/>
      <w:pgSz w:w="11907" w:h="16840"/>
      <w:pgMar w:top="2098" w:right="1474" w:bottom="1985" w:left="1588" w:header="851" w:footer="1134"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华康简标题宋">
    <w:altName w:val="宋体"/>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Batang" w:hAnsi="Batang" w:eastAsia="Batang"/>
        <w:sz w:val="28"/>
      </w:rPr>
    </w:pPr>
  </w:p>
  <w:p>
    <w:pPr>
      <w:pStyle w:val="4"/>
      <w:ind w:right="360" w:firstLine="360"/>
      <w:rPr>
        <w:rFonts w:ascii="Batang" w:hAnsi="Batang" w:eastAsia="Batang"/>
        <w:sz w:val="4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Batang" w:hAnsi="Batang" w:eastAsia="Batang"/>
        <w:sz w:val="28"/>
      </w:rPr>
    </w:pPr>
  </w:p>
  <w:p>
    <w:pPr>
      <w:pStyle w:val="4"/>
      <w:ind w:right="360" w:firstLine="360"/>
      <w:rPr>
        <w:rFonts w:ascii="Batang" w:hAnsi="Batang" w:eastAsia="Batang"/>
        <w:sz w:val="4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Batang" w:hAnsi="Batang" w:eastAsia="Batang"/>
        <w:sz w:val="28"/>
      </w:rPr>
    </w:pPr>
  </w:p>
  <w:p>
    <w:pPr>
      <w:pStyle w:val="4"/>
      <w:rPr>
        <w:rFonts w:ascii="Batang" w:hAnsi="Batang" w:eastAsia="Batang"/>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152017"/>
      <w:docPartObj>
        <w:docPartGallery w:val="autotext"/>
      </w:docPartObj>
    </w:sdtPr>
    <w:sdtEndPr>
      <w:rPr>
        <w:rFonts w:ascii="Batang" w:hAnsi="Batang" w:eastAsia="Batang"/>
        <w:sz w:val="28"/>
      </w:rPr>
    </w:sdtEndPr>
    <w:sdtContent>
      <w:p>
        <w:pPr>
          <w:pStyle w:val="4"/>
          <w:wordWrap w:val="0"/>
          <w:jc w:val="right"/>
          <w:rPr>
            <w:rFonts w:ascii="Batang" w:hAnsi="Batang"/>
            <w:sz w:val="28"/>
          </w:rPr>
        </w:pPr>
        <w:r>
          <w:rPr>
            <w:rFonts w:ascii="Batang" w:hAnsi="Batang" w:eastAsia="Batang"/>
            <w:sz w:val="28"/>
          </w:rPr>
          <w:fldChar w:fldCharType="begin"/>
        </w:r>
        <w:r>
          <w:rPr>
            <w:rFonts w:ascii="Batang" w:hAnsi="Batang" w:eastAsia="Batang"/>
            <w:sz w:val="28"/>
          </w:rPr>
          <w:instrText xml:space="preserve">PAGE   \* MERGEFORMAT</w:instrText>
        </w:r>
        <w:r>
          <w:rPr>
            <w:rFonts w:ascii="Batang" w:hAnsi="Batang" w:eastAsia="Batang"/>
            <w:sz w:val="28"/>
          </w:rPr>
          <w:fldChar w:fldCharType="separate"/>
        </w:r>
        <w:r>
          <w:rPr>
            <w:rFonts w:ascii="Batang" w:hAnsi="Batang" w:eastAsia="Batang"/>
            <w:sz w:val="28"/>
            <w:lang w:val="zh-CN"/>
          </w:rPr>
          <w:t>-</w:t>
        </w:r>
        <w:r>
          <w:rPr>
            <w:rFonts w:ascii="Batang" w:hAnsi="Batang" w:eastAsia="Batang"/>
            <w:sz w:val="28"/>
          </w:rPr>
          <w:t xml:space="preserve"> 9 -</w:t>
        </w:r>
        <w:r>
          <w:rPr>
            <w:rFonts w:ascii="Batang" w:hAnsi="Batang" w:eastAsia="Batang"/>
            <w:sz w:val="28"/>
          </w:rPr>
          <w:fldChar w:fldCharType="end"/>
        </w:r>
        <w:r>
          <w:rPr>
            <w:rFonts w:hint="eastAsia" w:ascii="Batang" w:hAnsi="Batang"/>
            <w:sz w:val="28"/>
          </w:rPr>
          <w:t xml:space="preserve">  </w:t>
        </w:r>
      </w:p>
    </w:sdtContent>
  </w:sdt>
  <w:p>
    <w:pPr>
      <w:pStyle w:val="4"/>
      <w:jc w:val="right"/>
      <w:rPr>
        <w:rFonts w:ascii="Batang" w:hAnsi="Batang"/>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8743484"/>
      <w:docPartObj>
        <w:docPartGallery w:val="autotext"/>
      </w:docPartObj>
    </w:sdtPr>
    <w:sdtEndPr>
      <w:rPr>
        <w:rFonts w:ascii="Batang" w:hAnsi="Batang" w:eastAsia="Batang"/>
        <w:sz w:val="28"/>
      </w:rPr>
    </w:sdtEndPr>
    <w:sdtContent>
      <w:p>
        <w:pPr>
          <w:pStyle w:val="4"/>
          <w:ind w:firstLine="180" w:firstLineChars="100"/>
          <w:rPr>
            <w:rFonts w:ascii="Batang" w:hAnsi="Batang" w:eastAsia="Batang"/>
            <w:sz w:val="28"/>
          </w:rPr>
        </w:pPr>
        <w:r>
          <w:rPr>
            <w:rFonts w:ascii="Batang" w:hAnsi="Batang" w:eastAsia="Batang"/>
            <w:sz w:val="28"/>
          </w:rPr>
          <w:fldChar w:fldCharType="begin"/>
        </w:r>
        <w:r>
          <w:rPr>
            <w:rFonts w:ascii="Batang" w:hAnsi="Batang" w:eastAsia="Batang"/>
            <w:sz w:val="28"/>
          </w:rPr>
          <w:instrText xml:space="preserve">PAGE   \* MERGEFORMAT</w:instrText>
        </w:r>
        <w:r>
          <w:rPr>
            <w:rFonts w:ascii="Batang" w:hAnsi="Batang" w:eastAsia="Batang"/>
            <w:sz w:val="28"/>
          </w:rPr>
          <w:fldChar w:fldCharType="separate"/>
        </w:r>
        <w:r>
          <w:rPr>
            <w:rFonts w:ascii="Batang" w:hAnsi="Batang" w:eastAsia="Batang"/>
            <w:sz w:val="28"/>
            <w:lang w:val="zh-CN"/>
          </w:rPr>
          <w:t>-</w:t>
        </w:r>
        <w:r>
          <w:rPr>
            <w:rFonts w:ascii="Batang" w:hAnsi="Batang" w:eastAsia="Batang"/>
            <w:sz w:val="28"/>
          </w:rPr>
          <w:t xml:space="preserve"> 8 -</w:t>
        </w:r>
        <w:r>
          <w:rPr>
            <w:rFonts w:ascii="Batang" w:hAnsi="Batang" w:eastAsia="Batang"/>
            <w:sz w:val="28"/>
          </w:rPr>
          <w:fldChar w:fldCharType="end"/>
        </w:r>
      </w:p>
    </w:sdtContent>
  </w:sdt>
  <w:p>
    <w:pPr>
      <w:pStyle w:val="4"/>
      <w:ind w:right="360" w:firstLine="360"/>
      <w:rPr>
        <w:rFonts w:ascii="Batang" w:hAnsi="Batang" w:eastAsia="Batang"/>
        <w:sz w:val="4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MDcyN2UwZTEzNGY5NmEwYjgwODg3MzBmY2JjZjcifQ=="/>
  </w:docVars>
  <w:rsids>
    <w:rsidRoot w:val="717A0E78"/>
    <w:rsid w:val="00011648"/>
    <w:rsid w:val="00013AB9"/>
    <w:rsid w:val="00017D53"/>
    <w:rsid w:val="00024343"/>
    <w:rsid w:val="000252CA"/>
    <w:rsid w:val="0003096D"/>
    <w:rsid w:val="00045D85"/>
    <w:rsid w:val="00046C07"/>
    <w:rsid w:val="0005164E"/>
    <w:rsid w:val="00073FD8"/>
    <w:rsid w:val="000A01A4"/>
    <w:rsid w:val="000A326A"/>
    <w:rsid w:val="000B1796"/>
    <w:rsid w:val="000B6603"/>
    <w:rsid w:val="000E14C1"/>
    <w:rsid w:val="000F3B62"/>
    <w:rsid w:val="000F68B9"/>
    <w:rsid w:val="000F6A22"/>
    <w:rsid w:val="00100685"/>
    <w:rsid w:val="00110F4B"/>
    <w:rsid w:val="00112A96"/>
    <w:rsid w:val="00122622"/>
    <w:rsid w:val="0015130A"/>
    <w:rsid w:val="00156112"/>
    <w:rsid w:val="00161B2C"/>
    <w:rsid w:val="00163282"/>
    <w:rsid w:val="0016742D"/>
    <w:rsid w:val="00167E57"/>
    <w:rsid w:val="00190048"/>
    <w:rsid w:val="001A5465"/>
    <w:rsid w:val="001B41AF"/>
    <w:rsid w:val="001B427C"/>
    <w:rsid w:val="001C3D92"/>
    <w:rsid w:val="001D78E4"/>
    <w:rsid w:val="001E37B3"/>
    <w:rsid w:val="001E4DF2"/>
    <w:rsid w:val="001F3C5D"/>
    <w:rsid w:val="001F7B77"/>
    <w:rsid w:val="00207645"/>
    <w:rsid w:val="00217604"/>
    <w:rsid w:val="002228F9"/>
    <w:rsid w:val="00231E42"/>
    <w:rsid w:val="002352E5"/>
    <w:rsid w:val="00236CB3"/>
    <w:rsid w:val="00254D12"/>
    <w:rsid w:val="00272482"/>
    <w:rsid w:val="00292BD8"/>
    <w:rsid w:val="0029344A"/>
    <w:rsid w:val="002943F7"/>
    <w:rsid w:val="002951FD"/>
    <w:rsid w:val="002A24FC"/>
    <w:rsid w:val="002A7F00"/>
    <w:rsid w:val="002B3160"/>
    <w:rsid w:val="002B6671"/>
    <w:rsid w:val="002D1E5F"/>
    <w:rsid w:val="002D7FC9"/>
    <w:rsid w:val="002E35AC"/>
    <w:rsid w:val="002E4D3F"/>
    <w:rsid w:val="00306E76"/>
    <w:rsid w:val="00307961"/>
    <w:rsid w:val="00316D09"/>
    <w:rsid w:val="0035301E"/>
    <w:rsid w:val="0036690E"/>
    <w:rsid w:val="003856BE"/>
    <w:rsid w:val="003A0708"/>
    <w:rsid w:val="003B5303"/>
    <w:rsid w:val="003C2ECB"/>
    <w:rsid w:val="003D63CD"/>
    <w:rsid w:val="003E2D59"/>
    <w:rsid w:val="003E5988"/>
    <w:rsid w:val="0041563F"/>
    <w:rsid w:val="00432267"/>
    <w:rsid w:val="00457B5B"/>
    <w:rsid w:val="004663AE"/>
    <w:rsid w:val="00466CD5"/>
    <w:rsid w:val="0048076C"/>
    <w:rsid w:val="004B0EE3"/>
    <w:rsid w:val="00501CA8"/>
    <w:rsid w:val="00512FF2"/>
    <w:rsid w:val="0051536D"/>
    <w:rsid w:val="00521BA7"/>
    <w:rsid w:val="00524A42"/>
    <w:rsid w:val="00533337"/>
    <w:rsid w:val="0053409E"/>
    <w:rsid w:val="00536AB7"/>
    <w:rsid w:val="0057196E"/>
    <w:rsid w:val="00577F10"/>
    <w:rsid w:val="005B28B6"/>
    <w:rsid w:val="005B4A7A"/>
    <w:rsid w:val="005D0FAA"/>
    <w:rsid w:val="005E7201"/>
    <w:rsid w:val="00601089"/>
    <w:rsid w:val="00603142"/>
    <w:rsid w:val="00607654"/>
    <w:rsid w:val="00610E92"/>
    <w:rsid w:val="00611477"/>
    <w:rsid w:val="0061279C"/>
    <w:rsid w:val="0061411E"/>
    <w:rsid w:val="00625BD6"/>
    <w:rsid w:val="00626B06"/>
    <w:rsid w:val="00631414"/>
    <w:rsid w:val="00636937"/>
    <w:rsid w:val="00636963"/>
    <w:rsid w:val="00640756"/>
    <w:rsid w:val="006443BE"/>
    <w:rsid w:val="00657318"/>
    <w:rsid w:val="00661BB0"/>
    <w:rsid w:val="00670372"/>
    <w:rsid w:val="00675B0E"/>
    <w:rsid w:val="00676294"/>
    <w:rsid w:val="006773FC"/>
    <w:rsid w:val="00691F53"/>
    <w:rsid w:val="0069534A"/>
    <w:rsid w:val="006B1135"/>
    <w:rsid w:val="006D6F05"/>
    <w:rsid w:val="006F3E72"/>
    <w:rsid w:val="00710594"/>
    <w:rsid w:val="00722764"/>
    <w:rsid w:val="00727DE8"/>
    <w:rsid w:val="00734446"/>
    <w:rsid w:val="00741F67"/>
    <w:rsid w:val="00742DD3"/>
    <w:rsid w:val="00746197"/>
    <w:rsid w:val="007722CB"/>
    <w:rsid w:val="00792F60"/>
    <w:rsid w:val="007A0E53"/>
    <w:rsid w:val="007A160A"/>
    <w:rsid w:val="007B459A"/>
    <w:rsid w:val="007C0D19"/>
    <w:rsid w:val="007D049F"/>
    <w:rsid w:val="007D0658"/>
    <w:rsid w:val="007D44DA"/>
    <w:rsid w:val="007F2721"/>
    <w:rsid w:val="007F386D"/>
    <w:rsid w:val="008027AD"/>
    <w:rsid w:val="008178B9"/>
    <w:rsid w:val="00840CDE"/>
    <w:rsid w:val="00853D54"/>
    <w:rsid w:val="00860B83"/>
    <w:rsid w:val="00876F8C"/>
    <w:rsid w:val="00877D2E"/>
    <w:rsid w:val="00891048"/>
    <w:rsid w:val="00891B28"/>
    <w:rsid w:val="008921A9"/>
    <w:rsid w:val="00896E6A"/>
    <w:rsid w:val="008B6263"/>
    <w:rsid w:val="00907624"/>
    <w:rsid w:val="00907A5F"/>
    <w:rsid w:val="0091174B"/>
    <w:rsid w:val="00933D2B"/>
    <w:rsid w:val="00933DB5"/>
    <w:rsid w:val="0094689C"/>
    <w:rsid w:val="0096305D"/>
    <w:rsid w:val="009704D3"/>
    <w:rsid w:val="00974650"/>
    <w:rsid w:val="00977E68"/>
    <w:rsid w:val="009D2BA7"/>
    <w:rsid w:val="009D69AF"/>
    <w:rsid w:val="009E2E6A"/>
    <w:rsid w:val="009E5FA5"/>
    <w:rsid w:val="00A13416"/>
    <w:rsid w:val="00A25402"/>
    <w:rsid w:val="00A34B08"/>
    <w:rsid w:val="00A356AF"/>
    <w:rsid w:val="00A4038F"/>
    <w:rsid w:val="00A54908"/>
    <w:rsid w:val="00A5776A"/>
    <w:rsid w:val="00A754D0"/>
    <w:rsid w:val="00A756DE"/>
    <w:rsid w:val="00A90C6D"/>
    <w:rsid w:val="00A95DBC"/>
    <w:rsid w:val="00AA0F28"/>
    <w:rsid w:val="00AA591C"/>
    <w:rsid w:val="00AA7C72"/>
    <w:rsid w:val="00AB3437"/>
    <w:rsid w:val="00AC5C83"/>
    <w:rsid w:val="00AC7C8B"/>
    <w:rsid w:val="00AD3B18"/>
    <w:rsid w:val="00B0267F"/>
    <w:rsid w:val="00B128C9"/>
    <w:rsid w:val="00B2112F"/>
    <w:rsid w:val="00B311DF"/>
    <w:rsid w:val="00B6680F"/>
    <w:rsid w:val="00B84C0D"/>
    <w:rsid w:val="00BA26ED"/>
    <w:rsid w:val="00BB1B62"/>
    <w:rsid w:val="00BB6256"/>
    <w:rsid w:val="00BB7B08"/>
    <w:rsid w:val="00BD7FE2"/>
    <w:rsid w:val="00BE046B"/>
    <w:rsid w:val="00BF44FD"/>
    <w:rsid w:val="00BF7A48"/>
    <w:rsid w:val="00C046CB"/>
    <w:rsid w:val="00C0691E"/>
    <w:rsid w:val="00C10D23"/>
    <w:rsid w:val="00C10E42"/>
    <w:rsid w:val="00C11692"/>
    <w:rsid w:val="00C35FFF"/>
    <w:rsid w:val="00C53B83"/>
    <w:rsid w:val="00C563C8"/>
    <w:rsid w:val="00C75308"/>
    <w:rsid w:val="00C878F6"/>
    <w:rsid w:val="00C9373D"/>
    <w:rsid w:val="00CA35DB"/>
    <w:rsid w:val="00CB36C7"/>
    <w:rsid w:val="00CB708F"/>
    <w:rsid w:val="00CE7A27"/>
    <w:rsid w:val="00CF5620"/>
    <w:rsid w:val="00CF60E3"/>
    <w:rsid w:val="00D00236"/>
    <w:rsid w:val="00D01896"/>
    <w:rsid w:val="00D02746"/>
    <w:rsid w:val="00D039B1"/>
    <w:rsid w:val="00D13859"/>
    <w:rsid w:val="00D3792A"/>
    <w:rsid w:val="00D47703"/>
    <w:rsid w:val="00D500D8"/>
    <w:rsid w:val="00D54B9F"/>
    <w:rsid w:val="00D62752"/>
    <w:rsid w:val="00D75C47"/>
    <w:rsid w:val="00D854E2"/>
    <w:rsid w:val="00D9163F"/>
    <w:rsid w:val="00DB3541"/>
    <w:rsid w:val="00DC009A"/>
    <w:rsid w:val="00DC27DF"/>
    <w:rsid w:val="00DD3CE2"/>
    <w:rsid w:val="00DE47ED"/>
    <w:rsid w:val="00DE5EED"/>
    <w:rsid w:val="00DF63B7"/>
    <w:rsid w:val="00DF75C6"/>
    <w:rsid w:val="00E002CF"/>
    <w:rsid w:val="00E02A53"/>
    <w:rsid w:val="00E04E88"/>
    <w:rsid w:val="00E1660C"/>
    <w:rsid w:val="00E24A86"/>
    <w:rsid w:val="00E261B2"/>
    <w:rsid w:val="00E33B29"/>
    <w:rsid w:val="00E46398"/>
    <w:rsid w:val="00E7099D"/>
    <w:rsid w:val="00E7247C"/>
    <w:rsid w:val="00E8129C"/>
    <w:rsid w:val="00E955B1"/>
    <w:rsid w:val="00E9598A"/>
    <w:rsid w:val="00EA0F70"/>
    <w:rsid w:val="00EB2D35"/>
    <w:rsid w:val="00EB64D4"/>
    <w:rsid w:val="00EB6605"/>
    <w:rsid w:val="00EC1BBB"/>
    <w:rsid w:val="00ED3A1F"/>
    <w:rsid w:val="00EE048C"/>
    <w:rsid w:val="00EF5813"/>
    <w:rsid w:val="00EF5B3E"/>
    <w:rsid w:val="00F04631"/>
    <w:rsid w:val="00F45279"/>
    <w:rsid w:val="00F5388A"/>
    <w:rsid w:val="00F85346"/>
    <w:rsid w:val="00F924E7"/>
    <w:rsid w:val="00F94516"/>
    <w:rsid w:val="00FA7228"/>
    <w:rsid w:val="00FC0966"/>
    <w:rsid w:val="00FC5D8D"/>
    <w:rsid w:val="00FC6E73"/>
    <w:rsid w:val="00FE3DFC"/>
    <w:rsid w:val="00FE4077"/>
    <w:rsid w:val="00FE4E14"/>
    <w:rsid w:val="10A204A9"/>
    <w:rsid w:val="120B351F"/>
    <w:rsid w:val="1253143D"/>
    <w:rsid w:val="1DF62B18"/>
    <w:rsid w:val="29A2671B"/>
    <w:rsid w:val="2B3F65F0"/>
    <w:rsid w:val="2B427CB1"/>
    <w:rsid w:val="2CA3478E"/>
    <w:rsid w:val="2FCA4562"/>
    <w:rsid w:val="36343435"/>
    <w:rsid w:val="377F12F4"/>
    <w:rsid w:val="393D4AF1"/>
    <w:rsid w:val="3C05005B"/>
    <w:rsid w:val="3DAE256C"/>
    <w:rsid w:val="3DB917F0"/>
    <w:rsid w:val="45562036"/>
    <w:rsid w:val="47910AC7"/>
    <w:rsid w:val="4C7817A6"/>
    <w:rsid w:val="4CE711A3"/>
    <w:rsid w:val="4FA3615F"/>
    <w:rsid w:val="51A91E57"/>
    <w:rsid w:val="52B601B5"/>
    <w:rsid w:val="53B76858"/>
    <w:rsid w:val="553651C1"/>
    <w:rsid w:val="553B1C93"/>
    <w:rsid w:val="568A6F71"/>
    <w:rsid w:val="5A4D57FF"/>
    <w:rsid w:val="60F02AAF"/>
    <w:rsid w:val="64CF7AF2"/>
    <w:rsid w:val="699E6D63"/>
    <w:rsid w:val="6C177741"/>
    <w:rsid w:val="6D7D4221"/>
    <w:rsid w:val="6EE50946"/>
    <w:rsid w:val="717A0E78"/>
    <w:rsid w:val="72C40F12"/>
    <w:rsid w:val="732E0853"/>
    <w:rsid w:val="74A3153D"/>
    <w:rsid w:val="74F32C81"/>
    <w:rsid w:val="75E37BCA"/>
    <w:rsid w:val="7618497B"/>
    <w:rsid w:val="76BB5947"/>
    <w:rsid w:val="7A2B3B5E"/>
    <w:rsid w:val="7D4417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rPr>
      <w:szCs w:val="20"/>
    </w:rPr>
  </w:style>
  <w:style w:type="paragraph" w:styleId="3">
    <w:name w:val="Balloon Text"/>
    <w:basedOn w:val="1"/>
    <w:link w:val="14"/>
    <w:qFormat/>
    <w:uiPriority w:val="0"/>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6"/>
    <w:qFormat/>
    <w:uiPriority w:val="0"/>
    <w:pPr>
      <w:spacing w:line="600" w:lineRule="exact"/>
    </w:pPr>
    <w:rPr>
      <w:rFonts w:ascii="Times New Roman" w:hAnsi="Times New Roman" w:eastAsia="华文中宋" w:cs="Times New Roman"/>
      <w:b/>
      <w:bCs/>
      <w:spacing w:val="54"/>
      <w:sz w:val="50"/>
      <w:szCs w:val="24"/>
    </w:rPr>
  </w:style>
  <w:style w:type="paragraph" w:styleId="7">
    <w:name w:val="Normal (Web)"/>
    <w:basedOn w:val="1"/>
    <w:uiPriority w:val="0"/>
    <w:pPr>
      <w:spacing w:before="100" w:beforeAutospacing="1" w:after="100" w:afterAutospacing="1"/>
      <w:jc w:val="left"/>
    </w:pPr>
    <w:rPr>
      <w:rFonts w:ascii="Calibri" w:hAnsi="Calibri" w:eastAsia="宋体" w:cs="Times New Roman"/>
      <w:kern w:val="0"/>
      <w:sz w:val="24"/>
      <w:szCs w:val="24"/>
    </w:rPr>
  </w:style>
  <w:style w:type="table" w:styleId="9">
    <w:name w:val="Table Grid"/>
    <w:basedOn w:val="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uiPriority w:val="0"/>
    <w:rPr>
      <w:color w:val="0000FF"/>
      <w:u w:val="single"/>
    </w:rPr>
  </w:style>
  <w:style w:type="character" w:customStyle="1" w:styleId="14">
    <w:name w:val="批注框文本 Char"/>
    <w:basedOn w:val="10"/>
    <w:link w:val="3"/>
    <w:qFormat/>
    <w:uiPriority w:val="0"/>
    <w:rPr>
      <w:rFonts w:asciiTheme="minorHAnsi" w:hAnsiTheme="minorHAnsi" w:eastAsiaTheme="minorEastAsia" w:cstheme="minorBidi"/>
      <w:kern w:val="2"/>
      <w:sz w:val="18"/>
      <w:szCs w:val="18"/>
    </w:rPr>
  </w:style>
  <w:style w:type="paragraph" w:customStyle="1" w:styleId="15">
    <w:name w:val="条目序列"/>
    <w:basedOn w:val="1"/>
    <w:next w:val="1"/>
    <w:qFormat/>
    <w:uiPriority w:val="0"/>
    <w:pPr>
      <w:spacing w:line="580" w:lineRule="exact"/>
      <w:ind w:firstLine="200" w:firstLineChars="200"/>
      <w:outlineLvl w:val="1"/>
    </w:pPr>
    <w:rPr>
      <w:rFonts w:ascii="仿宋_GB2312" w:hAnsi="宋体" w:eastAsia="仿宋_GB2312" w:cs="Times New Roman"/>
      <w:sz w:val="32"/>
      <w:szCs w:val="32"/>
    </w:rPr>
  </w:style>
  <w:style w:type="character" w:customStyle="1" w:styleId="16">
    <w:name w:val="正文文本 2 Char"/>
    <w:basedOn w:val="10"/>
    <w:link w:val="6"/>
    <w:qFormat/>
    <w:uiPriority w:val="0"/>
    <w:rPr>
      <w:rFonts w:eastAsia="华文中宋"/>
      <w:b/>
      <w:bCs/>
      <w:spacing w:val="54"/>
      <w:kern w:val="2"/>
      <w:sz w:val="50"/>
      <w:szCs w:val="24"/>
    </w:rPr>
  </w:style>
  <w:style w:type="character" w:customStyle="1" w:styleId="17">
    <w:name w:val="页脚 Char"/>
    <w:basedOn w:val="10"/>
    <w:link w:val="4"/>
    <w:qFormat/>
    <w:uiPriority w:val="99"/>
    <w:rPr>
      <w:rFonts w:asciiTheme="minorHAnsi" w:hAnsiTheme="minorHAnsi" w:eastAsiaTheme="minorEastAsia" w:cstheme="minorBidi"/>
      <w:kern w:val="2"/>
      <w:sz w:val="18"/>
      <w:szCs w:val="18"/>
    </w:rPr>
  </w:style>
  <w:style w:type="paragraph" w:styleId="18">
    <w:name w:val="No Spacing"/>
    <w:link w:val="19"/>
    <w:qFormat/>
    <w:uiPriority w:val="1"/>
    <w:rPr>
      <w:rFonts w:asciiTheme="minorHAnsi" w:hAnsiTheme="minorHAnsi" w:eastAsiaTheme="minorEastAsia" w:cstheme="minorBidi"/>
      <w:sz w:val="22"/>
      <w:szCs w:val="22"/>
      <w:lang w:val="en-US" w:eastAsia="zh-CN" w:bidi="ar-SA"/>
    </w:rPr>
  </w:style>
  <w:style w:type="character" w:customStyle="1" w:styleId="19">
    <w:name w:val="无间隔 Char"/>
    <w:basedOn w:val="10"/>
    <w:link w:val="18"/>
    <w:qFormat/>
    <w:uiPriority w:val="1"/>
    <w:rPr>
      <w:rFonts w:asciiTheme="minorHAnsi" w:hAnsiTheme="minorHAnsi" w:eastAsiaTheme="minorEastAsia" w:cstheme="minorBidi"/>
      <w:sz w:val="22"/>
      <w:szCs w:val="22"/>
    </w:rPr>
  </w:style>
  <w:style w:type="character" w:customStyle="1" w:styleId="20">
    <w:name w:val="页眉 Char"/>
    <w:basedOn w:val="10"/>
    <w:link w:val="5"/>
    <w:uiPriority w:val="99"/>
    <w:rPr>
      <w:rFonts w:asciiTheme="minorHAnsi" w:hAnsiTheme="minorHAnsi" w:eastAsiaTheme="minorEastAsia" w:cstheme="minorBidi"/>
      <w:kern w:val="2"/>
      <w:sz w:val="18"/>
      <w:szCs w:val="18"/>
    </w:rPr>
  </w:style>
  <w:style w:type="paragraph" w:styleId="2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4417E-DA69-4F77-9E5F-CBBC5BD4C7D4}">
  <ds:schemaRefs/>
</ds:datastoreItem>
</file>

<file path=docProps/app.xml><?xml version="1.0" encoding="utf-8"?>
<Properties xmlns="http://schemas.openxmlformats.org/officeDocument/2006/extended-properties" xmlns:vt="http://schemas.openxmlformats.org/officeDocument/2006/docPropsVTypes">
  <Template>Normal.dotm</Template>
  <Company>浙江省教育厅</Company>
  <Pages>23</Pages>
  <Words>7689</Words>
  <Characters>8324</Characters>
  <Lines>76</Lines>
  <Paragraphs>21</Paragraphs>
  <TotalTime>6649</TotalTime>
  <ScaleCrop>false</ScaleCrop>
  <LinksUpToDate>false</LinksUpToDate>
  <CharactersWithSpaces>9611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2021-06-21T15:12:00Z</dcterms:created>
  <dc:creator>ksywq</dc:creator>
  <cp:lastModifiedBy>Administrator</cp:lastModifiedBy>
  <cp:lastPrinted>2024-06-12T02:02:00Z</cp:lastPrinted>
  <dcterms:modified xsi:type="dcterms:W3CDTF">2024-06-21T09:17:09Z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FAB78F0DFBE541C6AFA34856E3280264</vt:lpwstr>
  </property>
</Properties>
</file>