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202</w:t>
      </w:r>
      <w:r>
        <w:rPr>
          <w:rFonts w:hint="eastAsia" w:ascii="Times New Roman" w:hAnsi="Times New Roman" w:eastAsia="方正小标宋简体"/>
          <w:sz w:val="44"/>
          <w:szCs w:val="44"/>
        </w:rPr>
        <w:t>6</w:t>
      </w:r>
      <w:r>
        <w:rPr>
          <w:rFonts w:ascii="Times New Roman" w:hAnsi="Times New Roman" w:eastAsia="方正小标宋简体"/>
          <w:sz w:val="44"/>
          <w:szCs w:val="44"/>
        </w:rPr>
        <w:t>年浙江省普通高校招生</w:t>
      </w:r>
    </w:p>
    <w:p>
      <w:pPr>
        <w:spacing w:line="540" w:lineRule="exact"/>
        <w:jc w:val="center"/>
        <w:rPr>
          <w:rFonts w:ascii="Times New Roman" w:hAnsi="Times New Roman" w:eastAsia="方正小标宋简体"/>
          <w:sz w:val="44"/>
          <w:szCs w:val="44"/>
        </w:rPr>
      </w:pPr>
      <w:r>
        <w:rPr>
          <w:rFonts w:ascii="Times New Roman" w:hAnsi="Times New Roman" w:eastAsia="方正小标宋简体"/>
          <w:sz w:val="44"/>
          <w:szCs w:val="44"/>
        </w:rPr>
        <w:t>美术与设计类专业统一考试报考简章</w:t>
      </w:r>
    </w:p>
    <w:bookmarkEnd w:id="0"/>
    <w:p>
      <w:pPr>
        <w:spacing w:line="540" w:lineRule="exact"/>
        <w:rPr>
          <w:rFonts w:ascii="Times New Roman" w:hAnsi="Times New Roman"/>
          <w:szCs w:val="20"/>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教育部关于进一步加强和改进普通高等学校艺术类专业考试招生工作的指导意见》（教学〔2021〕3号）、《浙江省进一步完善和加强普通高等学校艺术类专业考试招生工作实施方案》（浙教考〔2023〕6号）等文件精神，制定202</w:t>
      </w:r>
      <w:r>
        <w:rPr>
          <w:rFonts w:hint="eastAsia" w:ascii="Times New Roman" w:hAnsi="Times New Roman" w:eastAsia="仿宋_GB2312"/>
          <w:sz w:val="32"/>
          <w:szCs w:val="32"/>
        </w:rPr>
        <w:t>6</w:t>
      </w:r>
      <w:r>
        <w:rPr>
          <w:rFonts w:ascii="Times New Roman" w:hAnsi="Times New Roman" w:eastAsia="仿宋_GB2312"/>
          <w:sz w:val="32"/>
          <w:szCs w:val="32"/>
        </w:rPr>
        <w:t>年报考简章。</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一、报名办法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美术与设计类专业省统考报名按照《浙江省教育考试院关于做好202</w:t>
      </w:r>
      <w:r>
        <w:rPr>
          <w:rFonts w:hint="eastAsia" w:ascii="Times New Roman" w:hAnsi="Times New Roman" w:eastAsia="仿宋_GB2312"/>
          <w:sz w:val="32"/>
          <w:szCs w:val="32"/>
        </w:rPr>
        <w:t>6</w:t>
      </w:r>
      <w:r>
        <w:rPr>
          <w:rFonts w:ascii="Times New Roman" w:hAnsi="Times New Roman" w:eastAsia="仿宋_GB2312"/>
          <w:sz w:val="32"/>
          <w:szCs w:val="32"/>
        </w:rPr>
        <w:t>年普通高校招生考试报名工作的通知》（浙教试院〔202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100</w:t>
      </w:r>
      <w:r>
        <w:rPr>
          <w:rFonts w:ascii="Times New Roman" w:hAnsi="Times New Roman" w:eastAsia="仿宋_GB2312"/>
          <w:sz w:val="32"/>
          <w:szCs w:val="32"/>
        </w:rPr>
        <w:t>号）要求执行。</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二、准考证打印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考生于考前3天在浙江省教育考试院官网（https://www.zjzs.net）“浙江省高校招生考试信息管理系统”栏目自行打印专业省统考准考证，也可在高考报名点打印。</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三、考试时间和地点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b w:val="0"/>
          <w:bCs w:val="0"/>
          <w:sz w:val="32"/>
          <w:szCs w:val="32"/>
        </w:rPr>
        <w:t>（一）考试时间</w:t>
      </w:r>
    </w:p>
    <w:tbl>
      <w:tblPr>
        <w:tblStyle w:val="3"/>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1130"/>
        <w:gridCol w:w="1584"/>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049" w:type="dxa"/>
            <w:gridSpan w:val="2"/>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b/>
                <w:sz w:val="30"/>
                <w:szCs w:val="30"/>
              </w:rPr>
            </w:pPr>
            <w:r>
              <w:rPr>
                <w:rFonts w:ascii="Times New Roman" w:hAnsi="Times New Roman" w:eastAsia="仿宋_GB2312"/>
                <w:b/>
                <w:sz w:val="30"/>
                <w:szCs w:val="30"/>
              </w:rPr>
              <w:t>日期</w:t>
            </w:r>
          </w:p>
        </w:tc>
        <w:tc>
          <w:tcPr>
            <w:tcW w:w="1584"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hAnsi="Times New Roman" w:eastAsia="仿宋_GB2312"/>
                <w:b/>
                <w:sz w:val="30"/>
                <w:szCs w:val="30"/>
              </w:rPr>
            </w:pPr>
            <w:r>
              <w:rPr>
                <w:rFonts w:ascii="Times New Roman" w:hAnsi="Times New Roman" w:eastAsia="仿宋_GB2312"/>
                <w:b/>
                <w:sz w:val="30"/>
                <w:szCs w:val="30"/>
              </w:rPr>
              <w:t>科目</w:t>
            </w:r>
          </w:p>
        </w:tc>
        <w:tc>
          <w:tcPr>
            <w:tcW w:w="258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hAnsi="Times New Roman" w:eastAsia="仿宋_GB2312"/>
                <w:b/>
                <w:sz w:val="30"/>
                <w:szCs w:val="30"/>
              </w:rPr>
            </w:pPr>
            <w:r>
              <w:rPr>
                <w:rFonts w:ascii="Times New Roman" w:hAnsi="Times New Roman" w:eastAsia="仿宋_GB2312"/>
                <w:b/>
                <w:sz w:val="30"/>
                <w:szCs w:val="3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919" w:type="dxa"/>
            <w:vMerge w:val="restart"/>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202</w:t>
            </w:r>
            <w:r>
              <w:rPr>
                <w:rFonts w:hint="eastAsia" w:ascii="Times New Roman" w:hAnsi="Times New Roman" w:eastAsia="仿宋_GB2312"/>
                <w:sz w:val="30"/>
                <w:szCs w:val="30"/>
              </w:rPr>
              <w:t>5</w:t>
            </w:r>
            <w:r>
              <w:rPr>
                <w:rFonts w:ascii="Times New Roman" w:hAnsi="Times New Roman" w:eastAsia="仿宋_GB2312"/>
                <w:sz w:val="30"/>
                <w:szCs w:val="30"/>
              </w:rPr>
              <w:t>年1</w:t>
            </w:r>
            <w:r>
              <w:rPr>
                <w:rFonts w:hint="eastAsia" w:ascii="Times New Roman" w:hAnsi="Times New Roman" w:eastAsia="仿宋_GB2312"/>
                <w:sz w:val="30"/>
                <w:szCs w:val="30"/>
              </w:rPr>
              <w:t>2</w:t>
            </w:r>
            <w:r>
              <w:rPr>
                <w:rFonts w:ascii="Times New Roman" w:hAnsi="Times New Roman" w:eastAsia="仿宋_GB2312"/>
                <w:sz w:val="30"/>
                <w:szCs w:val="30"/>
              </w:rPr>
              <w:t>月</w:t>
            </w:r>
            <w:r>
              <w:rPr>
                <w:rFonts w:hint="eastAsia" w:ascii="Times New Roman" w:hAnsi="Times New Roman" w:eastAsia="仿宋_GB2312"/>
                <w:sz w:val="30"/>
                <w:szCs w:val="30"/>
              </w:rPr>
              <w:t>6</w:t>
            </w:r>
            <w:r>
              <w:rPr>
                <w:rFonts w:ascii="Times New Roman" w:hAnsi="Times New Roman" w:eastAsia="仿宋_GB2312"/>
                <w:sz w:val="30"/>
                <w:szCs w:val="30"/>
              </w:rPr>
              <w:t>日</w:t>
            </w:r>
          </w:p>
        </w:tc>
        <w:tc>
          <w:tcPr>
            <w:tcW w:w="1130"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上午</w:t>
            </w:r>
          </w:p>
        </w:tc>
        <w:tc>
          <w:tcPr>
            <w:tcW w:w="1584" w:type="dxa"/>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素描</w:t>
            </w:r>
          </w:p>
        </w:tc>
        <w:tc>
          <w:tcPr>
            <w:tcW w:w="2587" w:type="dxa"/>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hint="eastAsia" w:ascii="Times New Roman" w:hAnsi="Times New Roman" w:eastAsia="仿宋_GB2312"/>
                <w:sz w:val="30"/>
                <w:szCs w:val="30"/>
              </w:rPr>
              <w:t>8</w:t>
            </w:r>
            <w:r>
              <w:rPr>
                <w:rFonts w:hint="eastAsia" w:ascii="宋体" w:hAnsi="宋体" w:cs="宋体"/>
                <w:sz w:val="30"/>
                <w:szCs w:val="30"/>
              </w:rPr>
              <w:t>∶</w:t>
            </w:r>
            <w:r>
              <w:rPr>
                <w:rFonts w:hint="eastAsia" w:ascii="Times New Roman" w:hAnsi="Times New Roman" w:eastAsia="仿宋_GB2312"/>
                <w:sz w:val="30"/>
                <w:szCs w:val="30"/>
              </w:rPr>
              <w:t>3</w:t>
            </w:r>
            <w:r>
              <w:rPr>
                <w:rFonts w:ascii="Times New Roman" w:hAnsi="Times New Roman" w:eastAsia="仿宋_GB2312"/>
                <w:sz w:val="30"/>
                <w:szCs w:val="30"/>
              </w:rPr>
              <w:t>0—1</w:t>
            </w:r>
            <w:r>
              <w:rPr>
                <w:rFonts w:hint="eastAsia" w:ascii="Times New Roman" w:hAnsi="Times New Roman" w:eastAsia="仿宋_GB2312"/>
                <w:sz w:val="30"/>
                <w:szCs w:val="30"/>
              </w:rPr>
              <w:t>1</w:t>
            </w:r>
            <w:r>
              <w:rPr>
                <w:rFonts w:hint="eastAsia" w:ascii="宋体" w:hAnsi="宋体" w:cs="宋体"/>
                <w:sz w:val="30"/>
                <w:szCs w:val="30"/>
              </w:rPr>
              <w:t>∶</w:t>
            </w:r>
            <w:r>
              <w:rPr>
                <w:rFonts w:hint="eastAsia" w:ascii="Times New Roman" w:hAnsi="Times New Roman" w:eastAsia="仿宋_GB2312"/>
                <w:sz w:val="30"/>
                <w:szCs w:val="30"/>
              </w:rPr>
              <w:t>3</w:t>
            </w:r>
            <w:r>
              <w:rPr>
                <w:rFonts w:ascii="Times New Roman" w:hAnsi="Times New Roman" w:eastAsia="仿宋_GB2312"/>
                <w:sz w:val="30"/>
                <w:szCs w:val="3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19" w:type="dxa"/>
            <w:vMerge w:val="continue"/>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p>
        </w:tc>
        <w:tc>
          <w:tcPr>
            <w:tcW w:w="1130"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下午</w:t>
            </w:r>
          </w:p>
        </w:tc>
        <w:tc>
          <w:tcPr>
            <w:tcW w:w="1584"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速写（综合能力）</w:t>
            </w:r>
          </w:p>
        </w:tc>
        <w:tc>
          <w:tcPr>
            <w:tcW w:w="258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rPr>
              <w:t>4</w:t>
            </w:r>
            <w:r>
              <w:rPr>
                <w:rFonts w:hint="eastAsia" w:ascii="宋体" w:hAnsi="宋体" w:cs="宋体"/>
                <w:sz w:val="30"/>
                <w:szCs w:val="30"/>
              </w:rPr>
              <w:t>∶</w:t>
            </w:r>
            <w:r>
              <w:rPr>
                <w:rFonts w:ascii="Times New Roman" w:hAnsi="Times New Roman" w:eastAsia="仿宋_GB2312"/>
                <w:sz w:val="30"/>
                <w:szCs w:val="30"/>
              </w:rPr>
              <w:t>30—1</w:t>
            </w:r>
            <w:r>
              <w:rPr>
                <w:rFonts w:hint="eastAsia" w:ascii="Times New Roman" w:hAnsi="Times New Roman" w:eastAsia="仿宋_GB2312"/>
                <w:sz w:val="30"/>
                <w:szCs w:val="30"/>
              </w:rPr>
              <w:t>6</w:t>
            </w:r>
            <w:r>
              <w:rPr>
                <w:rFonts w:hint="eastAsia" w:ascii="宋体" w:hAnsi="宋体" w:cs="宋体"/>
                <w:sz w:val="30"/>
                <w:szCs w:val="30"/>
              </w:rPr>
              <w:t>∶</w:t>
            </w:r>
            <w:r>
              <w:rPr>
                <w:rFonts w:ascii="Times New Roman" w:hAnsi="Times New Roman" w:eastAsia="仿宋_GB2312"/>
                <w:sz w:val="30"/>
                <w:szCs w:val="3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919"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202</w:t>
            </w:r>
            <w:r>
              <w:rPr>
                <w:rFonts w:hint="eastAsia" w:ascii="Times New Roman" w:hAnsi="Times New Roman" w:eastAsia="仿宋_GB2312"/>
                <w:sz w:val="30"/>
                <w:szCs w:val="30"/>
              </w:rPr>
              <w:t>5</w:t>
            </w:r>
            <w:r>
              <w:rPr>
                <w:rFonts w:ascii="Times New Roman" w:hAnsi="Times New Roman" w:eastAsia="仿宋_GB2312"/>
                <w:sz w:val="30"/>
                <w:szCs w:val="30"/>
              </w:rPr>
              <w:t>年12月</w:t>
            </w:r>
            <w:r>
              <w:rPr>
                <w:rFonts w:hint="eastAsia" w:ascii="Times New Roman" w:hAnsi="Times New Roman" w:eastAsia="仿宋_GB2312"/>
                <w:sz w:val="30"/>
                <w:szCs w:val="30"/>
              </w:rPr>
              <w:t>7</w:t>
            </w:r>
            <w:r>
              <w:rPr>
                <w:rFonts w:ascii="Times New Roman" w:hAnsi="Times New Roman" w:eastAsia="仿宋_GB2312"/>
                <w:sz w:val="30"/>
                <w:szCs w:val="30"/>
              </w:rPr>
              <w:t>日</w:t>
            </w:r>
          </w:p>
        </w:tc>
        <w:tc>
          <w:tcPr>
            <w:tcW w:w="1130"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 xml:space="preserve">上午                                            </w:t>
            </w:r>
          </w:p>
        </w:tc>
        <w:tc>
          <w:tcPr>
            <w:tcW w:w="1584" w:type="dxa"/>
            <w:tcBorders>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ascii="Times New Roman" w:hAnsi="Times New Roman" w:eastAsia="仿宋_GB2312"/>
                <w:sz w:val="30"/>
                <w:szCs w:val="30"/>
              </w:rPr>
              <w:t>色彩</w:t>
            </w:r>
          </w:p>
        </w:tc>
        <w:tc>
          <w:tcPr>
            <w:tcW w:w="2587" w:type="dxa"/>
            <w:tcBorders>
              <w:top w:val="single" w:color="auto" w:sz="4" w:space="0"/>
              <w:left w:val="single" w:color="auto" w:sz="4" w:space="0"/>
              <w:right w:val="single" w:color="auto" w:sz="4" w:space="0"/>
            </w:tcBorders>
            <w:vAlign w:val="center"/>
          </w:tcPr>
          <w:p>
            <w:pPr>
              <w:spacing w:line="540" w:lineRule="exact"/>
              <w:jc w:val="center"/>
              <w:rPr>
                <w:rFonts w:ascii="Times New Roman" w:hAnsi="Times New Roman" w:eastAsia="仿宋_GB2312"/>
                <w:sz w:val="30"/>
                <w:szCs w:val="30"/>
              </w:rPr>
            </w:pPr>
            <w:r>
              <w:rPr>
                <w:rFonts w:hint="eastAsia" w:ascii="Times New Roman" w:hAnsi="Times New Roman" w:eastAsia="仿宋_GB2312"/>
                <w:sz w:val="30"/>
                <w:szCs w:val="30"/>
              </w:rPr>
              <w:t>8</w:t>
            </w:r>
            <w:r>
              <w:rPr>
                <w:rFonts w:hint="eastAsia" w:ascii="宋体" w:hAnsi="宋体" w:cs="宋体"/>
                <w:sz w:val="30"/>
                <w:szCs w:val="30"/>
              </w:rPr>
              <w:t>∶</w:t>
            </w:r>
            <w:r>
              <w:rPr>
                <w:rFonts w:hint="eastAsia" w:ascii="Times New Roman" w:hAnsi="Times New Roman" w:eastAsia="仿宋_GB2312"/>
                <w:sz w:val="30"/>
                <w:szCs w:val="30"/>
              </w:rPr>
              <w:t>3</w:t>
            </w:r>
            <w:r>
              <w:rPr>
                <w:rFonts w:ascii="Times New Roman" w:hAnsi="Times New Roman" w:eastAsia="仿宋_GB2312"/>
                <w:sz w:val="30"/>
                <w:szCs w:val="30"/>
              </w:rPr>
              <w:t>0—1</w:t>
            </w:r>
            <w:r>
              <w:rPr>
                <w:rFonts w:hint="eastAsia" w:ascii="Times New Roman" w:hAnsi="Times New Roman" w:eastAsia="仿宋_GB2312"/>
                <w:sz w:val="30"/>
                <w:szCs w:val="30"/>
              </w:rPr>
              <w:t>1</w:t>
            </w:r>
            <w:r>
              <w:rPr>
                <w:rFonts w:hint="eastAsia" w:ascii="宋体" w:hAnsi="宋体" w:cs="宋体"/>
                <w:sz w:val="30"/>
                <w:szCs w:val="30"/>
              </w:rPr>
              <w:t>∶</w:t>
            </w:r>
            <w:r>
              <w:rPr>
                <w:rFonts w:hint="eastAsia" w:ascii="Times New Roman" w:hAnsi="Times New Roman" w:eastAsia="仿宋_GB2312"/>
                <w:sz w:val="30"/>
                <w:szCs w:val="30"/>
              </w:rPr>
              <w:t>3</w:t>
            </w:r>
            <w:r>
              <w:rPr>
                <w:rFonts w:ascii="Times New Roman" w:hAnsi="Times New Roman" w:eastAsia="仿宋_GB2312"/>
                <w:sz w:val="30"/>
                <w:szCs w:val="30"/>
              </w:rPr>
              <w:t>0</w:t>
            </w:r>
          </w:p>
        </w:tc>
      </w:tr>
    </w:tbl>
    <w:p>
      <w:pPr>
        <w:spacing w:line="54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（二）考试地点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考生在高考报考点所属的设区市参加专业考试。具体考点和考场设置由各设区市教育考试机构统一安排，并在专业省统考准考证上明确。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可于考前一天前往考点了解考场分布、考场规则、考试违规处理办法和有关注意事项，熟悉考点环境以及应急疏散通道和安全区域。考试当日，考生须同时携带身份证和专业省统考准考证，按规定时间参加考试。</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四、考试科目和分值</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考试包括素描、色彩、速写（综合能力）三个科目。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三科总分为300分，其中素描100分、色彩100分、速写（综合能力）100分。</w:t>
      </w:r>
    </w:p>
    <w:p>
      <w:pPr>
        <w:spacing w:line="540" w:lineRule="exact"/>
        <w:ind w:firstLine="640" w:firstLineChars="200"/>
        <w:rPr>
          <w:rFonts w:ascii="Times New Roman" w:hAnsi="Times New Roman" w:eastAsia="仿宋_GB2312"/>
          <w:sz w:val="32"/>
          <w:szCs w:val="32"/>
        </w:rPr>
      </w:pPr>
      <w:r>
        <w:rPr>
          <w:rFonts w:ascii="Times New Roman" w:hAnsi="Times New Roman" w:eastAsia="黑体"/>
          <w:sz w:val="32"/>
          <w:szCs w:val="32"/>
        </w:rPr>
        <w:t>五、考试内容和形式</w:t>
      </w:r>
    </w:p>
    <w:p>
      <w:pPr>
        <w:spacing w:line="540" w:lineRule="exact"/>
        <w:ind w:firstLine="640" w:firstLineChars="200"/>
        <w:rPr>
          <w:rFonts w:ascii="Times New Roman" w:hAnsi="Times New Roman" w:eastAsia="仿宋_GB2312"/>
          <w:b w:val="0"/>
          <w:bCs w:val="0"/>
          <w:sz w:val="32"/>
          <w:szCs w:val="32"/>
        </w:rPr>
      </w:pPr>
      <w:r>
        <w:rPr>
          <w:rFonts w:ascii="Times New Roman" w:hAnsi="Times New Roman" w:eastAsia="仿宋_GB2312"/>
          <w:b w:val="0"/>
          <w:bCs w:val="0"/>
          <w:sz w:val="32"/>
          <w:szCs w:val="32"/>
        </w:rPr>
        <w:t xml:space="preserve">（一）素描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1.考试内容：人物头像、石膏像、静物。</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2.考试形式：写生、根据图片资料模拟写生、默写。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3.考试工具和材料：考试用纸为四开绘画专用纸，由考点提供；绘画工具为铅笔或炭笔，由考生自备。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b w:val="0"/>
          <w:bCs w:val="0"/>
          <w:sz w:val="32"/>
          <w:szCs w:val="32"/>
        </w:rPr>
        <w:t>（二）色彩</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1.考试内容：人物头像、静物、风景、图案</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2.考试形式：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（1）人物头像、静物、风景写生；</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（2）根据文字描述进行默写；</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（3）根据黑白图片画彩色绘画；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（4）根据线描稿画彩色绘画。</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3.考试工具和材料：考试用纸为四开绘画专用纸，由考点提供；绘画工具为水彩、水粉、丙烯颜料，由考生自备。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b w:val="0"/>
          <w:bCs w:val="0"/>
          <w:sz w:val="32"/>
          <w:szCs w:val="32"/>
        </w:rPr>
        <w:t>（三）速写（综合能力）</w:t>
      </w:r>
      <w:r>
        <w:rPr>
          <w:rFonts w:ascii="Times New Roman" w:hAnsi="Times New Roman" w:eastAsia="仿宋_GB2312"/>
          <w:sz w:val="32"/>
          <w:szCs w:val="32"/>
        </w:rPr>
        <w:t xml:space="preserve">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1.考试内容：结合高中美术必修课《美术鉴赏》中的知识点，根据命题进行创作。</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考生创作须黑白呈现。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（1）根据试卷的文字要求完成命题创作；</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（2）根据试卷所提供的图像素材，按要求完成命题创作。</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3.考试工具和材料：考试用纸为八开绘画专用纸，由考点提供；绘画工具及材料为铅笔、炭笔、钢笔、签字笔，由考生自备。</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六、考试目的和要求</w:t>
      </w:r>
    </w:p>
    <w:p>
      <w:pPr>
        <w:spacing w:line="54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（一）素描</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1.考试目的：主要考查考生的基本造型能力，包括对形体、结构、空间、黑白、质感、构图等方面知识的认识、理解和表达能力。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（1）形象鲜明，构图完整，比例准确，解剖、透视关系正确，形体、结构关系正确；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（2）有深入的刻画能力，重点突出，画面整体感强；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（3）结构严谨，明暗层次合理、体积与空间表现准确；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（4）形象生动，富于艺术表现力。</w:t>
      </w:r>
    </w:p>
    <w:p>
      <w:pPr>
        <w:spacing w:line="54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（二）色彩</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1.考试目的：主要考查考生对色彩的理解、表现和感受能力，运用色彩塑造形体的能力，以及色彩技法运用能力和艺术表现力。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（1）构图严谨，造型完整；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（2）色调和谐，色彩丰富，色彩关系合理；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（3）塑造充分，用笔生动，技法运用得当；</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（4）富于艺术表现力。</w:t>
      </w:r>
    </w:p>
    <w:p>
      <w:pPr>
        <w:spacing w:line="540" w:lineRule="exact"/>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（三）速写（综合能力）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1.考试目的：主要考查考生的美术史素养、美术鉴赏能力、形象组织能力、画面构成能力、生活观察能力和艺术想象能力。</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2.考试要求：</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（1）准确应对命题要求，回应和解决命题所提出的问题；</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（2）美术史知识点把握清晰、理解准确，艺术和人文素养扎实；</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（3）构图和形象组织合理，造型生动，技法表现得当；</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（4）具有敏锐的观察生活能力，丰富的艺术想象力。</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七、成绩公布</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考试成绩于202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1</w:t>
      </w:r>
      <w:r>
        <w:rPr>
          <w:rFonts w:ascii="Times New Roman" w:hAnsi="Times New Roman" w:eastAsia="仿宋_GB2312"/>
          <w:sz w:val="32"/>
          <w:szCs w:val="32"/>
        </w:rPr>
        <w:t>0日前在浙江省教育考试院官网公布。专业省统考合格考生可于202</w:t>
      </w:r>
      <w:r>
        <w:rPr>
          <w:rFonts w:hint="eastAsia" w:ascii="Times New Roman" w:hAnsi="Times New Roman" w:eastAsia="仿宋_GB2312"/>
          <w:sz w:val="32"/>
          <w:szCs w:val="32"/>
        </w:rPr>
        <w:t>6</w:t>
      </w:r>
      <w:r>
        <w:rPr>
          <w:rFonts w:ascii="Times New Roman" w:hAnsi="Times New Roman" w:eastAsia="仿宋_GB2312"/>
          <w:sz w:val="32"/>
          <w:szCs w:val="32"/>
        </w:rPr>
        <w:t>年1月</w:t>
      </w:r>
      <w:r>
        <w:rPr>
          <w:rFonts w:hint="eastAsia" w:ascii="Times New Roman" w:hAnsi="Times New Roman" w:eastAsia="仿宋_GB2312"/>
          <w:sz w:val="32"/>
          <w:szCs w:val="32"/>
        </w:rPr>
        <w:t>中</w:t>
      </w:r>
      <w:r>
        <w:rPr>
          <w:rFonts w:ascii="Times New Roman" w:hAnsi="Times New Roman" w:eastAsia="仿宋_GB2312"/>
          <w:sz w:val="32"/>
          <w:szCs w:val="32"/>
        </w:rPr>
        <w:t>旬自行在考试成绩查询页面下载打印合格证。各科目成绩遇小数点四舍五入取整。</w:t>
      </w:r>
    </w:p>
    <w:p>
      <w:pPr>
        <w:spacing w:line="540" w:lineRule="exact"/>
        <w:ind w:firstLine="640" w:firstLineChars="200"/>
        <w:rPr>
          <w:rFonts w:ascii="Times New Roman" w:hAnsi="Times New Roman" w:eastAsia="黑体"/>
          <w:sz w:val="32"/>
          <w:szCs w:val="32"/>
        </w:rPr>
      </w:pPr>
      <w:r>
        <w:rPr>
          <w:rFonts w:ascii="Times New Roman" w:hAnsi="Times New Roman" w:eastAsia="黑体"/>
          <w:sz w:val="32"/>
          <w:szCs w:val="32"/>
        </w:rPr>
        <w:t>八、其他事项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（一）根据《浙江省物价局 浙江省财政厅关于调整普通高校招生考试费标准的复函》（浙价费〔2018〕33号）有关规定，美术与设计类专业省统考考试费为160元/人。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（二）考生在考试期间的一切费用自理。</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（三）新生入学后将进行全面复查，凡与教育部规定不符或有考试违规行为的，按有关规定处理。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A575F"/>
    <w:rsid w:val="4FFA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160" w:after="80" w:line="240" w:lineRule="auto"/>
      <w:outlineLvl w:val="1"/>
    </w:pPr>
    <w:rPr>
      <w:rFonts w:ascii="Cambria" w:hAnsi="Cambria" w:eastAsia="宋体" w:cs="Times New Roman"/>
      <w:color w:val="366091"/>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2025-10-21T10:34:00Z</dcterms:created>
  <dc:creator>user</dc:creator>
  <cp:lastModifiedBy>user</cp:lastModifiedBy>
  <dcterms:modified xsi:type="dcterms:W3CDTF">2025-10-21T10:35:33Z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9733DB9D0F7DEEEA2DF1F66879F0C8D0</vt:lpwstr>
  </property>
</Properties>
</file>