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8A" w:rsidRPr="00CD538A" w:rsidRDefault="00CD538A" w:rsidP="00CD538A">
      <w:pPr>
        <w:widowControl/>
        <w:spacing w:before="100" w:beforeAutospacing="1" w:after="100" w:afterAutospacing="1"/>
        <w:jc w:val="center"/>
        <w:rPr>
          <w:rFonts w:ascii="宋体" w:eastAsia="宋体" w:hAnsi="宋体" w:cs="宋体"/>
          <w:kern w:val="0"/>
          <w:sz w:val="24"/>
          <w:szCs w:val="24"/>
        </w:rPr>
      </w:pPr>
      <w:r w:rsidRPr="00CD538A">
        <w:rPr>
          <w:rFonts w:ascii="宋体" w:eastAsia="宋体" w:hAnsi="宋体" w:cs="宋体" w:hint="eastAsia"/>
          <w:b/>
          <w:bCs/>
          <w:kern w:val="0"/>
          <w:sz w:val="36"/>
          <w:szCs w:val="36"/>
        </w:rPr>
        <w:t>绍兴文理学院2018年成人高等学历教育招生简章</w:t>
      </w:r>
    </w:p>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楷体" w:eastAsia="楷体" w:hAnsi="楷体" w:cs="宋体" w:hint="eastAsia"/>
          <w:kern w:val="0"/>
          <w:sz w:val="30"/>
          <w:szCs w:val="30"/>
        </w:rPr>
        <w:t>（学校代码：440）</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kern w:val="0"/>
          <w:sz w:val="24"/>
          <w:szCs w:val="24"/>
        </w:rPr>
        <w:t>绍兴文理学院是教育部批准的普通全日制公办本科院校。其办学历史可追溯到1909年创办的山会初级师范学堂，鲁迅先生曾出任山会师范学堂监督（校长）。1996年绍兴师范专科学校与绍兴高等专科学校等合并建立绍兴文理学院。学校2013年被国务院学位委员会批准为硕士学位授予单位。学校坐落于全国首批历史文化名城绍兴。拥有风则江（河东、河西区块）、南山、兰亭、上虞、镜湖等5个校区，设有16个二级学院和1个独立学院，以及绍兴文理学院附属医院。现有各类全日制在校学生近2.4万人。</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kern w:val="0"/>
          <w:sz w:val="24"/>
          <w:szCs w:val="24"/>
        </w:rPr>
        <w:t>绍兴文理学院继续教育学院是学校专门从事各类成人学历和非学历教育的办学单位。学校通过多层次、多规格、多形式的成人高等教育，培养能够适应经济建设需要，具有良好职业道德的地方应用型专业人才。目前继续教育学院设有函授、电大开放教育、网络教育等多种学历教育，在籍学员10000余人，是全省普通高校成人教育招生专业最齐全的高校之一。</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b/>
          <w:bCs/>
          <w:kern w:val="0"/>
          <w:sz w:val="24"/>
          <w:szCs w:val="24"/>
        </w:rPr>
        <w:t>一、报考条件</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color w:val="000000"/>
          <w:kern w:val="0"/>
          <w:sz w:val="24"/>
          <w:szCs w:val="24"/>
        </w:rPr>
        <w:t>1.高中起点专科：具有高中毕业文化程度或同等学历（职高、技校、中专）的毕业生。</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color w:val="000000"/>
          <w:kern w:val="0"/>
          <w:sz w:val="24"/>
          <w:szCs w:val="24"/>
        </w:rPr>
        <w:t>2.专科起点本科：已取得国民教育系列的专科毕业证书或以上证书人员。</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b/>
          <w:bCs/>
          <w:color w:val="000000"/>
          <w:kern w:val="0"/>
          <w:sz w:val="24"/>
          <w:szCs w:val="24"/>
        </w:rPr>
        <w:t>二、收费标准</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color w:val="000000"/>
          <w:kern w:val="0"/>
          <w:sz w:val="24"/>
          <w:szCs w:val="24"/>
        </w:rPr>
        <w:t>艺术类、工科类、医学类学员学费为3000元/生.年，总学费为9000元,分3次收取；其他专业学员学费为2700元/生.年，总学费为8100元，分3次收取。教材费和课程实践环节费等其它费用按实另收。(在执行过程中如遇国家政策调整，按新标准执行。)</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b/>
          <w:bCs/>
          <w:color w:val="000000"/>
          <w:kern w:val="0"/>
          <w:sz w:val="24"/>
          <w:szCs w:val="24"/>
        </w:rPr>
        <w:t>三、</w:t>
      </w:r>
      <w:r w:rsidRPr="00CD538A">
        <w:rPr>
          <w:rFonts w:ascii="宋体" w:eastAsia="宋体" w:hAnsi="宋体" w:cs="宋体" w:hint="eastAsia"/>
          <w:b/>
          <w:bCs/>
          <w:kern w:val="0"/>
          <w:sz w:val="24"/>
          <w:szCs w:val="24"/>
        </w:rPr>
        <w:t>开设专业  </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b/>
          <w:bCs/>
          <w:kern w:val="0"/>
          <w:sz w:val="24"/>
          <w:szCs w:val="24"/>
        </w:rPr>
        <w:lastRenderedPageBreak/>
        <w:t>1.专升本专业</w:t>
      </w:r>
    </w:p>
    <w:tbl>
      <w:tblPr>
        <w:tblW w:w="822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9"/>
        <w:gridCol w:w="1421"/>
        <w:gridCol w:w="2689"/>
        <w:gridCol w:w="1421"/>
      </w:tblGrid>
      <w:tr w:rsidR="00CD538A" w:rsidRPr="00CD538A" w:rsidTr="00CD538A">
        <w:tc>
          <w:tcPr>
            <w:tcW w:w="27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b/>
                <w:bCs/>
                <w:kern w:val="0"/>
                <w:sz w:val="24"/>
                <w:szCs w:val="24"/>
              </w:rPr>
              <w:t>专业</w:t>
            </w:r>
          </w:p>
        </w:tc>
        <w:tc>
          <w:tcPr>
            <w:tcW w:w="14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b/>
                <w:bCs/>
                <w:kern w:val="0"/>
                <w:sz w:val="24"/>
                <w:szCs w:val="24"/>
              </w:rPr>
              <w:t>办学形式</w:t>
            </w:r>
          </w:p>
        </w:tc>
        <w:tc>
          <w:tcPr>
            <w:tcW w:w="270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b/>
                <w:bCs/>
                <w:kern w:val="0"/>
                <w:sz w:val="24"/>
                <w:szCs w:val="24"/>
              </w:rPr>
              <w:t>专业</w:t>
            </w:r>
          </w:p>
        </w:tc>
        <w:tc>
          <w:tcPr>
            <w:tcW w:w="14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b/>
                <w:bCs/>
                <w:kern w:val="0"/>
                <w:sz w:val="24"/>
                <w:szCs w:val="24"/>
              </w:rPr>
              <w:t>办学形式</w:t>
            </w:r>
          </w:p>
        </w:tc>
      </w:tr>
      <w:tr w:rsidR="00CD538A" w:rsidRPr="00CD538A" w:rsidTr="00CD538A">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国际经济与贸易</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35" w:after="100" w:afterAutospacing="1"/>
              <w:jc w:val="left"/>
              <w:rPr>
                <w:rFonts w:ascii="宋体" w:eastAsia="宋体" w:hAnsi="宋体" w:cs="宋体"/>
                <w:kern w:val="0"/>
                <w:sz w:val="24"/>
                <w:szCs w:val="24"/>
              </w:rPr>
            </w:pPr>
            <w:r w:rsidRPr="00CD538A">
              <w:rPr>
                <w:rFonts w:ascii="宋体" w:eastAsia="宋体" w:hAnsi="宋体" w:cs="宋体"/>
                <w:kern w:val="0"/>
                <w:sz w:val="24"/>
                <w:szCs w:val="24"/>
              </w:rPr>
              <w:t>函授</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英语</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业余</w:t>
            </w:r>
          </w:p>
        </w:tc>
      </w:tr>
      <w:tr w:rsidR="00CD538A" w:rsidRPr="00CD538A" w:rsidTr="00CD538A">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45"/>
              <w:ind w:left="45" w:right="30"/>
              <w:jc w:val="left"/>
              <w:rPr>
                <w:rFonts w:ascii="宋体" w:eastAsia="宋体" w:hAnsi="宋体" w:cs="宋体"/>
                <w:kern w:val="0"/>
                <w:sz w:val="24"/>
                <w:szCs w:val="24"/>
              </w:rPr>
            </w:pPr>
            <w:r w:rsidRPr="00CD538A">
              <w:rPr>
                <w:rFonts w:ascii="宋体" w:eastAsia="宋体" w:hAnsi="宋体" w:cs="宋体"/>
                <w:color w:val="333333"/>
                <w:kern w:val="0"/>
                <w:sz w:val="24"/>
                <w:szCs w:val="24"/>
              </w:rPr>
              <w:t>法学</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jc w:val="left"/>
              <w:rPr>
                <w:rFonts w:ascii="宋体" w:eastAsia="宋体" w:hAnsi="宋体" w:cs="宋体"/>
                <w:kern w:val="0"/>
                <w:sz w:val="24"/>
                <w:szCs w:val="24"/>
              </w:rPr>
            </w:pPr>
            <w:r w:rsidRPr="00CD538A">
              <w:rPr>
                <w:rFonts w:ascii="宋体" w:eastAsia="宋体" w:hAnsi="宋体" w:cs="宋体"/>
                <w:kern w:val="0"/>
                <w:sz w:val="24"/>
                <w:szCs w:val="24"/>
              </w:rPr>
              <w:t>函授</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日语</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业余</w:t>
            </w:r>
          </w:p>
        </w:tc>
      </w:tr>
      <w:tr w:rsidR="00CD538A" w:rsidRPr="00CD538A" w:rsidTr="00CD538A">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45"/>
              <w:ind w:left="45" w:right="30"/>
              <w:jc w:val="left"/>
              <w:rPr>
                <w:rFonts w:ascii="宋体" w:eastAsia="宋体" w:hAnsi="宋体" w:cs="宋体"/>
                <w:kern w:val="0"/>
                <w:sz w:val="24"/>
                <w:szCs w:val="24"/>
              </w:rPr>
            </w:pPr>
            <w:r w:rsidRPr="00CD538A">
              <w:rPr>
                <w:rFonts w:ascii="宋体" w:eastAsia="宋体" w:hAnsi="宋体" w:cs="宋体"/>
                <w:color w:val="333333"/>
                <w:kern w:val="0"/>
                <w:sz w:val="24"/>
                <w:szCs w:val="24"/>
              </w:rPr>
              <w:t>行政管理</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jc w:val="left"/>
              <w:rPr>
                <w:rFonts w:ascii="宋体" w:eastAsia="宋体" w:hAnsi="宋体" w:cs="宋体"/>
                <w:kern w:val="0"/>
                <w:sz w:val="24"/>
                <w:szCs w:val="24"/>
              </w:rPr>
            </w:pPr>
            <w:r w:rsidRPr="00CD538A">
              <w:rPr>
                <w:rFonts w:ascii="宋体" w:eastAsia="宋体" w:hAnsi="宋体" w:cs="宋体"/>
                <w:kern w:val="0"/>
                <w:sz w:val="24"/>
                <w:szCs w:val="24"/>
              </w:rPr>
              <w:t>函授</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美术学</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业余</w:t>
            </w:r>
          </w:p>
        </w:tc>
      </w:tr>
      <w:tr w:rsidR="00CD538A" w:rsidRPr="00CD538A" w:rsidTr="00CD538A">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土木工程</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临床医学</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业余</w:t>
            </w:r>
          </w:p>
        </w:tc>
      </w:tr>
      <w:tr w:rsidR="00CD538A" w:rsidRPr="00CD538A" w:rsidTr="00CD538A">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150" w:right="45" w:hanging="90"/>
              <w:jc w:val="left"/>
              <w:rPr>
                <w:rFonts w:ascii="宋体" w:eastAsia="宋体" w:hAnsi="宋体" w:cs="宋体"/>
                <w:kern w:val="0"/>
                <w:sz w:val="24"/>
                <w:szCs w:val="24"/>
              </w:rPr>
            </w:pPr>
            <w:r w:rsidRPr="00CD538A">
              <w:rPr>
                <w:rFonts w:ascii="宋体" w:eastAsia="宋体" w:hAnsi="宋体" w:cs="宋体"/>
                <w:color w:val="333333"/>
                <w:kern w:val="0"/>
                <w:szCs w:val="21"/>
              </w:rPr>
              <w:t>机械设计制造及其自动化</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35" w:after="100" w:afterAutospacing="1"/>
              <w:jc w:val="left"/>
              <w:rPr>
                <w:rFonts w:ascii="宋体" w:eastAsia="宋体" w:hAnsi="宋体" w:cs="宋体"/>
                <w:kern w:val="0"/>
                <w:sz w:val="24"/>
                <w:szCs w:val="24"/>
              </w:rPr>
            </w:pPr>
            <w:r w:rsidRPr="00CD538A">
              <w:rPr>
                <w:rFonts w:ascii="宋体" w:eastAsia="宋体" w:hAnsi="宋体" w:cs="宋体"/>
                <w:kern w:val="0"/>
                <w:sz w:val="24"/>
                <w:szCs w:val="24"/>
              </w:rPr>
              <w:t>函授</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护理学</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center"/>
              <w:rPr>
                <w:rFonts w:ascii="宋体" w:eastAsia="宋体" w:hAnsi="宋体" w:cs="宋体"/>
                <w:kern w:val="0"/>
                <w:sz w:val="24"/>
                <w:szCs w:val="24"/>
              </w:rPr>
            </w:pPr>
            <w:r w:rsidRPr="00CD538A">
              <w:rPr>
                <w:rFonts w:ascii="宋体" w:eastAsia="宋体" w:hAnsi="宋体" w:cs="宋体" w:hint="eastAsia"/>
                <w:color w:val="333333"/>
                <w:kern w:val="0"/>
                <w:sz w:val="24"/>
                <w:szCs w:val="24"/>
              </w:rPr>
              <w:t>业余</w:t>
            </w:r>
          </w:p>
        </w:tc>
      </w:tr>
      <w:tr w:rsidR="00CD538A" w:rsidRPr="00CD538A" w:rsidTr="00CD538A">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机械电子工程</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医学检验技术</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center"/>
              <w:rPr>
                <w:rFonts w:ascii="宋体" w:eastAsia="宋体" w:hAnsi="宋体" w:cs="宋体"/>
                <w:kern w:val="0"/>
                <w:sz w:val="24"/>
                <w:szCs w:val="24"/>
              </w:rPr>
            </w:pPr>
            <w:r w:rsidRPr="00CD538A">
              <w:rPr>
                <w:rFonts w:ascii="宋体" w:eastAsia="宋体" w:hAnsi="宋体" w:cs="宋体" w:hint="eastAsia"/>
                <w:color w:val="333333"/>
                <w:kern w:val="0"/>
                <w:sz w:val="24"/>
                <w:szCs w:val="24"/>
              </w:rPr>
              <w:t>业余</w:t>
            </w:r>
          </w:p>
        </w:tc>
      </w:tr>
      <w:tr w:rsidR="00CD538A" w:rsidRPr="00CD538A" w:rsidTr="00CD538A">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电气工程及其自动化</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ind w:left="510"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45"/>
              <w:ind w:left="510" w:right="30"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医学影像技术</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ind w:left="510" w:hanging="450"/>
              <w:jc w:val="center"/>
              <w:rPr>
                <w:rFonts w:ascii="宋体" w:eastAsia="宋体" w:hAnsi="宋体" w:cs="宋体"/>
                <w:kern w:val="0"/>
                <w:sz w:val="24"/>
                <w:szCs w:val="24"/>
              </w:rPr>
            </w:pPr>
            <w:r w:rsidRPr="00CD538A">
              <w:rPr>
                <w:rFonts w:ascii="宋体" w:eastAsia="宋体" w:hAnsi="宋体" w:cs="宋体" w:hint="eastAsia"/>
                <w:color w:val="333333"/>
                <w:kern w:val="0"/>
                <w:sz w:val="24"/>
                <w:szCs w:val="24"/>
              </w:rPr>
              <w:t>业余</w:t>
            </w:r>
          </w:p>
        </w:tc>
      </w:tr>
      <w:tr w:rsidR="00CD538A" w:rsidRPr="00CD538A" w:rsidTr="00CD538A">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电子信息工程</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center"/>
              <w:rPr>
                <w:rFonts w:ascii="宋体" w:eastAsia="宋体" w:hAnsi="宋体" w:cs="宋体"/>
                <w:kern w:val="0"/>
                <w:sz w:val="24"/>
                <w:szCs w:val="24"/>
              </w:rPr>
            </w:pPr>
            <w:r w:rsidRPr="00CD538A">
              <w:rPr>
                <w:rFonts w:ascii="宋体" w:eastAsia="宋体" w:hAnsi="宋体" w:cs="宋体" w:hint="eastAsia"/>
                <w:color w:val="333333"/>
                <w:kern w:val="0"/>
                <w:sz w:val="24"/>
                <w:szCs w:val="24"/>
              </w:rPr>
              <w:t>函授</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药学</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r>
      <w:tr w:rsidR="00CD538A" w:rsidRPr="00CD538A" w:rsidTr="00CD538A">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自动化</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工商管理</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r>
      <w:tr w:rsidR="00CD538A" w:rsidRPr="00CD538A" w:rsidTr="00CD538A">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计算机科学与技术</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ind w:left="510"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45"/>
              <w:ind w:left="510" w:right="30"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会计学</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ind w:left="510"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r>
      <w:tr w:rsidR="00CD538A" w:rsidRPr="00CD538A" w:rsidTr="00CD538A">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纺织工程</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国际商务</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center"/>
              <w:rPr>
                <w:rFonts w:ascii="宋体" w:eastAsia="宋体" w:hAnsi="宋体" w:cs="宋体"/>
                <w:kern w:val="0"/>
                <w:sz w:val="24"/>
                <w:szCs w:val="24"/>
              </w:rPr>
            </w:pPr>
            <w:r w:rsidRPr="00CD538A">
              <w:rPr>
                <w:rFonts w:ascii="宋体" w:eastAsia="宋体" w:hAnsi="宋体" w:cs="宋体" w:hint="eastAsia"/>
                <w:color w:val="333333"/>
                <w:kern w:val="0"/>
                <w:sz w:val="24"/>
                <w:szCs w:val="24"/>
              </w:rPr>
              <w:t>函授</w:t>
            </w:r>
          </w:p>
        </w:tc>
      </w:tr>
      <w:tr w:rsidR="00CD538A" w:rsidRPr="00CD538A" w:rsidTr="00CD538A">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应用化学</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公共事业管理</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r>
      <w:tr w:rsidR="00CD538A" w:rsidRPr="00CD538A" w:rsidTr="00CD538A">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服装设计与工程</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bottom"/>
            <w:hideMark/>
          </w:tcPr>
          <w:p w:rsidR="00CD538A" w:rsidRPr="00CD538A" w:rsidRDefault="00CD538A" w:rsidP="00CD538A">
            <w:pPr>
              <w:widowControl/>
              <w:spacing w:before="100" w:beforeAutospacing="1" w:after="100" w:afterAutospacing="1"/>
              <w:jc w:val="center"/>
              <w:rPr>
                <w:rFonts w:ascii="宋体" w:eastAsia="宋体" w:hAnsi="宋体" w:cs="宋体"/>
                <w:kern w:val="0"/>
                <w:sz w:val="24"/>
                <w:szCs w:val="24"/>
              </w:rPr>
            </w:pPr>
            <w:r w:rsidRPr="00CD538A">
              <w:rPr>
                <w:rFonts w:ascii="宋体" w:eastAsia="宋体" w:hAnsi="宋体" w:cs="宋体" w:hint="eastAsia"/>
                <w:color w:val="333333"/>
                <w:kern w:val="0"/>
                <w:sz w:val="24"/>
                <w:szCs w:val="24"/>
              </w:rPr>
              <w:t>小学教育</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r>
      <w:tr w:rsidR="00CD538A" w:rsidRPr="00CD538A" w:rsidTr="00CD538A">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轻化工程</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bottom"/>
            <w:hideMark/>
          </w:tcPr>
          <w:p w:rsidR="00CD538A" w:rsidRPr="00CD538A" w:rsidRDefault="00CD538A" w:rsidP="00CD538A">
            <w:pPr>
              <w:widowControl/>
              <w:spacing w:before="75" w:line="199" w:lineRule="auto"/>
              <w:ind w:left="510" w:right="45" w:hanging="450"/>
              <w:jc w:val="center"/>
              <w:rPr>
                <w:rFonts w:ascii="宋体" w:eastAsia="宋体" w:hAnsi="宋体" w:cs="宋体"/>
                <w:kern w:val="0"/>
                <w:sz w:val="24"/>
                <w:szCs w:val="24"/>
              </w:rPr>
            </w:pPr>
            <w:r w:rsidRPr="00CD538A">
              <w:rPr>
                <w:rFonts w:ascii="宋体" w:eastAsia="宋体" w:hAnsi="宋体" w:cs="宋体" w:hint="eastAsia"/>
                <w:color w:val="333333"/>
                <w:kern w:val="0"/>
                <w:sz w:val="24"/>
                <w:szCs w:val="24"/>
              </w:rPr>
              <w:t>学前教育</w:t>
            </w:r>
          </w:p>
        </w:tc>
        <w:tc>
          <w:tcPr>
            <w:tcW w:w="142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center"/>
              <w:rPr>
                <w:rFonts w:ascii="宋体" w:eastAsia="宋体" w:hAnsi="宋体" w:cs="宋体"/>
                <w:kern w:val="0"/>
                <w:sz w:val="24"/>
                <w:szCs w:val="24"/>
              </w:rPr>
            </w:pPr>
            <w:r w:rsidRPr="00CD538A">
              <w:rPr>
                <w:rFonts w:ascii="宋体" w:eastAsia="宋体" w:hAnsi="宋体" w:cs="宋体" w:hint="eastAsia"/>
                <w:color w:val="333333"/>
                <w:kern w:val="0"/>
                <w:sz w:val="24"/>
                <w:szCs w:val="24"/>
              </w:rPr>
              <w:t>函授</w:t>
            </w:r>
          </w:p>
        </w:tc>
      </w:tr>
    </w:tbl>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b/>
          <w:bCs/>
          <w:kern w:val="0"/>
          <w:sz w:val="24"/>
          <w:szCs w:val="24"/>
        </w:rPr>
        <w:t>2.专科专业</w:t>
      </w:r>
    </w:p>
    <w:tbl>
      <w:tblPr>
        <w:tblW w:w="822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9"/>
        <w:gridCol w:w="1560"/>
        <w:gridCol w:w="2267"/>
        <w:gridCol w:w="1844"/>
      </w:tblGrid>
      <w:tr w:rsidR="00CD538A" w:rsidRPr="00CD538A" w:rsidTr="00CD538A">
        <w:tc>
          <w:tcPr>
            <w:tcW w:w="25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b/>
                <w:bCs/>
                <w:kern w:val="0"/>
                <w:sz w:val="24"/>
                <w:szCs w:val="24"/>
              </w:rPr>
              <w:t>专业</w:t>
            </w:r>
          </w:p>
        </w:tc>
        <w:tc>
          <w:tcPr>
            <w:tcW w:w="156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b/>
                <w:bCs/>
                <w:kern w:val="0"/>
                <w:sz w:val="24"/>
                <w:szCs w:val="24"/>
              </w:rPr>
              <w:t>办学形式</w:t>
            </w:r>
          </w:p>
        </w:tc>
        <w:tc>
          <w:tcPr>
            <w:tcW w:w="2268"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b/>
                <w:bCs/>
                <w:kern w:val="0"/>
                <w:sz w:val="24"/>
                <w:szCs w:val="24"/>
              </w:rPr>
              <w:t>专业</w:t>
            </w:r>
          </w:p>
        </w:tc>
        <w:tc>
          <w:tcPr>
            <w:tcW w:w="184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b/>
                <w:bCs/>
                <w:kern w:val="0"/>
                <w:sz w:val="24"/>
                <w:szCs w:val="24"/>
              </w:rPr>
              <w:t>办学形式</w:t>
            </w:r>
          </w:p>
        </w:tc>
      </w:tr>
      <w:tr w:rsidR="00CD538A" w:rsidRPr="00CD538A" w:rsidTr="00CD538A">
        <w:trPr>
          <w:trHeight w:val="285"/>
        </w:trPr>
        <w:tc>
          <w:tcPr>
            <w:tcW w:w="25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计算机应用技术</w:t>
            </w:r>
          </w:p>
        </w:tc>
        <w:tc>
          <w:tcPr>
            <w:tcW w:w="156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ind w:left="135"/>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268"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ind w:left="45" w:right="30"/>
              <w:jc w:val="left"/>
              <w:rPr>
                <w:rFonts w:ascii="宋体" w:eastAsia="宋体" w:hAnsi="宋体" w:cs="宋体"/>
                <w:kern w:val="0"/>
                <w:sz w:val="24"/>
                <w:szCs w:val="24"/>
              </w:rPr>
            </w:pPr>
            <w:r w:rsidRPr="00CD538A">
              <w:rPr>
                <w:rFonts w:ascii="宋体" w:eastAsia="宋体" w:hAnsi="宋体" w:cs="宋体"/>
                <w:color w:val="333333"/>
                <w:kern w:val="0"/>
                <w:sz w:val="24"/>
                <w:szCs w:val="24"/>
              </w:rPr>
              <w:t>临床医学</w:t>
            </w:r>
          </w:p>
        </w:tc>
        <w:tc>
          <w:tcPr>
            <w:tcW w:w="184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after="100" w:afterAutospacing="1" w:line="360" w:lineRule="auto"/>
              <w:ind w:firstLine="600"/>
              <w:jc w:val="left"/>
              <w:rPr>
                <w:rFonts w:ascii="宋体" w:eastAsia="宋体" w:hAnsi="宋体" w:cs="宋体"/>
                <w:kern w:val="0"/>
                <w:sz w:val="24"/>
                <w:szCs w:val="24"/>
              </w:rPr>
            </w:pPr>
            <w:r w:rsidRPr="00CD538A">
              <w:rPr>
                <w:rFonts w:ascii="宋体" w:eastAsia="宋体" w:hAnsi="宋体" w:cs="宋体" w:hint="eastAsia"/>
                <w:color w:val="333333"/>
                <w:kern w:val="0"/>
                <w:sz w:val="24"/>
                <w:szCs w:val="24"/>
              </w:rPr>
              <w:t>业余</w:t>
            </w:r>
          </w:p>
        </w:tc>
      </w:tr>
      <w:tr w:rsidR="00CD538A" w:rsidRPr="00CD538A" w:rsidTr="00CD538A">
        <w:tc>
          <w:tcPr>
            <w:tcW w:w="25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机电一体化技术</w:t>
            </w:r>
          </w:p>
        </w:tc>
        <w:tc>
          <w:tcPr>
            <w:tcW w:w="156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268"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护理</w:t>
            </w:r>
          </w:p>
        </w:tc>
        <w:tc>
          <w:tcPr>
            <w:tcW w:w="184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center"/>
              <w:rPr>
                <w:rFonts w:ascii="宋体" w:eastAsia="宋体" w:hAnsi="宋体" w:cs="宋体"/>
                <w:kern w:val="0"/>
                <w:sz w:val="24"/>
                <w:szCs w:val="24"/>
              </w:rPr>
            </w:pPr>
            <w:r w:rsidRPr="00CD538A">
              <w:rPr>
                <w:rFonts w:ascii="宋体" w:eastAsia="宋体" w:hAnsi="宋体" w:cs="宋体" w:hint="eastAsia"/>
                <w:color w:val="333333"/>
                <w:kern w:val="0"/>
                <w:sz w:val="24"/>
                <w:szCs w:val="24"/>
              </w:rPr>
              <w:t>业余</w:t>
            </w:r>
          </w:p>
        </w:tc>
      </w:tr>
      <w:tr w:rsidR="00CD538A" w:rsidRPr="00CD538A" w:rsidTr="00CD538A">
        <w:tc>
          <w:tcPr>
            <w:tcW w:w="25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会计</w:t>
            </w:r>
          </w:p>
        </w:tc>
        <w:tc>
          <w:tcPr>
            <w:tcW w:w="156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ind w:left="135"/>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268"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45"/>
              <w:ind w:left="45" w:right="30"/>
              <w:jc w:val="left"/>
              <w:rPr>
                <w:rFonts w:ascii="宋体" w:eastAsia="宋体" w:hAnsi="宋体" w:cs="宋体"/>
                <w:kern w:val="0"/>
                <w:sz w:val="24"/>
                <w:szCs w:val="24"/>
              </w:rPr>
            </w:pPr>
            <w:r w:rsidRPr="00CD538A">
              <w:rPr>
                <w:rFonts w:ascii="宋体" w:eastAsia="宋体" w:hAnsi="宋体" w:cs="宋体"/>
                <w:color w:val="333333"/>
                <w:kern w:val="0"/>
                <w:sz w:val="24"/>
                <w:szCs w:val="24"/>
              </w:rPr>
              <w:t>医学检验技术</w:t>
            </w:r>
          </w:p>
        </w:tc>
        <w:tc>
          <w:tcPr>
            <w:tcW w:w="184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color w:val="333333"/>
                <w:kern w:val="0"/>
                <w:sz w:val="24"/>
                <w:szCs w:val="24"/>
              </w:rPr>
              <w:t>业余</w:t>
            </w:r>
          </w:p>
        </w:tc>
      </w:tr>
      <w:tr w:rsidR="00CD538A" w:rsidRPr="00CD538A" w:rsidTr="00CD538A">
        <w:tc>
          <w:tcPr>
            <w:tcW w:w="25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行政管理</w:t>
            </w:r>
          </w:p>
        </w:tc>
        <w:tc>
          <w:tcPr>
            <w:tcW w:w="156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268"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医学影像技术</w:t>
            </w:r>
          </w:p>
        </w:tc>
        <w:tc>
          <w:tcPr>
            <w:tcW w:w="184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center"/>
              <w:rPr>
                <w:rFonts w:ascii="宋体" w:eastAsia="宋体" w:hAnsi="宋体" w:cs="宋体"/>
                <w:kern w:val="0"/>
                <w:sz w:val="24"/>
                <w:szCs w:val="24"/>
              </w:rPr>
            </w:pPr>
            <w:r w:rsidRPr="00CD538A">
              <w:rPr>
                <w:rFonts w:ascii="宋体" w:eastAsia="宋体" w:hAnsi="宋体" w:cs="宋体" w:hint="eastAsia"/>
                <w:color w:val="333333"/>
                <w:kern w:val="0"/>
                <w:sz w:val="24"/>
                <w:szCs w:val="24"/>
              </w:rPr>
              <w:t>业余</w:t>
            </w:r>
          </w:p>
        </w:tc>
      </w:tr>
      <w:tr w:rsidR="00CD538A" w:rsidRPr="00CD538A" w:rsidTr="00CD538A">
        <w:trPr>
          <w:trHeight w:val="435"/>
        </w:trPr>
        <w:tc>
          <w:tcPr>
            <w:tcW w:w="25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国际经济与贸易</w:t>
            </w:r>
          </w:p>
        </w:tc>
        <w:tc>
          <w:tcPr>
            <w:tcW w:w="156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ind w:left="135"/>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268"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ind w:left="45" w:right="30"/>
              <w:jc w:val="left"/>
              <w:rPr>
                <w:rFonts w:ascii="宋体" w:eastAsia="宋体" w:hAnsi="宋体" w:cs="宋体"/>
                <w:kern w:val="0"/>
                <w:sz w:val="24"/>
                <w:szCs w:val="24"/>
              </w:rPr>
            </w:pPr>
            <w:r w:rsidRPr="00CD538A">
              <w:rPr>
                <w:rFonts w:ascii="宋体" w:eastAsia="宋体" w:hAnsi="宋体" w:cs="宋体"/>
                <w:color w:val="333333"/>
                <w:kern w:val="0"/>
                <w:sz w:val="24"/>
                <w:szCs w:val="24"/>
              </w:rPr>
              <w:t>艺术设计</w:t>
            </w:r>
          </w:p>
        </w:tc>
        <w:tc>
          <w:tcPr>
            <w:tcW w:w="184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after="100" w:afterAutospacing="1" w:line="360" w:lineRule="auto"/>
              <w:jc w:val="center"/>
              <w:rPr>
                <w:rFonts w:ascii="宋体" w:eastAsia="宋体" w:hAnsi="宋体" w:cs="宋体"/>
                <w:kern w:val="0"/>
                <w:sz w:val="24"/>
                <w:szCs w:val="24"/>
              </w:rPr>
            </w:pPr>
            <w:r w:rsidRPr="00CD538A">
              <w:rPr>
                <w:rFonts w:ascii="宋体" w:eastAsia="宋体" w:hAnsi="宋体" w:cs="宋体" w:hint="eastAsia"/>
                <w:color w:val="333333"/>
                <w:kern w:val="0"/>
                <w:sz w:val="24"/>
                <w:szCs w:val="24"/>
              </w:rPr>
              <w:t>业余</w:t>
            </w:r>
          </w:p>
        </w:tc>
      </w:tr>
      <w:tr w:rsidR="00CD538A" w:rsidRPr="00CD538A" w:rsidTr="00CD538A">
        <w:tc>
          <w:tcPr>
            <w:tcW w:w="25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酒店管理</w:t>
            </w:r>
          </w:p>
        </w:tc>
        <w:tc>
          <w:tcPr>
            <w:tcW w:w="156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268"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药学</w:t>
            </w:r>
          </w:p>
        </w:tc>
        <w:tc>
          <w:tcPr>
            <w:tcW w:w="184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center"/>
              <w:rPr>
                <w:rFonts w:ascii="宋体" w:eastAsia="宋体" w:hAnsi="宋体" w:cs="宋体"/>
                <w:kern w:val="0"/>
                <w:sz w:val="24"/>
                <w:szCs w:val="24"/>
              </w:rPr>
            </w:pPr>
            <w:r w:rsidRPr="00CD538A">
              <w:rPr>
                <w:rFonts w:ascii="宋体" w:eastAsia="宋体" w:hAnsi="宋体" w:cs="宋体" w:hint="eastAsia"/>
                <w:color w:val="333333"/>
                <w:kern w:val="0"/>
                <w:sz w:val="24"/>
                <w:szCs w:val="24"/>
              </w:rPr>
              <w:t>函授</w:t>
            </w:r>
          </w:p>
        </w:tc>
      </w:tr>
      <w:tr w:rsidR="00CD538A" w:rsidRPr="00CD538A" w:rsidTr="00CD538A">
        <w:tc>
          <w:tcPr>
            <w:tcW w:w="25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学前教育</w:t>
            </w:r>
          </w:p>
        </w:tc>
        <w:tc>
          <w:tcPr>
            <w:tcW w:w="156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268"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商务英语</w:t>
            </w:r>
          </w:p>
        </w:tc>
        <w:tc>
          <w:tcPr>
            <w:tcW w:w="184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r>
      <w:tr w:rsidR="00CD538A" w:rsidRPr="00CD538A" w:rsidTr="00CD538A">
        <w:tc>
          <w:tcPr>
            <w:tcW w:w="25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文秘</w:t>
            </w:r>
          </w:p>
        </w:tc>
        <w:tc>
          <w:tcPr>
            <w:tcW w:w="156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75" w:line="199" w:lineRule="auto"/>
              <w:ind w:left="510" w:right="45" w:hanging="450"/>
              <w:jc w:val="left"/>
              <w:rPr>
                <w:rFonts w:ascii="宋体" w:eastAsia="宋体" w:hAnsi="宋体" w:cs="宋体"/>
                <w:kern w:val="0"/>
                <w:sz w:val="24"/>
                <w:szCs w:val="24"/>
              </w:rPr>
            </w:pPr>
            <w:r w:rsidRPr="00CD538A">
              <w:rPr>
                <w:rFonts w:ascii="宋体" w:eastAsia="宋体" w:hAnsi="宋体" w:cs="宋体"/>
                <w:color w:val="333333"/>
                <w:kern w:val="0"/>
                <w:sz w:val="24"/>
                <w:szCs w:val="24"/>
              </w:rPr>
              <w:t>函授</w:t>
            </w:r>
          </w:p>
        </w:tc>
        <w:tc>
          <w:tcPr>
            <w:tcW w:w="2268"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jc w:val="left"/>
              <w:rPr>
                <w:rFonts w:ascii="宋体" w:eastAsia="宋体" w:hAnsi="宋体" w:cs="宋体"/>
                <w:kern w:val="0"/>
                <w:sz w:val="24"/>
                <w:szCs w:val="24"/>
              </w:rPr>
            </w:pPr>
          </w:p>
        </w:tc>
        <w:tc>
          <w:tcPr>
            <w:tcW w:w="184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jc w:val="left"/>
              <w:rPr>
                <w:rFonts w:ascii="宋体" w:eastAsia="宋体" w:hAnsi="宋体" w:cs="宋体"/>
                <w:kern w:val="0"/>
                <w:sz w:val="24"/>
                <w:szCs w:val="24"/>
              </w:rPr>
            </w:pPr>
          </w:p>
        </w:tc>
      </w:tr>
    </w:tbl>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b/>
          <w:bCs/>
          <w:kern w:val="0"/>
          <w:sz w:val="24"/>
          <w:szCs w:val="24"/>
        </w:rPr>
        <w:t>3.高起本专业</w:t>
      </w:r>
    </w:p>
    <w:tbl>
      <w:tblPr>
        <w:tblW w:w="822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8"/>
        <w:gridCol w:w="1559"/>
        <w:gridCol w:w="2413"/>
        <w:gridCol w:w="1700"/>
      </w:tblGrid>
      <w:tr w:rsidR="00CD538A" w:rsidRPr="00CD538A" w:rsidTr="00CD538A">
        <w:tc>
          <w:tcPr>
            <w:tcW w:w="25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b/>
                <w:bCs/>
                <w:kern w:val="0"/>
                <w:sz w:val="24"/>
                <w:szCs w:val="24"/>
              </w:rPr>
              <w:t>专业</w:t>
            </w:r>
          </w:p>
        </w:tc>
        <w:tc>
          <w:tcPr>
            <w:tcW w:w="156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b/>
                <w:bCs/>
                <w:kern w:val="0"/>
                <w:sz w:val="24"/>
                <w:szCs w:val="24"/>
              </w:rPr>
              <w:t>办学形式</w:t>
            </w:r>
          </w:p>
        </w:tc>
        <w:tc>
          <w:tcPr>
            <w:tcW w:w="241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b/>
                <w:bCs/>
                <w:kern w:val="0"/>
                <w:sz w:val="24"/>
                <w:szCs w:val="24"/>
              </w:rPr>
              <w:t>专业</w:t>
            </w:r>
          </w:p>
        </w:tc>
        <w:tc>
          <w:tcPr>
            <w:tcW w:w="170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b/>
                <w:bCs/>
                <w:kern w:val="0"/>
                <w:sz w:val="24"/>
                <w:szCs w:val="24"/>
              </w:rPr>
              <w:t>办学形式</w:t>
            </w:r>
          </w:p>
        </w:tc>
      </w:tr>
      <w:tr w:rsidR="00CD538A" w:rsidRPr="00CD538A" w:rsidTr="00CD538A">
        <w:tc>
          <w:tcPr>
            <w:tcW w:w="25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kern w:val="0"/>
                <w:sz w:val="24"/>
                <w:szCs w:val="24"/>
              </w:rPr>
              <w:lastRenderedPageBreak/>
              <w:t>会计</w:t>
            </w:r>
          </w:p>
        </w:tc>
        <w:tc>
          <w:tcPr>
            <w:tcW w:w="156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kern w:val="0"/>
                <w:sz w:val="24"/>
                <w:szCs w:val="24"/>
              </w:rPr>
              <w:t>函授</w:t>
            </w:r>
          </w:p>
        </w:tc>
        <w:tc>
          <w:tcPr>
            <w:tcW w:w="241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kern w:val="0"/>
                <w:sz w:val="24"/>
                <w:szCs w:val="24"/>
              </w:rPr>
              <w:t>国际经济与贸易</w:t>
            </w:r>
          </w:p>
        </w:tc>
        <w:tc>
          <w:tcPr>
            <w:tcW w:w="1701"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kern w:val="0"/>
                <w:sz w:val="24"/>
                <w:szCs w:val="24"/>
              </w:rPr>
              <w:t>函授</w:t>
            </w:r>
          </w:p>
        </w:tc>
      </w:tr>
      <w:tr w:rsidR="00CD538A" w:rsidRPr="00CD538A" w:rsidTr="00CD538A">
        <w:tc>
          <w:tcPr>
            <w:tcW w:w="255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kern w:val="0"/>
                <w:sz w:val="24"/>
                <w:szCs w:val="24"/>
              </w:rPr>
              <w:t>工商管理</w:t>
            </w:r>
          </w:p>
        </w:tc>
        <w:tc>
          <w:tcPr>
            <w:tcW w:w="1560"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spacing w:before="100" w:beforeAutospacing="1" w:after="100" w:afterAutospacing="1" w:line="360" w:lineRule="auto"/>
              <w:jc w:val="center"/>
              <w:rPr>
                <w:rFonts w:ascii="宋体" w:eastAsia="宋体" w:hAnsi="宋体" w:cs="宋体"/>
                <w:kern w:val="0"/>
                <w:sz w:val="24"/>
                <w:szCs w:val="24"/>
              </w:rPr>
            </w:pPr>
            <w:r w:rsidRPr="00CD538A">
              <w:rPr>
                <w:rFonts w:ascii="宋体" w:eastAsia="宋体" w:hAnsi="宋体" w:cs="宋体" w:hint="eastAsia"/>
                <w:kern w:val="0"/>
                <w:sz w:val="24"/>
                <w:szCs w:val="24"/>
              </w:rPr>
              <w:t>函授</w:t>
            </w:r>
          </w:p>
        </w:tc>
        <w:tc>
          <w:tcPr>
            <w:tcW w:w="2415"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jc w:val="left"/>
              <w:rPr>
                <w:rFonts w:ascii="宋体" w:eastAsia="宋体" w:hAnsi="宋体" w:cs="宋体"/>
                <w:kern w:val="0"/>
                <w:sz w:val="24"/>
                <w:szCs w:val="24"/>
              </w:rPr>
            </w:pPr>
          </w:p>
        </w:tc>
        <w:tc>
          <w:tcPr>
            <w:tcW w:w="1701" w:type="dxa"/>
            <w:tcBorders>
              <w:top w:val="nil"/>
              <w:left w:val="nil"/>
              <w:bottom w:val="single" w:sz="6" w:space="0" w:color="auto"/>
              <w:right w:val="single" w:sz="6" w:space="0" w:color="auto"/>
            </w:tcBorders>
            <w:tcMar>
              <w:top w:w="0" w:type="dxa"/>
              <w:left w:w="105" w:type="dxa"/>
              <w:bottom w:w="0" w:type="dxa"/>
              <w:right w:w="105" w:type="dxa"/>
            </w:tcMar>
            <w:hideMark/>
          </w:tcPr>
          <w:p w:rsidR="00CD538A" w:rsidRPr="00CD538A" w:rsidRDefault="00CD538A" w:rsidP="00CD538A">
            <w:pPr>
              <w:widowControl/>
              <w:jc w:val="left"/>
              <w:rPr>
                <w:rFonts w:ascii="宋体" w:eastAsia="宋体" w:hAnsi="宋体" w:cs="宋体"/>
                <w:kern w:val="0"/>
                <w:sz w:val="24"/>
                <w:szCs w:val="24"/>
              </w:rPr>
            </w:pPr>
          </w:p>
        </w:tc>
      </w:tr>
    </w:tbl>
    <w:p w:rsidR="00CD538A" w:rsidRPr="00CD538A" w:rsidRDefault="00CD538A" w:rsidP="00CD538A">
      <w:pPr>
        <w:widowControl/>
        <w:spacing w:before="100" w:beforeAutospacing="1" w:after="100" w:afterAutospacing="1" w:line="435" w:lineRule="atLeast"/>
        <w:ind w:firstLine="420"/>
        <w:jc w:val="left"/>
        <w:rPr>
          <w:rFonts w:ascii="宋体" w:eastAsia="宋体" w:hAnsi="宋体" w:cs="宋体"/>
          <w:kern w:val="0"/>
          <w:sz w:val="24"/>
          <w:szCs w:val="24"/>
        </w:rPr>
      </w:pPr>
      <w:r w:rsidRPr="00CD538A">
        <w:rPr>
          <w:rFonts w:ascii="楷体" w:eastAsia="楷体" w:hAnsi="楷体" w:cs="宋体" w:hint="eastAsia"/>
          <w:kern w:val="0"/>
          <w:sz w:val="24"/>
          <w:szCs w:val="24"/>
        </w:rPr>
        <w:t>注：1.专科、专升本专业学制3年，最短学习时间2.5年；高起本专业学制5年。</w:t>
      </w:r>
    </w:p>
    <w:p w:rsidR="00CD538A" w:rsidRPr="00CD538A" w:rsidRDefault="00CD538A" w:rsidP="00CD538A">
      <w:pPr>
        <w:widowControl/>
        <w:spacing w:before="100" w:beforeAutospacing="1" w:after="100" w:afterAutospacing="1" w:line="435" w:lineRule="atLeast"/>
        <w:ind w:firstLine="840"/>
        <w:jc w:val="left"/>
        <w:rPr>
          <w:rFonts w:ascii="宋体" w:eastAsia="宋体" w:hAnsi="宋体" w:cs="宋体"/>
          <w:kern w:val="0"/>
          <w:sz w:val="24"/>
          <w:szCs w:val="24"/>
        </w:rPr>
      </w:pPr>
      <w:r w:rsidRPr="00CD538A">
        <w:rPr>
          <w:rFonts w:ascii="楷体" w:eastAsia="楷体" w:hAnsi="楷体" w:cs="宋体" w:hint="eastAsia"/>
          <w:kern w:val="0"/>
          <w:sz w:val="24"/>
          <w:szCs w:val="24"/>
        </w:rPr>
        <w:t>2.所有专业均已教育厅最后公布为准。</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b/>
          <w:bCs/>
          <w:kern w:val="0"/>
          <w:sz w:val="24"/>
          <w:szCs w:val="24"/>
        </w:rPr>
        <w:t>四、报名程序</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b/>
          <w:bCs/>
          <w:kern w:val="0"/>
          <w:sz w:val="24"/>
          <w:szCs w:val="24"/>
        </w:rPr>
        <w:t>1.网上报名阶段</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kern w:val="0"/>
          <w:sz w:val="24"/>
          <w:szCs w:val="24"/>
        </w:rPr>
        <w:t>9月初，登陆浙江教育考试网（网址：http://www.zjzs.net）成人高校报名和志愿填报系统，按规定填报院校和专业志愿。</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b/>
          <w:bCs/>
          <w:kern w:val="0"/>
          <w:sz w:val="24"/>
          <w:szCs w:val="24"/>
        </w:rPr>
        <w:t>2.现场报名确认阶段</w:t>
      </w:r>
    </w:p>
    <w:p w:rsidR="00CD538A" w:rsidRPr="00CD538A" w:rsidRDefault="00CD538A" w:rsidP="00CD538A">
      <w:pPr>
        <w:widowControl/>
        <w:spacing w:line="435" w:lineRule="atLeast"/>
        <w:ind w:firstLine="465"/>
        <w:rPr>
          <w:rFonts w:ascii="宋体" w:eastAsia="宋体" w:hAnsi="宋体" w:cs="宋体"/>
          <w:kern w:val="0"/>
          <w:sz w:val="24"/>
          <w:szCs w:val="24"/>
        </w:rPr>
      </w:pPr>
      <w:r w:rsidRPr="00CD538A">
        <w:rPr>
          <w:rFonts w:ascii="宋体" w:eastAsia="宋体" w:hAnsi="宋体" w:cs="宋体"/>
          <w:kern w:val="0"/>
          <w:sz w:val="24"/>
          <w:szCs w:val="24"/>
        </w:rPr>
        <w:t>9月中下旬，考生本人持有效身份证件、证明材料原件和复印件，到网报时选定的有关设区市、县（市、区）招生考试机构设立的报名信息确认点，办理报名资格审查、交费、摄像和信息确认等手续，缴纳成人高校招生报考费。</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b/>
          <w:bCs/>
          <w:kern w:val="0"/>
          <w:sz w:val="24"/>
          <w:szCs w:val="24"/>
        </w:rPr>
        <w:t>五、成人高考时间及考试科目</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kern w:val="0"/>
          <w:sz w:val="24"/>
          <w:szCs w:val="24"/>
        </w:rPr>
        <w:t>1.考试科类及科目</w:t>
      </w:r>
    </w:p>
    <w:tbl>
      <w:tblPr>
        <w:tblW w:w="7305" w:type="dxa"/>
        <w:tblCellSpacing w:w="0" w:type="dxa"/>
        <w:tblInd w:w="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2325"/>
        <w:gridCol w:w="3915"/>
      </w:tblGrid>
      <w:tr w:rsidR="00CD538A" w:rsidRPr="00CD538A" w:rsidTr="00CD538A">
        <w:trPr>
          <w:tblCellSpacing w:w="0" w:type="dxa"/>
        </w:trPr>
        <w:tc>
          <w:tcPr>
            <w:tcW w:w="106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层次</w:t>
            </w:r>
          </w:p>
        </w:tc>
        <w:tc>
          <w:tcPr>
            <w:tcW w:w="232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科类</w:t>
            </w:r>
          </w:p>
        </w:tc>
        <w:tc>
          <w:tcPr>
            <w:tcW w:w="391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考试科目</w:t>
            </w:r>
          </w:p>
        </w:tc>
      </w:tr>
      <w:tr w:rsidR="00CD538A" w:rsidRPr="00CD538A" w:rsidTr="00CD538A">
        <w:trPr>
          <w:tblCellSpacing w:w="0" w:type="dxa"/>
        </w:trPr>
        <w:tc>
          <w:tcPr>
            <w:tcW w:w="1065" w:type="dxa"/>
            <w:vMerge w:val="restart"/>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proofErr w:type="gramStart"/>
            <w:r w:rsidRPr="00CD538A">
              <w:rPr>
                <w:rFonts w:ascii="宋体" w:eastAsia="宋体" w:hAnsi="宋体" w:cs="宋体" w:hint="eastAsia"/>
                <w:kern w:val="0"/>
                <w:sz w:val="24"/>
                <w:szCs w:val="24"/>
              </w:rPr>
              <w:t>高起专</w:t>
            </w:r>
            <w:proofErr w:type="gramEnd"/>
          </w:p>
        </w:tc>
        <w:tc>
          <w:tcPr>
            <w:tcW w:w="232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理工类</w:t>
            </w:r>
          </w:p>
        </w:tc>
        <w:tc>
          <w:tcPr>
            <w:tcW w:w="391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语文、数学（理）、外语</w:t>
            </w:r>
          </w:p>
        </w:tc>
      </w:tr>
      <w:tr w:rsidR="00CD538A" w:rsidRPr="00CD538A" w:rsidTr="00CD53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jc w:val="left"/>
              <w:rPr>
                <w:rFonts w:ascii="宋体" w:eastAsia="宋体" w:hAnsi="宋体" w:cs="宋体"/>
                <w:kern w:val="0"/>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文史类（</w:t>
            </w:r>
            <w:proofErr w:type="gramStart"/>
            <w:r w:rsidRPr="00CD538A">
              <w:rPr>
                <w:rFonts w:ascii="宋体" w:eastAsia="宋体" w:hAnsi="宋体" w:cs="宋体" w:hint="eastAsia"/>
                <w:kern w:val="0"/>
                <w:sz w:val="24"/>
                <w:szCs w:val="24"/>
              </w:rPr>
              <w:t>含艺术</w:t>
            </w:r>
            <w:proofErr w:type="gramEnd"/>
            <w:r w:rsidRPr="00CD538A">
              <w:rPr>
                <w:rFonts w:ascii="宋体" w:eastAsia="宋体" w:hAnsi="宋体" w:cs="宋体" w:hint="eastAsia"/>
                <w:kern w:val="0"/>
                <w:sz w:val="24"/>
                <w:szCs w:val="24"/>
              </w:rPr>
              <w:t>类）</w:t>
            </w:r>
          </w:p>
        </w:tc>
        <w:tc>
          <w:tcPr>
            <w:tcW w:w="391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语文、数学（文）、外语</w:t>
            </w:r>
          </w:p>
        </w:tc>
      </w:tr>
      <w:tr w:rsidR="00CD538A" w:rsidRPr="00CD538A" w:rsidTr="00CD538A">
        <w:trPr>
          <w:tblCellSpacing w:w="0" w:type="dxa"/>
        </w:trPr>
        <w:tc>
          <w:tcPr>
            <w:tcW w:w="1065" w:type="dxa"/>
            <w:vMerge w:val="restart"/>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专升本</w:t>
            </w:r>
          </w:p>
        </w:tc>
        <w:tc>
          <w:tcPr>
            <w:tcW w:w="232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经济管理类</w:t>
            </w:r>
          </w:p>
        </w:tc>
        <w:tc>
          <w:tcPr>
            <w:tcW w:w="391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bookmarkStart w:id="0" w:name="OLE_LINK1"/>
            <w:r w:rsidRPr="00CD538A">
              <w:rPr>
                <w:rFonts w:ascii="宋体" w:eastAsia="宋体" w:hAnsi="宋体" w:cs="宋体" w:hint="eastAsia"/>
                <w:kern w:val="0"/>
                <w:sz w:val="24"/>
                <w:szCs w:val="24"/>
              </w:rPr>
              <w:t>政治、外语</w:t>
            </w:r>
            <w:bookmarkEnd w:id="0"/>
            <w:r w:rsidRPr="00CD538A">
              <w:rPr>
                <w:rFonts w:ascii="宋体" w:eastAsia="宋体" w:hAnsi="宋体" w:cs="宋体" w:hint="eastAsia"/>
                <w:kern w:val="0"/>
                <w:sz w:val="24"/>
                <w:szCs w:val="24"/>
              </w:rPr>
              <w:t>、高数（二）</w:t>
            </w:r>
          </w:p>
        </w:tc>
      </w:tr>
      <w:tr w:rsidR="00CD538A" w:rsidRPr="00CD538A" w:rsidTr="00CD53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jc w:val="left"/>
              <w:rPr>
                <w:rFonts w:ascii="宋体" w:eastAsia="宋体" w:hAnsi="宋体" w:cs="宋体"/>
                <w:kern w:val="0"/>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医学类</w:t>
            </w:r>
          </w:p>
        </w:tc>
        <w:tc>
          <w:tcPr>
            <w:tcW w:w="391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政治、外语、医学综合</w:t>
            </w:r>
          </w:p>
        </w:tc>
      </w:tr>
      <w:tr w:rsidR="00CD538A" w:rsidRPr="00CD538A" w:rsidTr="00CD53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jc w:val="left"/>
              <w:rPr>
                <w:rFonts w:ascii="宋体" w:eastAsia="宋体" w:hAnsi="宋体" w:cs="宋体"/>
                <w:kern w:val="0"/>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理工类</w:t>
            </w:r>
          </w:p>
        </w:tc>
        <w:tc>
          <w:tcPr>
            <w:tcW w:w="391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政治、外语、高数（一）</w:t>
            </w:r>
          </w:p>
        </w:tc>
      </w:tr>
      <w:tr w:rsidR="00CD538A" w:rsidRPr="00CD538A" w:rsidTr="00CD53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jc w:val="left"/>
              <w:rPr>
                <w:rFonts w:ascii="宋体" w:eastAsia="宋体" w:hAnsi="宋体" w:cs="宋体"/>
                <w:kern w:val="0"/>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艺术类</w:t>
            </w:r>
          </w:p>
        </w:tc>
        <w:tc>
          <w:tcPr>
            <w:tcW w:w="391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政治、外语、艺术概论</w:t>
            </w:r>
          </w:p>
        </w:tc>
      </w:tr>
      <w:tr w:rsidR="00CD538A" w:rsidRPr="00CD538A" w:rsidTr="00CD53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jc w:val="left"/>
              <w:rPr>
                <w:rFonts w:ascii="宋体" w:eastAsia="宋体" w:hAnsi="宋体" w:cs="宋体"/>
                <w:kern w:val="0"/>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法学</w:t>
            </w:r>
          </w:p>
        </w:tc>
        <w:tc>
          <w:tcPr>
            <w:tcW w:w="3915" w:type="dxa"/>
            <w:tcBorders>
              <w:top w:val="outset" w:sz="6" w:space="0" w:color="auto"/>
              <w:left w:val="outset" w:sz="6" w:space="0" w:color="auto"/>
              <w:bottom w:val="outset" w:sz="6" w:space="0" w:color="auto"/>
              <w:right w:val="outset" w:sz="6" w:space="0" w:color="auto"/>
            </w:tcBorders>
            <w:vAlign w:val="center"/>
            <w:hideMark/>
          </w:tcPr>
          <w:p w:rsidR="00CD538A" w:rsidRPr="00CD538A" w:rsidRDefault="00CD538A" w:rsidP="00CD538A">
            <w:pPr>
              <w:widowControl/>
              <w:spacing w:before="100" w:beforeAutospacing="1" w:after="100" w:afterAutospacing="1" w:line="435" w:lineRule="atLeast"/>
              <w:ind w:firstLine="195"/>
              <w:jc w:val="left"/>
              <w:rPr>
                <w:rFonts w:ascii="宋体" w:eastAsia="宋体" w:hAnsi="宋体" w:cs="宋体"/>
                <w:kern w:val="0"/>
                <w:sz w:val="24"/>
                <w:szCs w:val="24"/>
              </w:rPr>
            </w:pPr>
            <w:r w:rsidRPr="00CD538A">
              <w:rPr>
                <w:rFonts w:ascii="宋体" w:eastAsia="宋体" w:hAnsi="宋体" w:cs="宋体" w:hint="eastAsia"/>
                <w:kern w:val="0"/>
                <w:sz w:val="24"/>
                <w:szCs w:val="24"/>
              </w:rPr>
              <w:t>政治、外语、民法</w:t>
            </w:r>
          </w:p>
        </w:tc>
      </w:tr>
    </w:tbl>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kern w:val="0"/>
          <w:sz w:val="24"/>
          <w:szCs w:val="24"/>
        </w:rPr>
        <w:lastRenderedPageBreak/>
        <w:t>三门考试科目试题满分为450分。具体考试科目和时间请登录浙江教育考试网（http://www.zjzs.net）查询。</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kern w:val="0"/>
          <w:sz w:val="24"/>
          <w:szCs w:val="24"/>
        </w:rPr>
        <w:t>2.考试时间：10月中下旬，考试地点由各市、县（市、区）招生办公室统一组织，具体以浙江省教育考试</w:t>
      </w:r>
      <w:proofErr w:type="gramStart"/>
      <w:r w:rsidRPr="00CD538A">
        <w:rPr>
          <w:rFonts w:ascii="宋体" w:eastAsia="宋体" w:hAnsi="宋体" w:cs="宋体" w:hint="eastAsia"/>
          <w:kern w:val="0"/>
          <w:sz w:val="24"/>
          <w:szCs w:val="24"/>
        </w:rPr>
        <w:t>院公布</w:t>
      </w:r>
      <w:proofErr w:type="gramEnd"/>
      <w:r w:rsidRPr="00CD538A">
        <w:rPr>
          <w:rFonts w:ascii="宋体" w:eastAsia="宋体" w:hAnsi="宋体" w:cs="宋体" w:hint="eastAsia"/>
          <w:kern w:val="0"/>
          <w:sz w:val="24"/>
          <w:szCs w:val="24"/>
        </w:rPr>
        <w:t>的时间为准。</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b/>
          <w:bCs/>
          <w:kern w:val="0"/>
          <w:sz w:val="24"/>
          <w:szCs w:val="24"/>
        </w:rPr>
        <w:t>六、录取和入学</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kern w:val="0"/>
          <w:sz w:val="24"/>
          <w:szCs w:val="24"/>
        </w:rPr>
        <w:t>考分达到我校相关专业录取分数线并被录取后，凭录取通知书报到注册，专升本的新生还需持专科文凭原件。对于不符合报考条件和录取标准以及弄虚作假、违纪舞弊者，取消入学资格。</w:t>
      </w:r>
    </w:p>
    <w:p w:rsidR="00CD538A" w:rsidRPr="00CD538A" w:rsidRDefault="00CD538A" w:rsidP="00CD538A">
      <w:pPr>
        <w:widowControl/>
        <w:spacing w:before="100" w:beforeAutospacing="1" w:after="100" w:afterAutospacing="1" w:line="435" w:lineRule="atLeast"/>
        <w:ind w:firstLine="480"/>
        <w:jc w:val="left"/>
        <w:rPr>
          <w:rFonts w:ascii="宋体" w:eastAsia="宋体" w:hAnsi="宋体" w:cs="宋体"/>
          <w:kern w:val="0"/>
          <w:sz w:val="24"/>
          <w:szCs w:val="24"/>
        </w:rPr>
      </w:pPr>
      <w:r w:rsidRPr="00CD538A">
        <w:rPr>
          <w:rFonts w:ascii="宋体" w:eastAsia="宋体" w:hAnsi="宋体" w:cs="宋体" w:hint="eastAsia"/>
          <w:b/>
          <w:bCs/>
          <w:kern w:val="0"/>
          <w:sz w:val="24"/>
          <w:szCs w:val="24"/>
        </w:rPr>
        <w:t>七、毕业与学位</w:t>
      </w:r>
    </w:p>
    <w:p w:rsidR="00CD538A" w:rsidRPr="00CD538A" w:rsidRDefault="00CD538A" w:rsidP="00CD538A">
      <w:pPr>
        <w:widowControl/>
        <w:spacing w:before="100" w:beforeAutospacing="1" w:after="100" w:afterAutospacing="1" w:line="360" w:lineRule="auto"/>
        <w:ind w:firstLine="480"/>
        <w:jc w:val="left"/>
        <w:rPr>
          <w:rFonts w:ascii="宋体" w:eastAsia="宋体" w:hAnsi="宋体" w:cs="宋体"/>
          <w:kern w:val="0"/>
          <w:sz w:val="24"/>
          <w:szCs w:val="24"/>
        </w:rPr>
      </w:pPr>
      <w:r w:rsidRPr="00CD538A">
        <w:rPr>
          <w:rFonts w:ascii="宋体" w:eastAsia="宋体" w:hAnsi="宋体" w:cs="宋体" w:hint="eastAsia"/>
          <w:kern w:val="0"/>
          <w:sz w:val="24"/>
          <w:szCs w:val="24"/>
        </w:rPr>
        <w:t>学员修完教学计划规定的全部课程，考核合格，将由绍兴文理学院颁发国家承认的经教育部电子注册的高等教育专科或本科学历证书。</w:t>
      </w:r>
      <w:bookmarkStart w:id="1" w:name="_GoBack"/>
      <w:bookmarkEnd w:id="1"/>
      <w:r w:rsidRPr="00CD538A">
        <w:rPr>
          <w:rFonts w:ascii="宋体" w:eastAsia="宋体" w:hAnsi="宋体" w:cs="宋体" w:hint="eastAsia"/>
          <w:kern w:val="0"/>
          <w:sz w:val="24"/>
          <w:szCs w:val="24"/>
        </w:rPr>
        <w:t>本科毕业生符合学位授予条件的，经学</w:t>
      </w:r>
      <w:proofErr w:type="gramStart"/>
      <w:r w:rsidRPr="00CD538A">
        <w:rPr>
          <w:rFonts w:ascii="宋体" w:eastAsia="宋体" w:hAnsi="宋体" w:cs="宋体" w:hint="eastAsia"/>
          <w:kern w:val="0"/>
          <w:sz w:val="24"/>
          <w:szCs w:val="24"/>
        </w:rPr>
        <w:t>生申请</w:t>
      </w:r>
      <w:proofErr w:type="gramEnd"/>
      <w:r w:rsidRPr="00CD538A">
        <w:rPr>
          <w:rFonts w:ascii="宋体" w:eastAsia="宋体" w:hAnsi="宋体" w:cs="宋体" w:hint="eastAsia"/>
          <w:kern w:val="0"/>
          <w:sz w:val="24"/>
          <w:szCs w:val="24"/>
        </w:rPr>
        <w:t>和学校学术委员会审核评定可授予学士学位。</w:t>
      </w:r>
    </w:p>
    <w:p w:rsidR="00CD538A" w:rsidRPr="00CD538A" w:rsidRDefault="00CD538A" w:rsidP="00CD538A">
      <w:pPr>
        <w:widowControl/>
        <w:spacing w:before="100" w:beforeAutospacing="1" w:after="100" w:afterAutospacing="1" w:line="360" w:lineRule="auto"/>
        <w:ind w:firstLine="480"/>
        <w:jc w:val="left"/>
        <w:rPr>
          <w:rFonts w:ascii="宋体" w:eastAsia="宋体" w:hAnsi="宋体" w:cs="宋体"/>
          <w:kern w:val="0"/>
          <w:sz w:val="24"/>
          <w:szCs w:val="24"/>
        </w:rPr>
      </w:pPr>
      <w:r w:rsidRPr="00CD538A">
        <w:rPr>
          <w:rFonts w:ascii="宋体" w:eastAsia="宋体" w:hAnsi="宋体" w:cs="宋体" w:hint="eastAsia"/>
          <w:b/>
          <w:bCs/>
          <w:kern w:val="0"/>
          <w:sz w:val="24"/>
          <w:szCs w:val="24"/>
        </w:rPr>
        <w:t>八、报名地址与咨询电话</w:t>
      </w:r>
    </w:p>
    <w:p w:rsidR="00CD538A" w:rsidRPr="00CD538A" w:rsidRDefault="00CD538A" w:rsidP="00CD538A">
      <w:pPr>
        <w:widowControl/>
        <w:spacing w:before="100" w:beforeAutospacing="1" w:after="100" w:afterAutospacing="1" w:line="360" w:lineRule="auto"/>
        <w:ind w:firstLine="600"/>
        <w:jc w:val="left"/>
        <w:rPr>
          <w:rFonts w:ascii="宋体" w:eastAsia="宋体" w:hAnsi="宋体" w:cs="宋体"/>
          <w:kern w:val="0"/>
          <w:sz w:val="24"/>
          <w:szCs w:val="24"/>
        </w:rPr>
      </w:pPr>
      <w:r w:rsidRPr="00CD538A">
        <w:rPr>
          <w:rFonts w:ascii="宋体" w:eastAsia="宋体" w:hAnsi="宋体" w:cs="宋体" w:hint="eastAsia"/>
          <w:kern w:val="0"/>
          <w:sz w:val="24"/>
          <w:szCs w:val="24"/>
        </w:rPr>
        <w:t>学校地址：绍兴环城西路508号绍兴文理学院继续教育学院</w:t>
      </w:r>
    </w:p>
    <w:p w:rsidR="00CD538A" w:rsidRPr="00CD538A" w:rsidRDefault="00CD538A" w:rsidP="00CD538A">
      <w:pPr>
        <w:widowControl/>
        <w:spacing w:before="100" w:beforeAutospacing="1" w:after="100" w:afterAutospacing="1" w:line="360" w:lineRule="auto"/>
        <w:ind w:firstLine="600"/>
        <w:jc w:val="left"/>
        <w:rPr>
          <w:rFonts w:ascii="宋体" w:eastAsia="宋体" w:hAnsi="宋体" w:cs="宋体"/>
          <w:kern w:val="0"/>
          <w:sz w:val="24"/>
          <w:szCs w:val="24"/>
        </w:rPr>
      </w:pPr>
      <w:r w:rsidRPr="00CD538A">
        <w:rPr>
          <w:rFonts w:ascii="宋体" w:eastAsia="宋体" w:hAnsi="宋体" w:cs="宋体" w:hint="eastAsia"/>
          <w:kern w:val="0"/>
          <w:sz w:val="24"/>
          <w:szCs w:val="24"/>
        </w:rPr>
        <w:t>咨询电话：0575-88341226</w:t>
      </w:r>
      <w:proofErr w:type="gramStart"/>
      <w:r w:rsidRPr="00CD538A">
        <w:rPr>
          <w:rFonts w:ascii="宋体" w:eastAsia="宋体" w:hAnsi="宋体" w:cs="宋体" w:hint="eastAsia"/>
          <w:kern w:val="0"/>
          <w:sz w:val="24"/>
          <w:szCs w:val="24"/>
        </w:rPr>
        <w:t>,88341227</w:t>
      </w:r>
      <w:proofErr w:type="gramEnd"/>
    </w:p>
    <w:p w:rsidR="00CD538A" w:rsidRPr="00CD538A" w:rsidRDefault="00CD538A" w:rsidP="00CD538A">
      <w:pPr>
        <w:widowControl/>
        <w:spacing w:before="100" w:beforeAutospacing="1" w:after="100" w:afterAutospacing="1" w:line="360" w:lineRule="auto"/>
        <w:ind w:firstLine="600"/>
        <w:jc w:val="left"/>
        <w:rPr>
          <w:rFonts w:ascii="宋体" w:eastAsia="宋体" w:hAnsi="宋体" w:cs="宋体"/>
          <w:kern w:val="0"/>
          <w:sz w:val="24"/>
          <w:szCs w:val="24"/>
        </w:rPr>
      </w:pPr>
      <w:r w:rsidRPr="00CD538A">
        <w:rPr>
          <w:rFonts w:ascii="宋体" w:eastAsia="宋体" w:hAnsi="宋体" w:cs="宋体" w:hint="eastAsia"/>
          <w:kern w:val="0"/>
          <w:sz w:val="24"/>
          <w:szCs w:val="24"/>
        </w:rPr>
        <w:t>招生监督电话：0575-88341249</w:t>
      </w:r>
    </w:p>
    <w:sectPr w:rsidR="00CD538A" w:rsidRPr="00CD53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49A"/>
    <w:rsid w:val="00203AC7"/>
    <w:rsid w:val="00714D86"/>
    <w:rsid w:val="00CD538A"/>
    <w:rsid w:val="00E35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D538A"/>
    <w:rPr>
      <w:b/>
      <w:bCs/>
    </w:rPr>
  </w:style>
  <w:style w:type="paragraph" w:customStyle="1" w:styleId="tableparagraph">
    <w:name w:val="tableparagraph"/>
    <w:basedOn w:val="a"/>
    <w:rsid w:val="00CD538A"/>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CD538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D538A"/>
    <w:rPr>
      <w:b/>
      <w:bCs/>
    </w:rPr>
  </w:style>
  <w:style w:type="paragraph" w:customStyle="1" w:styleId="tableparagraph">
    <w:name w:val="tableparagraph"/>
    <w:basedOn w:val="a"/>
    <w:rsid w:val="00CD538A"/>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CD53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21775">
      <w:bodyDiv w:val="1"/>
      <w:marLeft w:val="0"/>
      <w:marRight w:val="0"/>
      <w:marTop w:val="0"/>
      <w:marBottom w:val="0"/>
      <w:divBdr>
        <w:top w:val="none" w:sz="0" w:space="0" w:color="auto"/>
        <w:left w:val="none" w:sz="0" w:space="0" w:color="auto"/>
        <w:bottom w:val="none" w:sz="0" w:space="0" w:color="auto"/>
        <w:right w:val="none" w:sz="0" w:space="0" w:color="auto"/>
      </w:divBdr>
      <w:divsChild>
        <w:div w:id="431826871">
          <w:marLeft w:val="0"/>
          <w:marRight w:val="0"/>
          <w:marTop w:val="0"/>
          <w:marBottom w:val="0"/>
          <w:divBdr>
            <w:top w:val="none" w:sz="0" w:space="0" w:color="auto"/>
            <w:left w:val="none" w:sz="0" w:space="0" w:color="auto"/>
            <w:bottom w:val="none" w:sz="0" w:space="0" w:color="auto"/>
            <w:right w:val="none" w:sz="0" w:space="0" w:color="auto"/>
          </w:divBdr>
          <w:divsChild>
            <w:div w:id="1691030637">
              <w:marLeft w:val="0"/>
              <w:marRight w:val="0"/>
              <w:marTop w:val="0"/>
              <w:marBottom w:val="0"/>
              <w:divBdr>
                <w:top w:val="none" w:sz="0" w:space="0" w:color="auto"/>
                <w:left w:val="none" w:sz="0" w:space="0" w:color="auto"/>
                <w:bottom w:val="none" w:sz="0" w:space="0" w:color="auto"/>
                <w:right w:val="none" w:sz="0" w:space="0" w:color="auto"/>
              </w:divBdr>
              <w:divsChild>
                <w:div w:id="16910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294</Words>
  <Characters>1677</Characters>
  <Application>Microsoft Office Word</Application>
  <DocSecurity>0</DocSecurity>
  <Lines>13</Lines>
  <Paragraphs>3</Paragraphs>
  <ScaleCrop>false</ScaleCrop>
  <Company>china</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2018-08-02T03:17:00Z</dcterms:created>
  <dcterms:modified xsi:type="dcterms:W3CDTF">2018-09-07T09:16:00Z</dcterms:modified>
</cp:coreProperties>
</file>